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53377" w14:textId="16E10842" w:rsidR="0063654A" w:rsidRPr="002630CE" w:rsidRDefault="004F4040" w:rsidP="00EA5388">
      <w:pPr>
        <w:pStyle w:val="Header"/>
        <w:jc w:val="right"/>
        <w:rPr>
          <w:szCs w:val="24"/>
          <w:lang w:val="en-US"/>
        </w:rPr>
      </w:pPr>
      <w:r w:rsidRPr="002630CE">
        <w:rPr>
          <w:szCs w:val="24"/>
          <w:lang w:val="en-US"/>
        </w:rPr>
        <w:t>(</w:t>
      </w:r>
      <w:r w:rsidR="00A5798A" w:rsidRPr="002630CE">
        <w:rPr>
          <w:szCs w:val="24"/>
          <w:lang w:val="en-US"/>
        </w:rPr>
        <w:t xml:space="preserve">Approved according to </w:t>
      </w:r>
    </w:p>
    <w:p w14:paraId="7AC64BF9" w14:textId="6DF0205D" w:rsidR="00A5798A" w:rsidRPr="002630CE" w:rsidRDefault="00235422" w:rsidP="00EA5388">
      <w:pPr>
        <w:pStyle w:val="Header"/>
        <w:jc w:val="right"/>
        <w:rPr>
          <w:szCs w:val="24"/>
          <w:lang w:val="en-US"/>
        </w:rPr>
      </w:pPr>
      <w:r>
        <w:rPr>
          <w:szCs w:val="24"/>
          <w:lang w:val="en-US"/>
        </w:rPr>
        <w:t>O</w:t>
      </w:r>
      <w:r w:rsidR="00A5798A" w:rsidRPr="002630CE">
        <w:rPr>
          <w:szCs w:val="24"/>
          <w:lang w:val="en-US"/>
        </w:rPr>
        <w:t xml:space="preserve">rder No. 25 issued by the Prime Minister </w:t>
      </w:r>
    </w:p>
    <w:p w14:paraId="4CDDFF7B" w14:textId="0BD5109C" w:rsidR="00A5798A" w:rsidRPr="002630CE" w:rsidRDefault="00A5798A" w:rsidP="00EA5388">
      <w:pPr>
        <w:pStyle w:val="Header"/>
        <w:jc w:val="right"/>
        <w:rPr>
          <w:szCs w:val="24"/>
          <w:lang w:val="en-US"/>
        </w:rPr>
      </w:pPr>
      <w:r w:rsidRPr="002630CE">
        <w:rPr>
          <w:szCs w:val="24"/>
          <w:lang w:val="en-US"/>
        </w:rPr>
        <w:t>on 29 January 2018)</w:t>
      </w:r>
    </w:p>
    <w:p w14:paraId="42D0F1C3" w14:textId="77777777" w:rsidR="001F5D21" w:rsidRPr="002630CE" w:rsidRDefault="001F5D21">
      <w:pPr>
        <w:rPr>
          <w:sz w:val="26"/>
          <w:szCs w:val="26"/>
          <w:lang w:val="en-US"/>
        </w:rPr>
      </w:pPr>
    </w:p>
    <w:p w14:paraId="42D0F1C4" w14:textId="77777777" w:rsidR="001F5D21" w:rsidRPr="002630CE" w:rsidRDefault="001F5D21" w:rsidP="001F5D21">
      <w:pPr>
        <w:rPr>
          <w:sz w:val="26"/>
          <w:szCs w:val="26"/>
          <w:lang w:val="en-US"/>
        </w:rPr>
      </w:pPr>
    </w:p>
    <w:p w14:paraId="42D0F1C8" w14:textId="77777777" w:rsidR="001F5D21" w:rsidRPr="002630CE" w:rsidRDefault="001F5D21" w:rsidP="001F5D21">
      <w:pPr>
        <w:rPr>
          <w:sz w:val="26"/>
          <w:szCs w:val="26"/>
          <w:lang w:val="en-US"/>
        </w:rPr>
      </w:pPr>
    </w:p>
    <w:p w14:paraId="42D0F1C9" w14:textId="77777777" w:rsidR="001F5D21" w:rsidRPr="002630CE" w:rsidRDefault="001F5D21" w:rsidP="001F5D21">
      <w:pPr>
        <w:rPr>
          <w:sz w:val="26"/>
          <w:szCs w:val="26"/>
          <w:lang w:val="en-US"/>
        </w:rPr>
      </w:pPr>
    </w:p>
    <w:p w14:paraId="42D0F1CA" w14:textId="77777777" w:rsidR="001F5D21" w:rsidRPr="002630CE" w:rsidRDefault="001F5D21" w:rsidP="001F5D21">
      <w:pPr>
        <w:rPr>
          <w:sz w:val="26"/>
          <w:szCs w:val="26"/>
          <w:lang w:val="en-US"/>
        </w:rPr>
      </w:pPr>
    </w:p>
    <w:p w14:paraId="42D0F1CB" w14:textId="77777777" w:rsidR="001F5D21" w:rsidRPr="002630CE" w:rsidRDefault="001F5D21" w:rsidP="001F5D21">
      <w:pPr>
        <w:rPr>
          <w:sz w:val="26"/>
          <w:szCs w:val="26"/>
          <w:lang w:val="en-US"/>
        </w:rPr>
      </w:pPr>
    </w:p>
    <w:p w14:paraId="42D0F1CC" w14:textId="77777777" w:rsidR="001F5D21" w:rsidRPr="002630CE" w:rsidRDefault="001F5D21" w:rsidP="001F5D21">
      <w:pPr>
        <w:rPr>
          <w:sz w:val="26"/>
          <w:szCs w:val="26"/>
          <w:lang w:val="en-US"/>
        </w:rPr>
      </w:pPr>
    </w:p>
    <w:p w14:paraId="42D0F1CD" w14:textId="6E4A32EF" w:rsidR="001F5D21" w:rsidRPr="002630CE" w:rsidRDefault="001F5D21" w:rsidP="001F5D21">
      <w:pPr>
        <w:rPr>
          <w:sz w:val="26"/>
          <w:szCs w:val="26"/>
          <w:lang w:val="en-US"/>
        </w:rPr>
      </w:pPr>
    </w:p>
    <w:p w14:paraId="2F90F2A3" w14:textId="66B91BC6" w:rsidR="00A5798A" w:rsidRPr="002630CE" w:rsidRDefault="00A5798A" w:rsidP="00A5798A">
      <w:pPr>
        <w:pStyle w:val="NoSpacing"/>
        <w:rPr>
          <w:lang w:val="en-US"/>
        </w:rPr>
      </w:pPr>
    </w:p>
    <w:p w14:paraId="666B5C7C" w14:textId="3FC7EDEB" w:rsidR="00A5798A" w:rsidRPr="002630CE" w:rsidRDefault="00A5798A" w:rsidP="00A5798A">
      <w:pPr>
        <w:pStyle w:val="NoSpacing"/>
        <w:rPr>
          <w:lang w:val="en-US"/>
        </w:rPr>
      </w:pPr>
    </w:p>
    <w:p w14:paraId="73FF2749" w14:textId="77777777" w:rsidR="00A5798A" w:rsidRPr="002630CE" w:rsidRDefault="00A5798A" w:rsidP="00A5798A">
      <w:pPr>
        <w:pStyle w:val="NoSpacing"/>
        <w:rPr>
          <w:lang w:val="en-US"/>
        </w:rPr>
      </w:pPr>
    </w:p>
    <w:p w14:paraId="42D0F1CE" w14:textId="77777777" w:rsidR="00D714DA" w:rsidRPr="002630CE" w:rsidRDefault="00D714DA" w:rsidP="00D714DA">
      <w:pPr>
        <w:pStyle w:val="NoSpacing"/>
        <w:rPr>
          <w:sz w:val="26"/>
          <w:szCs w:val="26"/>
          <w:lang w:val="en-US"/>
        </w:rPr>
      </w:pPr>
    </w:p>
    <w:p w14:paraId="42D0F1CF" w14:textId="77777777" w:rsidR="00D714DA" w:rsidRPr="002630CE" w:rsidRDefault="00D714DA" w:rsidP="00D714DA">
      <w:pPr>
        <w:pStyle w:val="NoSpacing"/>
        <w:rPr>
          <w:sz w:val="26"/>
          <w:szCs w:val="26"/>
          <w:lang w:val="en-US"/>
        </w:rPr>
      </w:pPr>
    </w:p>
    <w:p w14:paraId="5B8651DF" w14:textId="68E5E695" w:rsidR="00A5798A" w:rsidRPr="002630CE" w:rsidRDefault="00A5798A" w:rsidP="00D714DA">
      <w:pPr>
        <w:pStyle w:val="NoSpacing"/>
        <w:rPr>
          <w:sz w:val="26"/>
          <w:szCs w:val="26"/>
          <w:lang w:val="en-US"/>
        </w:rPr>
      </w:pPr>
      <w:r w:rsidRPr="002630CE">
        <w:rPr>
          <w:sz w:val="26"/>
          <w:szCs w:val="26"/>
          <w:lang w:val="en-US"/>
        </w:rPr>
        <w:t xml:space="preserve">Operational Strategy of the Corruption Prevention </w:t>
      </w:r>
    </w:p>
    <w:p w14:paraId="42D0F1D0" w14:textId="482C0345" w:rsidR="00D714DA" w:rsidRPr="002630CE" w:rsidRDefault="00A5798A" w:rsidP="00D714DA">
      <w:pPr>
        <w:pStyle w:val="NoSpacing"/>
        <w:rPr>
          <w:sz w:val="26"/>
          <w:szCs w:val="26"/>
          <w:lang w:val="en-US"/>
        </w:rPr>
      </w:pPr>
      <w:r w:rsidRPr="002630CE">
        <w:rPr>
          <w:sz w:val="26"/>
          <w:szCs w:val="26"/>
          <w:lang w:val="en-US"/>
        </w:rPr>
        <w:t>and Combating Bureau 2018-2019</w:t>
      </w:r>
    </w:p>
    <w:p w14:paraId="4059BCAF" w14:textId="77777777" w:rsidR="00A5798A" w:rsidRPr="002630CE" w:rsidRDefault="00A5798A" w:rsidP="007E550D">
      <w:pPr>
        <w:tabs>
          <w:tab w:val="left" w:pos="1770"/>
        </w:tabs>
        <w:ind w:firstLine="0"/>
        <w:jc w:val="center"/>
        <w:rPr>
          <w:rFonts w:cs="Times New Roman"/>
          <w:b/>
          <w:sz w:val="26"/>
          <w:szCs w:val="26"/>
          <w:lang w:val="en-US"/>
        </w:rPr>
      </w:pPr>
    </w:p>
    <w:p w14:paraId="42D0F1D3" w14:textId="77777777" w:rsidR="001F5D21" w:rsidRPr="002630CE" w:rsidRDefault="001F5D21" w:rsidP="007E550D">
      <w:pPr>
        <w:ind w:firstLine="0"/>
        <w:jc w:val="center"/>
        <w:rPr>
          <w:rFonts w:cs="Times New Roman"/>
          <w:sz w:val="26"/>
          <w:szCs w:val="26"/>
          <w:lang w:val="en-US"/>
        </w:rPr>
      </w:pPr>
    </w:p>
    <w:p w14:paraId="42D0F1D7" w14:textId="77777777" w:rsidR="001F5D21" w:rsidRPr="002630CE" w:rsidRDefault="001F5D21" w:rsidP="007E550D">
      <w:pPr>
        <w:ind w:firstLine="0"/>
        <w:jc w:val="center"/>
        <w:rPr>
          <w:rFonts w:cs="Times New Roman"/>
          <w:sz w:val="26"/>
          <w:szCs w:val="26"/>
          <w:lang w:val="en-US"/>
        </w:rPr>
      </w:pPr>
    </w:p>
    <w:p w14:paraId="42D0F1D8" w14:textId="77777777" w:rsidR="001F5D21" w:rsidRPr="002630CE" w:rsidRDefault="001F5D21" w:rsidP="007E550D">
      <w:pPr>
        <w:ind w:firstLine="0"/>
        <w:jc w:val="center"/>
        <w:rPr>
          <w:rFonts w:cs="Times New Roman"/>
          <w:sz w:val="26"/>
          <w:szCs w:val="26"/>
          <w:lang w:val="en-US"/>
        </w:rPr>
      </w:pPr>
    </w:p>
    <w:p w14:paraId="42D0F1D9" w14:textId="77777777" w:rsidR="001F5D21" w:rsidRPr="002630CE" w:rsidRDefault="001F5D21" w:rsidP="007E550D">
      <w:pPr>
        <w:ind w:firstLine="0"/>
        <w:jc w:val="center"/>
        <w:rPr>
          <w:rFonts w:cs="Times New Roman"/>
          <w:sz w:val="26"/>
          <w:szCs w:val="26"/>
          <w:lang w:val="en-US"/>
        </w:rPr>
      </w:pPr>
    </w:p>
    <w:p w14:paraId="42D0F1DA" w14:textId="77777777" w:rsidR="001F5D21" w:rsidRPr="002630CE" w:rsidRDefault="001F5D21" w:rsidP="007E550D">
      <w:pPr>
        <w:ind w:firstLine="0"/>
        <w:jc w:val="center"/>
        <w:rPr>
          <w:rFonts w:cs="Times New Roman"/>
          <w:sz w:val="26"/>
          <w:szCs w:val="26"/>
          <w:lang w:val="en-US"/>
        </w:rPr>
      </w:pPr>
    </w:p>
    <w:p w14:paraId="42D0F1DB" w14:textId="77777777" w:rsidR="003D1B6F" w:rsidRPr="002630CE" w:rsidRDefault="003D1B6F" w:rsidP="007E550D">
      <w:pPr>
        <w:pStyle w:val="NoSpacing"/>
        <w:rPr>
          <w:sz w:val="26"/>
          <w:szCs w:val="26"/>
          <w:lang w:val="en-US"/>
        </w:rPr>
      </w:pPr>
    </w:p>
    <w:p w14:paraId="42D0F1DC" w14:textId="77777777" w:rsidR="003D1B6F" w:rsidRPr="002630CE" w:rsidRDefault="003D1B6F" w:rsidP="007E550D">
      <w:pPr>
        <w:pStyle w:val="NoSpacing"/>
        <w:rPr>
          <w:sz w:val="26"/>
          <w:szCs w:val="26"/>
          <w:lang w:val="en-US"/>
        </w:rPr>
      </w:pPr>
    </w:p>
    <w:p w14:paraId="42D0F1DD" w14:textId="77777777" w:rsidR="003D1B6F" w:rsidRPr="002630CE" w:rsidRDefault="003D1B6F" w:rsidP="007E550D">
      <w:pPr>
        <w:pStyle w:val="NoSpacing"/>
        <w:rPr>
          <w:sz w:val="26"/>
          <w:szCs w:val="26"/>
          <w:lang w:val="en-US"/>
        </w:rPr>
      </w:pPr>
    </w:p>
    <w:p w14:paraId="42D0F1DE" w14:textId="77777777" w:rsidR="003D1B6F" w:rsidRPr="002630CE" w:rsidRDefault="003D1B6F" w:rsidP="007E550D">
      <w:pPr>
        <w:pStyle w:val="NoSpacing"/>
        <w:rPr>
          <w:sz w:val="26"/>
          <w:szCs w:val="26"/>
          <w:lang w:val="en-US"/>
        </w:rPr>
      </w:pPr>
    </w:p>
    <w:p w14:paraId="42D0F1DF" w14:textId="77777777" w:rsidR="003D1B6F" w:rsidRPr="002630CE" w:rsidRDefault="003D1B6F" w:rsidP="007E550D">
      <w:pPr>
        <w:pStyle w:val="NoSpacing"/>
        <w:rPr>
          <w:sz w:val="26"/>
          <w:szCs w:val="26"/>
          <w:lang w:val="en-US"/>
        </w:rPr>
      </w:pPr>
    </w:p>
    <w:p w14:paraId="42D0F1E0" w14:textId="77777777" w:rsidR="003D1B6F" w:rsidRPr="002630CE" w:rsidRDefault="003D1B6F" w:rsidP="007E550D">
      <w:pPr>
        <w:pStyle w:val="NoSpacing"/>
        <w:rPr>
          <w:sz w:val="26"/>
          <w:szCs w:val="26"/>
          <w:lang w:val="en-US"/>
        </w:rPr>
      </w:pPr>
    </w:p>
    <w:p w14:paraId="42D0F1E1" w14:textId="77777777" w:rsidR="003D1B6F" w:rsidRPr="002630CE" w:rsidRDefault="003D1B6F" w:rsidP="007E550D">
      <w:pPr>
        <w:pStyle w:val="NoSpacing"/>
        <w:rPr>
          <w:sz w:val="26"/>
          <w:szCs w:val="26"/>
          <w:lang w:val="en-US"/>
        </w:rPr>
      </w:pPr>
    </w:p>
    <w:p w14:paraId="42D0F1E2" w14:textId="77777777" w:rsidR="003D1B6F" w:rsidRPr="002630CE" w:rsidRDefault="003D1B6F" w:rsidP="007E550D">
      <w:pPr>
        <w:pStyle w:val="NoSpacing"/>
        <w:rPr>
          <w:sz w:val="26"/>
          <w:szCs w:val="26"/>
          <w:lang w:val="en-US"/>
        </w:rPr>
      </w:pPr>
    </w:p>
    <w:p w14:paraId="42D0F1E3" w14:textId="77777777" w:rsidR="003D1B6F" w:rsidRPr="002630CE" w:rsidRDefault="003D1B6F" w:rsidP="007E550D">
      <w:pPr>
        <w:pStyle w:val="NoSpacing"/>
        <w:rPr>
          <w:sz w:val="26"/>
          <w:szCs w:val="26"/>
          <w:lang w:val="en-US"/>
        </w:rPr>
      </w:pPr>
    </w:p>
    <w:p w14:paraId="42D0F1E4" w14:textId="77777777" w:rsidR="003D1B6F" w:rsidRPr="002630CE" w:rsidRDefault="003D1B6F" w:rsidP="007E550D">
      <w:pPr>
        <w:pStyle w:val="NoSpacing"/>
        <w:rPr>
          <w:sz w:val="26"/>
          <w:szCs w:val="26"/>
          <w:lang w:val="en-US"/>
        </w:rPr>
      </w:pPr>
    </w:p>
    <w:p w14:paraId="42D0F1E5" w14:textId="77777777" w:rsidR="003D1B6F" w:rsidRPr="002630CE" w:rsidRDefault="003D1B6F" w:rsidP="007E550D">
      <w:pPr>
        <w:pStyle w:val="NoSpacing"/>
        <w:rPr>
          <w:sz w:val="26"/>
          <w:szCs w:val="26"/>
          <w:lang w:val="en-US"/>
        </w:rPr>
      </w:pPr>
    </w:p>
    <w:p w14:paraId="42D0F1E6" w14:textId="77777777" w:rsidR="003D1B6F" w:rsidRPr="002630CE" w:rsidRDefault="003D1B6F" w:rsidP="007E550D">
      <w:pPr>
        <w:pStyle w:val="NoSpacing"/>
        <w:rPr>
          <w:sz w:val="26"/>
          <w:szCs w:val="26"/>
          <w:lang w:val="en-US"/>
        </w:rPr>
      </w:pPr>
    </w:p>
    <w:p w14:paraId="42D0F1E7" w14:textId="77777777" w:rsidR="003D1B6F" w:rsidRPr="002630CE" w:rsidRDefault="003D1B6F" w:rsidP="007E550D">
      <w:pPr>
        <w:pStyle w:val="NoSpacing"/>
        <w:rPr>
          <w:sz w:val="26"/>
          <w:szCs w:val="26"/>
          <w:lang w:val="en-US"/>
        </w:rPr>
      </w:pPr>
    </w:p>
    <w:p w14:paraId="42D0F1E8" w14:textId="77777777" w:rsidR="003D1B6F" w:rsidRPr="002630CE" w:rsidRDefault="003D1B6F" w:rsidP="007E550D">
      <w:pPr>
        <w:pStyle w:val="NoSpacing"/>
        <w:rPr>
          <w:sz w:val="26"/>
          <w:szCs w:val="26"/>
          <w:lang w:val="en-US"/>
        </w:rPr>
      </w:pPr>
    </w:p>
    <w:p w14:paraId="42D0F1E9" w14:textId="77777777" w:rsidR="001F5D21" w:rsidRPr="002630CE" w:rsidRDefault="001F5D21" w:rsidP="007E550D">
      <w:pPr>
        <w:ind w:firstLine="0"/>
        <w:jc w:val="center"/>
        <w:rPr>
          <w:rFonts w:cs="Times New Roman"/>
          <w:sz w:val="26"/>
          <w:szCs w:val="26"/>
          <w:lang w:val="en-US"/>
        </w:rPr>
      </w:pPr>
    </w:p>
    <w:p w14:paraId="42D0F1EA" w14:textId="77777777" w:rsidR="002006B5" w:rsidRPr="002630CE" w:rsidRDefault="002006B5" w:rsidP="007E550D">
      <w:pPr>
        <w:tabs>
          <w:tab w:val="left" w:pos="2805"/>
        </w:tabs>
        <w:ind w:firstLine="0"/>
        <w:jc w:val="center"/>
        <w:rPr>
          <w:rFonts w:cs="Times New Roman"/>
          <w:sz w:val="26"/>
          <w:szCs w:val="26"/>
          <w:lang w:val="en-US"/>
        </w:rPr>
      </w:pPr>
    </w:p>
    <w:p w14:paraId="42D0F1EB" w14:textId="77777777" w:rsidR="002006B5" w:rsidRPr="002630CE" w:rsidRDefault="002006B5" w:rsidP="007E550D">
      <w:pPr>
        <w:pStyle w:val="NoSpacing"/>
        <w:rPr>
          <w:sz w:val="26"/>
          <w:szCs w:val="26"/>
          <w:lang w:val="en-US"/>
        </w:rPr>
      </w:pPr>
    </w:p>
    <w:p w14:paraId="42D0F1EC" w14:textId="77777777" w:rsidR="002006B5" w:rsidRPr="002630CE" w:rsidRDefault="002006B5" w:rsidP="007E550D">
      <w:pPr>
        <w:tabs>
          <w:tab w:val="left" w:pos="2805"/>
        </w:tabs>
        <w:ind w:firstLine="0"/>
        <w:jc w:val="center"/>
        <w:rPr>
          <w:rFonts w:cs="Times New Roman"/>
          <w:sz w:val="26"/>
          <w:szCs w:val="26"/>
          <w:lang w:val="en-US"/>
        </w:rPr>
      </w:pPr>
    </w:p>
    <w:p w14:paraId="42D0F1ED" w14:textId="77777777" w:rsidR="002006B5" w:rsidRPr="002630CE" w:rsidRDefault="002006B5" w:rsidP="007E550D">
      <w:pPr>
        <w:tabs>
          <w:tab w:val="left" w:pos="2805"/>
        </w:tabs>
        <w:ind w:firstLine="0"/>
        <w:jc w:val="center"/>
        <w:rPr>
          <w:rFonts w:cs="Times New Roman"/>
          <w:sz w:val="26"/>
          <w:szCs w:val="26"/>
          <w:lang w:val="en-US"/>
        </w:rPr>
      </w:pPr>
    </w:p>
    <w:p w14:paraId="42D0F1EE" w14:textId="77777777" w:rsidR="002006B5" w:rsidRPr="002630CE" w:rsidRDefault="002006B5" w:rsidP="007E550D">
      <w:pPr>
        <w:tabs>
          <w:tab w:val="left" w:pos="2805"/>
        </w:tabs>
        <w:ind w:firstLine="0"/>
        <w:jc w:val="center"/>
        <w:rPr>
          <w:rFonts w:cs="Times New Roman"/>
          <w:sz w:val="26"/>
          <w:szCs w:val="26"/>
          <w:lang w:val="en-US"/>
        </w:rPr>
      </w:pPr>
    </w:p>
    <w:p w14:paraId="42D0F1EF" w14:textId="465734D7" w:rsidR="002006B5" w:rsidRPr="002630CE" w:rsidRDefault="0059273F" w:rsidP="007E550D">
      <w:pPr>
        <w:tabs>
          <w:tab w:val="left" w:pos="2805"/>
        </w:tabs>
        <w:ind w:firstLine="0"/>
        <w:jc w:val="center"/>
        <w:rPr>
          <w:rFonts w:cs="Times New Roman"/>
          <w:sz w:val="26"/>
          <w:szCs w:val="26"/>
          <w:lang w:val="en-US"/>
        </w:rPr>
      </w:pPr>
      <w:r w:rsidRPr="002630CE">
        <w:rPr>
          <w:rFonts w:cs="Times New Roman"/>
          <w:sz w:val="26"/>
          <w:szCs w:val="26"/>
          <w:lang w:val="en-US"/>
        </w:rPr>
        <w:t>R</w:t>
      </w:r>
      <w:r w:rsidR="00A5798A" w:rsidRPr="002630CE">
        <w:rPr>
          <w:rFonts w:cs="Times New Roman"/>
          <w:sz w:val="26"/>
          <w:szCs w:val="26"/>
          <w:lang w:val="en-US"/>
        </w:rPr>
        <w:t>I</w:t>
      </w:r>
      <w:r w:rsidRPr="002630CE">
        <w:rPr>
          <w:rFonts w:cs="Times New Roman"/>
          <w:sz w:val="26"/>
          <w:szCs w:val="26"/>
          <w:lang w:val="en-US"/>
        </w:rPr>
        <w:t xml:space="preserve">GA </w:t>
      </w:r>
      <w:r w:rsidR="00CE0814" w:rsidRPr="002630CE">
        <w:rPr>
          <w:rFonts w:cs="Times New Roman"/>
          <w:sz w:val="26"/>
          <w:szCs w:val="26"/>
          <w:lang w:val="en-US"/>
        </w:rPr>
        <w:t>2018</w:t>
      </w:r>
    </w:p>
    <w:p w14:paraId="42D0F1F0" w14:textId="77777777" w:rsidR="002006B5" w:rsidRPr="002630CE" w:rsidRDefault="002006B5" w:rsidP="002006B5">
      <w:pPr>
        <w:pStyle w:val="NoSpacing"/>
        <w:rPr>
          <w:sz w:val="26"/>
          <w:szCs w:val="26"/>
          <w:lang w:val="en-US"/>
        </w:rPr>
      </w:pPr>
      <w:r w:rsidRPr="002630CE">
        <w:rPr>
          <w:sz w:val="26"/>
          <w:szCs w:val="26"/>
          <w:lang w:val="en-US"/>
        </w:rPr>
        <w:br w:type="page"/>
      </w:r>
    </w:p>
    <w:sdt>
      <w:sdtPr>
        <w:rPr>
          <w:rFonts w:ascii="Times New Roman" w:eastAsiaTheme="minorHAnsi" w:hAnsi="Times New Roman" w:cstheme="minorBidi"/>
          <w:b w:val="0"/>
          <w:bCs w:val="0"/>
          <w:color w:val="auto"/>
          <w:sz w:val="26"/>
          <w:szCs w:val="26"/>
          <w:lang w:val="lv-LV" w:eastAsia="en-US"/>
        </w:rPr>
        <w:id w:val="-1862651581"/>
        <w:docPartObj>
          <w:docPartGallery w:val="Table of Contents"/>
          <w:docPartUnique/>
        </w:docPartObj>
      </w:sdtPr>
      <w:sdtEndPr/>
      <w:sdtContent>
        <w:p w14:paraId="42D0F1F1" w14:textId="6D22BD27" w:rsidR="00DE2B80" w:rsidRPr="002630CE" w:rsidRDefault="00A5798A">
          <w:pPr>
            <w:pStyle w:val="TOCHeading"/>
            <w:rPr>
              <w:color w:val="auto"/>
              <w:sz w:val="26"/>
              <w:szCs w:val="26"/>
            </w:rPr>
          </w:pPr>
          <w:r w:rsidRPr="002630CE">
            <w:rPr>
              <w:color w:val="auto"/>
              <w:sz w:val="26"/>
              <w:szCs w:val="26"/>
            </w:rPr>
            <w:t>Table of Content</w:t>
          </w:r>
        </w:p>
        <w:p w14:paraId="42D0F1F2" w14:textId="795B4A30" w:rsidR="00460E56" w:rsidRPr="002630CE" w:rsidRDefault="00DE2B80" w:rsidP="00C11763">
          <w:pPr>
            <w:pStyle w:val="TOC1"/>
            <w:tabs>
              <w:tab w:val="clear" w:pos="709"/>
              <w:tab w:val="left" w:pos="426"/>
            </w:tabs>
            <w:ind w:left="142"/>
            <w:rPr>
              <w:rFonts w:asciiTheme="minorHAnsi" w:eastAsiaTheme="minorEastAsia" w:hAnsiTheme="minorHAnsi"/>
              <w:sz w:val="26"/>
              <w:szCs w:val="26"/>
              <w:lang w:val="en-US" w:eastAsia="lv-LV"/>
            </w:rPr>
          </w:pPr>
          <w:r w:rsidRPr="002630CE">
            <w:rPr>
              <w:sz w:val="26"/>
              <w:szCs w:val="26"/>
              <w:lang w:val="en-US"/>
            </w:rPr>
            <w:fldChar w:fldCharType="begin"/>
          </w:r>
          <w:r w:rsidRPr="002630CE">
            <w:rPr>
              <w:sz w:val="26"/>
              <w:szCs w:val="26"/>
              <w:lang w:val="en-US"/>
            </w:rPr>
            <w:instrText xml:space="preserve"> TOC \o "1-3" \h \z \u </w:instrText>
          </w:r>
          <w:r w:rsidRPr="002630CE">
            <w:rPr>
              <w:sz w:val="26"/>
              <w:szCs w:val="26"/>
              <w:lang w:val="en-US"/>
            </w:rPr>
            <w:fldChar w:fldCharType="separate"/>
          </w:r>
          <w:hyperlink w:anchor="_Toc500150875" w:history="1">
            <w:r w:rsidR="00460E56" w:rsidRPr="002630CE">
              <w:rPr>
                <w:rStyle w:val="Hyperlink"/>
                <w:sz w:val="26"/>
                <w:szCs w:val="26"/>
                <w:lang w:val="en-US"/>
              </w:rPr>
              <w:t>1.</w:t>
            </w:r>
            <w:r w:rsidR="00460E56" w:rsidRPr="002630CE">
              <w:rPr>
                <w:rFonts w:asciiTheme="minorHAnsi" w:eastAsiaTheme="minorEastAsia" w:hAnsiTheme="minorHAnsi"/>
                <w:sz w:val="26"/>
                <w:szCs w:val="26"/>
                <w:lang w:val="en-US" w:eastAsia="lv-LV"/>
              </w:rPr>
              <w:tab/>
            </w:r>
            <w:r w:rsidR="000F5AEE" w:rsidRPr="002630CE">
              <w:rPr>
                <w:rStyle w:val="Hyperlink"/>
                <w:sz w:val="26"/>
                <w:szCs w:val="26"/>
                <w:lang w:val="en-US"/>
              </w:rPr>
              <w:t>GENERAL PART</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_Toc500150875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4</w:t>
            </w:r>
            <w:r w:rsidR="00460E56" w:rsidRPr="002630CE">
              <w:rPr>
                <w:webHidden/>
                <w:sz w:val="26"/>
                <w:szCs w:val="26"/>
                <w:lang w:val="en-US"/>
              </w:rPr>
              <w:fldChar w:fldCharType="end"/>
            </w:r>
          </w:hyperlink>
        </w:p>
        <w:p w14:paraId="42D0F1F3" w14:textId="2A67435C" w:rsidR="00460E56" w:rsidRPr="002630CE" w:rsidRDefault="003109CD" w:rsidP="00C11763">
          <w:pPr>
            <w:pStyle w:val="TOC2"/>
            <w:tabs>
              <w:tab w:val="clear" w:pos="2268"/>
              <w:tab w:val="left" w:pos="1134"/>
            </w:tabs>
            <w:ind w:firstLine="347"/>
            <w:rPr>
              <w:rFonts w:asciiTheme="minorHAnsi" w:eastAsiaTheme="minorEastAsia" w:hAnsiTheme="minorHAnsi"/>
              <w:sz w:val="26"/>
              <w:szCs w:val="26"/>
              <w:lang w:val="en-US" w:eastAsia="lv-LV"/>
            </w:rPr>
          </w:pPr>
          <w:hyperlink w:anchor="_Toc500150876" w:history="1">
            <w:r w:rsidR="00460E56" w:rsidRPr="002630CE">
              <w:rPr>
                <w:rStyle w:val="Hyperlink"/>
                <w:sz w:val="26"/>
                <w:szCs w:val="26"/>
                <w:lang w:val="en-US"/>
              </w:rPr>
              <w:t>1.1.</w:t>
            </w:r>
            <w:r w:rsidR="00460E56" w:rsidRPr="002630CE">
              <w:rPr>
                <w:rFonts w:asciiTheme="minorHAnsi" w:eastAsiaTheme="minorEastAsia" w:hAnsiTheme="minorHAnsi"/>
                <w:sz w:val="26"/>
                <w:szCs w:val="26"/>
                <w:lang w:val="en-US" w:eastAsia="lv-LV"/>
              </w:rPr>
              <w:tab/>
            </w:r>
            <w:r w:rsidR="00472A5E" w:rsidRPr="002630CE">
              <w:rPr>
                <w:rStyle w:val="Hyperlink"/>
                <w:sz w:val="26"/>
                <w:szCs w:val="26"/>
                <w:lang w:val="en-US"/>
              </w:rPr>
              <w:t>Legal grounds of the Bureau’s operations</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_Toc500150876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4</w:t>
            </w:r>
            <w:r w:rsidR="00460E56" w:rsidRPr="002630CE">
              <w:rPr>
                <w:webHidden/>
                <w:sz w:val="26"/>
                <w:szCs w:val="26"/>
                <w:lang w:val="en-US"/>
              </w:rPr>
              <w:fldChar w:fldCharType="end"/>
            </w:r>
          </w:hyperlink>
        </w:p>
        <w:p w14:paraId="42D0F1F4" w14:textId="71AF2428" w:rsidR="00460E56" w:rsidRPr="002630CE" w:rsidRDefault="003109CD" w:rsidP="00C11763">
          <w:pPr>
            <w:pStyle w:val="TOC2"/>
            <w:tabs>
              <w:tab w:val="clear" w:pos="2268"/>
              <w:tab w:val="left" w:pos="1134"/>
            </w:tabs>
            <w:ind w:firstLine="347"/>
            <w:rPr>
              <w:rFonts w:asciiTheme="minorHAnsi" w:eastAsiaTheme="minorEastAsia" w:hAnsiTheme="minorHAnsi"/>
              <w:sz w:val="26"/>
              <w:szCs w:val="26"/>
              <w:lang w:val="en-US" w:eastAsia="lv-LV"/>
            </w:rPr>
          </w:pPr>
          <w:hyperlink w:anchor="_Toc500150877" w:history="1">
            <w:r w:rsidR="00460E56" w:rsidRPr="002630CE">
              <w:rPr>
                <w:rStyle w:val="Hyperlink"/>
                <w:rFonts w:eastAsiaTheme="majorEastAsia" w:cstheme="majorBidi"/>
                <w:bCs/>
                <w:sz w:val="26"/>
                <w:szCs w:val="26"/>
                <w:lang w:val="en-US"/>
              </w:rPr>
              <w:t>1.2.</w:t>
            </w:r>
            <w:r w:rsidR="00460E56" w:rsidRPr="002630CE">
              <w:rPr>
                <w:rFonts w:asciiTheme="minorHAnsi" w:eastAsiaTheme="minorEastAsia" w:hAnsiTheme="minorHAnsi"/>
                <w:sz w:val="26"/>
                <w:szCs w:val="26"/>
                <w:lang w:val="en-US" w:eastAsia="lv-LV"/>
              </w:rPr>
              <w:tab/>
            </w:r>
            <w:r w:rsidR="008C78D5" w:rsidRPr="008C78D5">
              <w:rPr>
                <w:rFonts w:eastAsiaTheme="majorEastAsia" w:cstheme="majorBidi"/>
                <w:bCs/>
                <w:sz w:val="26"/>
                <w:szCs w:val="26"/>
                <w:lang w:val="en-US"/>
              </w:rPr>
              <w:t>General description of the current situatio</w:t>
            </w:r>
            <w:r w:rsidR="008C78D5">
              <w:rPr>
                <w:rFonts w:eastAsiaTheme="majorEastAsia" w:cstheme="majorBidi"/>
                <w:bCs/>
                <w:sz w:val="26"/>
                <w:szCs w:val="26"/>
                <w:lang w:val="en-US"/>
              </w:rPr>
              <w:t>n</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_Toc500150877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4</w:t>
            </w:r>
            <w:r w:rsidR="00460E56" w:rsidRPr="002630CE">
              <w:rPr>
                <w:webHidden/>
                <w:sz w:val="26"/>
                <w:szCs w:val="26"/>
                <w:lang w:val="en-US"/>
              </w:rPr>
              <w:fldChar w:fldCharType="end"/>
            </w:r>
          </w:hyperlink>
        </w:p>
        <w:p w14:paraId="42D0F1F5" w14:textId="544F9FAE" w:rsidR="00460E56" w:rsidRPr="002630CE" w:rsidRDefault="003109CD" w:rsidP="00C11763">
          <w:pPr>
            <w:pStyle w:val="TOC2"/>
            <w:tabs>
              <w:tab w:val="clear" w:pos="2268"/>
              <w:tab w:val="left" w:pos="1134"/>
            </w:tabs>
            <w:ind w:left="567" w:firstLine="0"/>
            <w:rPr>
              <w:rFonts w:asciiTheme="minorHAnsi" w:eastAsiaTheme="minorEastAsia" w:hAnsiTheme="minorHAnsi"/>
              <w:sz w:val="26"/>
              <w:szCs w:val="26"/>
              <w:lang w:val="en-US" w:eastAsia="lv-LV"/>
            </w:rPr>
          </w:pPr>
          <w:hyperlink w:anchor="_Toc500150881" w:history="1">
            <w:r w:rsidR="00460E56" w:rsidRPr="002630CE">
              <w:rPr>
                <w:rStyle w:val="Hyperlink"/>
                <w:rFonts w:eastAsiaTheme="majorEastAsia" w:cstheme="majorBidi"/>
                <w:bCs/>
                <w:sz w:val="26"/>
                <w:szCs w:val="26"/>
                <w:lang w:val="en-US"/>
              </w:rPr>
              <w:t>1.3.</w:t>
            </w:r>
            <w:r w:rsidR="00460E56" w:rsidRPr="002630CE">
              <w:rPr>
                <w:rFonts w:asciiTheme="minorHAnsi" w:eastAsiaTheme="minorEastAsia" w:hAnsiTheme="minorHAnsi"/>
                <w:sz w:val="26"/>
                <w:szCs w:val="26"/>
                <w:lang w:val="en-US" w:eastAsia="lv-LV"/>
              </w:rPr>
              <w:tab/>
            </w:r>
            <w:r w:rsidR="00486E71" w:rsidRPr="00486E71">
              <w:rPr>
                <w:rFonts w:eastAsiaTheme="majorEastAsia" w:cstheme="majorBidi"/>
                <w:bCs/>
                <w:sz w:val="26"/>
                <w:szCs w:val="26"/>
                <w:lang w:val="en-US"/>
              </w:rPr>
              <w:t>Bureau’s priorities</w:t>
            </w:r>
            <w:r w:rsidR="004B23CE" w:rsidRPr="002630CE">
              <w:rPr>
                <w:rStyle w:val="Hyperlink"/>
                <w:rFonts w:eastAsiaTheme="majorEastAsia" w:cstheme="majorBidi"/>
                <w:bCs/>
                <w:sz w:val="26"/>
                <w:szCs w:val="26"/>
                <w:lang w:val="en-US"/>
              </w:rPr>
              <w:t xml:space="preserve"> </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_Toc500150881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7</w:t>
            </w:r>
            <w:r w:rsidR="00460E56" w:rsidRPr="002630CE">
              <w:rPr>
                <w:webHidden/>
                <w:sz w:val="26"/>
                <w:szCs w:val="26"/>
                <w:lang w:val="en-US"/>
              </w:rPr>
              <w:fldChar w:fldCharType="end"/>
            </w:r>
          </w:hyperlink>
        </w:p>
        <w:p w14:paraId="42D0F1F6" w14:textId="714B0284" w:rsidR="00460E56" w:rsidRPr="002630CE" w:rsidRDefault="003109CD" w:rsidP="00C11763">
          <w:pPr>
            <w:pStyle w:val="TOC2"/>
            <w:tabs>
              <w:tab w:val="clear" w:pos="2268"/>
              <w:tab w:val="left" w:pos="1134"/>
            </w:tabs>
            <w:ind w:left="567" w:firstLine="0"/>
            <w:rPr>
              <w:rFonts w:asciiTheme="minorHAnsi" w:eastAsiaTheme="minorEastAsia" w:hAnsiTheme="minorHAnsi"/>
              <w:sz w:val="26"/>
              <w:szCs w:val="26"/>
              <w:lang w:val="en-US" w:eastAsia="lv-LV"/>
            </w:rPr>
          </w:pPr>
          <w:hyperlink w:anchor="_Toc500150882" w:history="1">
            <w:r w:rsidR="00460E56" w:rsidRPr="002630CE">
              <w:rPr>
                <w:rStyle w:val="Hyperlink"/>
                <w:sz w:val="26"/>
                <w:szCs w:val="26"/>
                <w:lang w:val="en-US"/>
              </w:rPr>
              <w:t>1.4.</w:t>
            </w:r>
            <w:r w:rsidR="00460E56" w:rsidRPr="002630CE">
              <w:rPr>
                <w:rFonts w:asciiTheme="minorHAnsi" w:eastAsiaTheme="minorEastAsia" w:hAnsiTheme="minorHAnsi"/>
                <w:sz w:val="26"/>
                <w:szCs w:val="26"/>
                <w:lang w:val="en-US" w:eastAsia="lv-LV"/>
              </w:rPr>
              <w:tab/>
            </w:r>
            <w:r w:rsidR="00DB12D8" w:rsidRPr="002630CE">
              <w:rPr>
                <w:sz w:val="26"/>
                <w:lang w:val="en-US"/>
              </w:rPr>
              <w:t>Bureau’s operational directions and description thereof</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_Toc500150882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8</w:t>
            </w:r>
            <w:r w:rsidR="00460E56" w:rsidRPr="002630CE">
              <w:rPr>
                <w:webHidden/>
                <w:sz w:val="26"/>
                <w:szCs w:val="26"/>
                <w:lang w:val="en-US"/>
              </w:rPr>
              <w:fldChar w:fldCharType="end"/>
            </w:r>
          </w:hyperlink>
        </w:p>
        <w:p w14:paraId="42D0F1F7" w14:textId="5D8B3B5A" w:rsidR="00460E56" w:rsidRPr="002630CE" w:rsidRDefault="003109CD" w:rsidP="00C11763">
          <w:pPr>
            <w:pStyle w:val="TOC2"/>
            <w:tabs>
              <w:tab w:val="clear" w:pos="2268"/>
              <w:tab w:val="left" w:pos="1560"/>
            </w:tabs>
            <w:ind w:left="851" w:firstLine="0"/>
            <w:rPr>
              <w:rFonts w:asciiTheme="minorHAnsi" w:eastAsiaTheme="minorEastAsia" w:hAnsiTheme="minorHAnsi"/>
              <w:sz w:val="26"/>
              <w:szCs w:val="26"/>
              <w:lang w:val="en-US" w:eastAsia="lv-LV"/>
            </w:rPr>
          </w:pPr>
          <w:hyperlink w:anchor="_Toc500150883" w:history="1">
            <w:r w:rsidR="00460E56" w:rsidRPr="002630CE">
              <w:rPr>
                <w:rStyle w:val="Hyperlink"/>
                <w:sz w:val="26"/>
                <w:szCs w:val="26"/>
                <w:lang w:val="en-US"/>
              </w:rPr>
              <w:t xml:space="preserve">1.4.1. </w:t>
            </w:r>
            <w:r w:rsidR="00B652F5" w:rsidRPr="002630CE">
              <w:rPr>
                <w:sz w:val="26"/>
                <w:lang w:val="en-US"/>
              </w:rPr>
              <w:t>Detection and investigation of criminal offences</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_Toc500150883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8</w:t>
            </w:r>
            <w:r w:rsidR="00460E56" w:rsidRPr="002630CE">
              <w:rPr>
                <w:webHidden/>
                <w:sz w:val="26"/>
                <w:szCs w:val="26"/>
                <w:lang w:val="en-US"/>
              </w:rPr>
              <w:fldChar w:fldCharType="end"/>
            </w:r>
          </w:hyperlink>
        </w:p>
        <w:p w14:paraId="42D0F1F8" w14:textId="4AC1787B" w:rsidR="00460E56" w:rsidRPr="002630CE" w:rsidRDefault="003109CD" w:rsidP="00C11763">
          <w:pPr>
            <w:pStyle w:val="TOC2"/>
            <w:tabs>
              <w:tab w:val="clear" w:pos="2268"/>
              <w:tab w:val="left" w:pos="1560"/>
            </w:tabs>
            <w:ind w:left="851" w:firstLine="0"/>
            <w:rPr>
              <w:rFonts w:asciiTheme="minorHAnsi" w:eastAsiaTheme="minorEastAsia" w:hAnsiTheme="minorHAnsi"/>
              <w:sz w:val="26"/>
              <w:szCs w:val="26"/>
              <w:lang w:val="en-US" w:eastAsia="lv-LV"/>
            </w:rPr>
          </w:pPr>
          <w:hyperlink w:anchor="_Toc500150884" w:history="1">
            <w:r w:rsidR="00460E56" w:rsidRPr="002630CE">
              <w:rPr>
                <w:rStyle w:val="Hyperlink"/>
                <w:rFonts w:eastAsiaTheme="majorEastAsia" w:cstheme="majorBidi"/>
                <w:bCs/>
                <w:sz w:val="26"/>
                <w:szCs w:val="26"/>
                <w:lang w:val="en-US"/>
              </w:rPr>
              <w:t>1.4.2.</w:t>
            </w:r>
            <w:r w:rsidR="00460E56" w:rsidRPr="002630CE">
              <w:rPr>
                <w:rFonts w:asciiTheme="minorHAnsi" w:eastAsiaTheme="minorEastAsia" w:hAnsiTheme="minorHAnsi"/>
                <w:sz w:val="26"/>
                <w:szCs w:val="26"/>
                <w:lang w:val="en-US" w:eastAsia="lv-LV"/>
              </w:rPr>
              <w:tab/>
            </w:r>
            <w:r w:rsidR="007E270D" w:rsidRPr="007E270D">
              <w:rPr>
                <w:rFonts w:eastAsiaTheme="majorEastAsia" w:cstheme="majorBidi"/>
                <w:bCs/>
                <w:sz w:val="26"/>
                <w:szCs w:val="26"/>
                <w:lang w:val="en-US"/>
              </w:rPr>
              <w:t>Control of actions of public officials</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_Toc500150884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11</w:t>
            </w:r>
            <w:r w:rsidR="00460E56" w:rsidRPr="002630CE">
              <w:rPr>
                <w:webHidden/>
                <w:sz w:val="26"/>
                <w:szCs w:val="26"/>
                <w:lang w:val="en-US"/>
              </w:rPr>
              <w:fldChar w:fldCharType="end"/>
            </w:r>
          </w:hyperlink>
        </w:p>
        <w:p w14:paraId="42D0F1F9" w14:textId="7724BDC7" w:rsidR="00460E56" w:rsidRPr="002630CE" w:rsidRDefault="003109CD" w:rsidP="00C11763">
          <w:pPr>
            <w:pStyle w:val="TOC2"/>
            <w:tabs>
              <w:tab w:val="clear" w:pos="2268"/>
              <w:tab w:val="left" w:pos="1560"/>
            </w:tabs>
            <w:ind w:left="851" w:firstLine="0"/>
            <w:rPr>
              <w:rFonts w:asciiTheme="minorHAnsi" w:eastAsiaTheme="minorEastAsia" w:hAnsiTheme="minorHAnsi"/>
              <w:sz w:val="26"/>
              <w:szCs w:val="26"/>
              <w:lang w:val="en-US" w:eastAsia="lv-LV"/>
            </w:rPr>
          </w:pPr>
          <w:hyperlink w:anchor="_Toc500150885" w:history="1">
            <w:r w:rsidR="00460E56" w:rsidRPr="002630CE">
              <w:rPr>
                <w:rStyle w:val="Hyperlink"/>
                <w:sz w:val="26"/>
                <w:szCs w:val="26"/>
                <w:lang w:val="en-US"/>
              </w:rPr>
              <w:t>1.4.3.</w:t>
            </w:r>
            <w:r w:rsidR="00460E56" w:rsidRPr="002630CE">
              <w:rPr>
                <w:rFonts w:asciiTheme="minorHAnsi" w:eastAsiaTheme="minorEastAsia" w:hAnsiTheme="minorHAnsi"/>
                <w:sz w:val="26"/>
                <w:szCs w:val="26"/>
                <w:lang w:val="en-US" w:eastAsia="lv-LV"/>
              </w:rPr>
              <w:tab/>
            </w:r>
            <w:r w:rsidR="00845F21" w:rsidRPr="00845F21">
              <w:rPr>
                <w:sz w:val="26"/>
                <w:lang w:val="en-US"/>
              </w:rPr>
              <w:t>C</w:t>
            </w:r>
            <w:r w:rsidR="00845F21" w:rsidRPr="002630CE">
              <w:rPr>
                <w:sz w:val="26"/>
                <w:lang w:val="en-US"/>
              </w:rPr>
              <w:t xml:space="preserve">ontrol of </w:t>
            </w:r>
            <w:r w:rsidR="00845F21">
              <w:rPr>
                <w:sz w:val="26"/>
                <w:lang w:val="en-US"/>
              </w:rPr>
              <w:t>financing</w:t>
            </w:r>
            <w:r w:rsidR="00845F21" w:rsidRPr="002630CE">
              <w:rPr>
                <w:sz w:val="26"/>
                <w:lang w:val="en-US"/>
              </w:rPr>
              <w:t xml:space="preserve"> of political parties and supervision of campaigning</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_Toc500150885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14</w:t>
            </w:r>
            <w:r w:rsidR="00460E56" w:rsidRPr="002630CE">
              <w:rPr>
                <w:webHidden/>
                <w:sz w:val="26"/>
                <w:szCs w:val="26"/>
                <w:lang w:val="en-US"/>
              </w:rPr>
              <w:fldChar w:fldCharType="end"/>
            </w:r>
          </w:hyperlink>
        </w:p>
        <w:p w14:paraId="42D0F1FA" w14:textId="60599478" w:rsidR="00460E56" w:rsidRPr="002630CE" w:rsidRDefault="003109CD" w:rsidP="00C11763">
          <w:pPr>
            <w:pStyle w:val="TOC2"/>
            <w:tabs>
              <w:tab w:val="clear" w:pos="2268"/>
              <w:tab w:val="left" w:pos="1560"/>
            </w:tabs>
            <w:ind w:left="851" w:firstLine="0"/>
            <w:rPr>
              <w:rFonts w:asciiTheme="minorHAnsi" w:eastAsiaTheme="minorEastAsia" w:hAnsiTheme="minorHAnsi"/>
              <w:sz w:val="26"/>
              <w:szCs w:val="26"/>
              <w:lang w:val="en-US" w:eastAsia="lv-LV"/>
            </w:rPr>
          </w:pPr>
          <w:hyperlink w:anchor="_Toc500150886" w:history="1">
            <w:r w:rsidR="00460E56" w:rsidRPr="002630CE">
              <w:rPr>
                <w:rStyle w:val="Hyperlink"/>
                <w:rFonts w:eastAsiaTheme="majorEastAsia" w:cstheme="majorBidi"/>
                <w:bCs/>
                <w:sz w:val="26"/>
                <w:szCs w:val="26"/>
                <w:lang w:val="en-US"/>
              </w:rPr>
              <w:t>1.4.4.</w:t>
            </w:r>
            <w:r w:rsidR="00460E56" w:rsidRPr="002630CE">
              <w:rPr>
                <w:rFonts w:asciiTheme="minorHAnsi" w:eastAsiaTheme="minorEastAsia" w:hAnsiTheme="minorHAnsi"/>
                <w:sz w:val="26"/>
                <w:szCs w:val="26"/>
                <w:lang w:val="en-US" w:eastAsia="lv-LV"/>
              </w:rPr>
              <w:tab/>
            </w:r>
            <w:r w:rsidR="00984FE7" w:rsidRPr="00984FE7">
              <w:rPr>
                <w:sz w:val="26"/>
                <w:szCs w:val="26"/>
                <w:lang w:val="en-US"/>
              </w:rPr>
              <w:t>Informing the public on anti-corruption matters</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_Toc500150886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16</w:t>
            </w:r>
            <w:r w:rsidR="00460E56" w:rsidRPr="002630CE">
              <w:rPr>
                <w:webHidden/>
                <w:sz w:val="26"/>
                <w:szCs w:val="26"/>
                <w:lang w:val="en-US"/>
              </w:rPr>
              <w:fldChar w:fldCharType="end"/>
            </w:r>
          </w:hyperlink>
        </w:p>
        <w:p w14:paraId="42D0F1FB" w14:textId="67DC1693" w:rsidR="00460E56" w:rsidRPr="002630CE" w:rsidRDefault="003109CD" w:rsidP="00C11763">
          <w:pPr>
            <w:pStyle w:val="TOC1"/>
            <w:tabs>
              <w:tab w:val="clear" w:pos="1843"/>
              <w:tab w:val="left" w:pos="1560"/>
            </w:tabs>
            <w:ind w:left="851"/>
            <w:rPr>
              <w:rFonts w:asciiTheme="minorHAnsi" w:eastAsiaTheme="minorEastAsia" w:hAnsiTheme="minorHAnsi"/>
              <w:sz w:val="26"/>
              <w:szCs w:val="26"/>
              <w:lang w:val="en-US" w:eastAsia="lv-LV"/>
            </w:rPr>
          </w:pPr>
          <w:hyperlink w:anchor="_Toc500150887" w:history="1">
            <w:r w:rsidR="00460E56" w:rsidRPr="002630CE">
              <w:rPr>
                <w:rStyle w:val="Hyperlink"/>
                <w:sz w:val="26"/>
                <w:szCs w:val="26"/>
                <w:lang w:val="en-US"/>
              </w:rPr>
              <w:t>1.4.5.</w:t>
            </w:r>
            <w:r w:rsidR="00460E56" w:rsidRPr="002630CE">
              <w:rPr>
                <w:rFonts w:asciiTheme="minorHAnsi" w:eastAsiaTheme="minorEastAsia" w:hAnsiTheme="minorHAnsi"/>
                <w:sz w:val="26"/>
                <w:szCs w:val="26"/>
                <w:lang w:val="en-US" w:eastAsia="lv-LV"/>
              </w:rPr>
              <w:tab/>
            </w:r>
            <w:r w:rsidR="001930F6" w:rsidRPr="002630CE">
              <w:rPr>
                <w:sz w:val="26"/>
                <w:szCs w:val="26"/>
                <w:lang w:val="en-US"/>
              </w:rPr>
              <w:t>Planning of anti-corruption policy and international cooperation</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_Toc500150887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19</w:t>
            </w:r>
            <w:r w:rsidR="00460E56" w:rsidRPr="002630CE">
              <w:rPr>
                <w:webHidden/>
                <w:sz w:val="26"/>
                <w:szCs w:val="26"/>
                <w:lang w:val="en-US"/>
              </w:rPr>
              <w:fldChar w:fldCharType="end"/>
            </w:r>
          </w:hyperlink>
        </w:p>
        <w:p w14:paraId="42D0F1FC" w14:textId="096DD13F" w:rsidR="00460E56" w:rsidRPr="002630CE" w:rsidRDefault="003109CD" w:rsidP="00C11763">
          <w:pPr>
            <w:pStyle w:val="TOC2"/>
            <w:tabs>
              <w:tab w:val="clear" w:pos="2268"/>
              <w:tab w:val="left" w:pos="1134"/>
            </w:tabs>
            <w:ind w:left="567" w:firstLine="0"/>
            <w:rPr>
              <w:rFonts w:asciiTheme="minorHAnsi" w:eastAsiaTheme="minorEastAsia" w:hAnsiTheme="minorHAnsi"/>
              <w:sz w:val="26"/>
              <w:szCs w:val="26"/>
              <w:lang w:val="en-US" w:eastAsia="lv-LV"/>
            </w:rPr>
          </w:pPr>
          <w:hyperlink w:anchor="_Toc500150889" w:history="1">
            <w:r w:rsidR="00460E56" w:rsidRPr="002630CE">
              <w:rPr>
                <w:rStyle w:val="Hyperlink"/>
                <w:sz w:val="26"/>
                <w:szCs w:val="26"/>
                <w:lang w:val="en-US"/>
              </w:rPr>
              <w:t>1.5.</w:t>
            </w:r>
            <w:r w:rsidR="00460E56" w:rsidRPr="002630CE">
              <w:rPr>
                <w:rFonts w:asciiTheme="minorHAnsi" w:eastAsiaTheme="minorEastAsia" w:hAnsiTheme="minorHAnsi"/>
                <w:sz w:val="26"/>
                <w:szCs w:val="26"/>
                <w:lang w:val="en-US" w:eastAsia="lv-LV"/>
              </w:rPr>
              <w:tab/>
            </w:r>
            <w:r w:rsidR="003B5622" w:rsidRPr="002630CE">
              <w:rPr>
                <w:sz w:val="26"/>
                <w:lang w:val="en-US"/>
              </w:rPr>
              <w:t>Assessment of the Bureau’s operational capacity</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_Toc500150889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22</w:t>
            </w:r>
            <w:r w:rsidR="00460E56" w:rsidRPr="002630CE">
              <w:rPr>
                <w:webHidden/>
                <w:sz w:val="26"/>
                <w:szCs w:val="26"/>
                <w:lang w:val="en-US"/>
              </w:rPr>
              <w:fldChar w:fldCharType="end"/>
            </w:r>
          </w:hyperlink>
        </w:p>
        <w:p w14:paraId="42D0F1FD" w14:textId="3C653F10" w:rsidR="00460E56" w:rsidRPr="002630CE" w:rsidRDefault="003109CD" w:rsidP="00C11763">
          <w:pPr>
            <w:pStyle w:val="TOC2"/>
            <w:tabs>
              <w:tab w:val="clear" w:pos="2268"/>
              <w:tab w:val="left" w:pos="1560"/>
            </w:tabs>
            <w:ind w:left="851" w:firstLine="0"/>
            <w:rPr>
              <w:rFonts w:asciiTheme="minorHAnsi" w:eastAsiaTheme="minorEastAsia" w:hAnsiTheme="minorHAnsi"/>
              <w:sz w:val="26"/>
              <w:szCs w:val="26"/>
              <w:lang w:val="en-US" w:eastAsia="lv-LV"/>
            </w:rPr>
          </w:pPr>
          <w:hyperlink w:anchor="_Toc500150890" w:history="1">
            <w:r w:rsidR="00CB2A22" w:rsidRPr="002630CE">
              <w:rPr>
                <w:rStyle w:val="Hyperlink"/>
                <w:sz w:val="26"/>
                <w:szCs w:val="26"/>
                <w:lang w:val="en-US"/>
              </w:rPr>
              <w:t>1.5.1.</w:t>
            </w:r>
            <w:r w:rsidR="00CB2A22" w:rsidRPr="002630CE">
              <w:rPr>
                <w:rStyle w:val="Hyperlink"/>
                <w:sz w:val="26"/>
                <w:szCs w:val="26"/>
                <w:lang w:val="en-US"/>
              </w:rPr>
              <w:tab/>
            </w:r>
            <w:r w:rsidR="003B5622" w:rsidRPr="002630CE">
              <w:rPr>
                <w:sz w:val="26"/>
                <w:lang w:val="en-US"/>
              </w:rPr>
              <w:t>Personnel management</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_Toc500150890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22</w:t>
            </w:r>
            <w:r w:rsidR="00460E56" w:rsidRPr="002630CE">
              <w:rPr>
                <w:webHidden/>
                <w:sz w:val="26"/>
                <w:szCs w:val="26"/>
                <w:lang w:val="en-US"/>
              </w:rPr>
              <w:fldChar w:fldCharType="end"/>
            </w:r>
          </w:hyperlink>
        </w:p>
        <w:p w14:paraId="42D0F1FE" w14:textId="48A4C330" w:rsidR="00460E56" w:rsidRPr="002630CE" w:rsidRDefault="003109CD" w:rsidP="00C11763">
          <w:pPr>
            <w:pStyle w:val="TOC2"/>
            <w:tabs>
              <w:tab w:val="clear" w:pos="2268"/>
              <w:tab w:val="left" w:pos="1560"/>
            </w:tabs>
            <w:ind w:left="851" w:firstLine="0"/>
            <w:rPr>
              <w:rFonts w:asciiTheme="minorHAnsi" w:eastAsiaTheme="minorEastAsia" w:hAnsiTheme="minorHAnsi"/>
              <w:sz w:val="26"/>
              <w:szCs w:val="26"/>
              <w:lang w:val="en-US" w:eastAsia="lv-LV"/>
            </w:rPr>
          </w:pPr>
          <w:hyperlink w:anchor="_Toc500150891" w:history="1">
            <w:r w:rsidR="00460E56" w:rsidRPr="002630CE">
              <w:rPr>
                <w:rStyle w:val="Hyperlink"/>
                <w:sz w:val="26"/>
                <w:szCs w:val="26"/>
                <w:lang w:val="en-US"/>
              </w:rPr>
              <w:t>1.5.2.</w:t>
            </w:r>
            <w:r w:rsidR="00460E56" w:rsidRPr="002630CE">
              <w:rPr>
                <w:rFonts w:asciiTheme="minorHAnsi" w:eastAsiaTheme="minorEastAsia" w:hAnsiTheme="minorHAnsi"/>
                <w:sz w:val="26"/>
                <w:szCs w:val="26"/>
                <w:lang w:val="en-US" w:eastAsia="lv-LV"/>
              </w:rPr>
              <w:tab/>
            </w:r>
            <w:r w:rsidR="00F035DD" w:rsidRPr="002630CE">
              <w:rPr>
                <w:sz w:val="26"/>
                <w:lang w:val="en-US"/>
              </w:rPr>
              <w:t>Work environment</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_Toc500150891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24</w:t>
            </w:r>
            <w:r w:rsidR="00460E56" w:rsidRPr="002630CE">
              <w:rPr>
                <w:webHidden/>
                <w:sz w:val="26"/>
                <w:szCs w:val="26"/>
                <w:lang w:val="en-US"/>
              </w:rPr>
              <w:fldChar w:fldCharType="end"/>
            </w:r>
          </w:hyperlink>
        </w:p>
        <w:p w14:paraId="42D0F1FF" w14:textId="2E023F73" w:rsidR="00460E56" w:rsidRPr="002630CE" w:rsidRDefault="003109CD" w:rsidP="00C11763">
          <w:pPr>
            <w:pStyle w:val="TOC2"/>
            <w:tabs>
              <w:tab w:val="clear" w:pos="2268"/>
              <w:tab w:val="left" w:pos="1560"/>
            </w:tabs>
            <w:ind w:left="851" w:firstLine="0"/>
            <w:rPr>
              <w:rFonts w:asciiTheme="minorHAnsi" w:eastAsiaTheme="minorEastAsia" w:hAnsiTheme="minorHAnsi"/>
              <w:sz w:val="26"/>
              <w:szCs w:val="26"/>
              <w:lang w:val="en-US" w:eastAsia="lv-LV"/>
            </w:rPr>
          </w:pPr>
          <w:hyperlink w:anchor="_Toc500150892" w:history="1">
            <w:r w:rsidR="00460E56" w:rsidRPr="002630CE">
              <w:rPr>
                <w:rStyle w:val="Hyperlink"/>
                <w:sz w:val="26"/>
                <w:szCs w:val="26"/>
                <w:lang w:val="en-US"/>
              </w:rPr>
              <w:t>1.5.3.</w:t>
            </w:r>
            <w:r w:rsidR="00460E56" w:rsidRPr="002630CE">
              <w:rPr>
                <w:rFonts w:asciiTheme="minorHAnsi" w:eastAsiaTheme="minorEastAsia" w:hAnsiTheme="minorHAnsi"/>
                <w:sz w:val="26"/>
                <w:szCs w:val="26"/>
                <w:lang w:val="en-US" w:eastAsia="lv-LV"/>
              </w:rPr>
              <w:tab/>
            </w:r>
            <w:r w:rsidR="00F035DD" w:rsidRPr="002630CE">
              <w:rPr>
                <w:sz w:val="26"/>
                <w:lang w:val="en-US"/>
              </w:rPr>
              <w:t>Circulation and safety of information</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_Toc500150892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24</w:t>
            </w:r>
            <w:r w:rsidR="00460E56" w:rsidRPr="002630CE">
              <w:rPr>
                <w:webHidden/>
                <w:sz w:val="26"/>
                <w:szCs w:val="26"/>
                <w:lang w:val="en-US"/>
              </w:rPr>
              <w:fldChar w:fldCharType="end"/>
            </w:r>
          </w:hyperlink>
        </w:p>
        <w:p w14:paraId="42D0F200" w14:textId="24EE6F04" w:rsidR="00460E56" w:rsidRPr="002630CE" w:rsidRDefault="003109CD" w:rsidP="00C11763">
          <w:pPr>
            <w:pStyle w:val="TOC2"/>
            <w:tabs>
              <w:tab w:val="clear" w:pos="2268"/>
              <w:tab w:val="left" w:pos="1560"/>
            </w:tabs>
            <w:ind w:left="851" w:firstLine="0"/>
            <w:rPr>
              <w:rFonts w:asciiTheme="minorHAnsi" w:eastAsiaTheme="minorEastAsia" w:hAnsiTheme="minorHAnsi"/>
              <w:sz w:val="26"/>
              <w:szCs w:val="26"/>
              <w:lang w:val="en-US" w:eastAsia="lv-LV"/>
            </w:rPr>
          </w:pPr>
          <w:hyperlink w:anchor="_Toc500150893" w:history="1">
            <w:r w:rsidR="00460E56" w:rsidRPr="002630CE">
              <w:rPr>
                <w:rStyle w:val="Hyperlink"/>
                <w:sz w:val="26"/>
                <w:szCs w:val="26"/>
                <w:lang w:val="en-US"/>
              </w:rPr>
              <w:t>1.5.4.</w:t>
            </w:r>
            <w:r w:rsidR="00460E56" w:rsidRPr="002630CE">
              <w:rPr>
                <w:rFonts w:asciiTheme="minorHAnsi" w:eastAsiaTheme="minorEastAsia" w:hAnsiTheme="minorHAnsi"/>
                <w:sz w:val="26"/>
                <w:szCs w:val="26"/>
                <w:lang w:val="en-US" w:eastAsia="lv-LV"/>
              </w:rPr>
              <w:tab/>
            </w:r>
            <w:r w:rsidR="001367A3" w:rsidRPr="002630CE">
              <w:rPr>
                <w:sz w:val="26"/>
                <w:lang w:val="en-US"/>
              </w:rPr>
              <w:t>Bureau’s organizational structure and internal processes</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_Toc500150893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24</w:t>
            </w:r>
            <w:r w:rsidR="00460E56" w:rsidRPr="002630CE">
              <w:rPr>
                <w:webHidden/>
                <w:sz w:val="26"/>
                <w:szCs w:val="26"/>
                <w:lang w:val="en-US"/>
              </w:rPr>
              <w:fldChar w:fldCharType="end"/>
            </w:r>
          </w:hyperlink>
        </w:p>
        <w:p w14:paraId="42D0F201" w14:textId="3A5F0B76" w:rsidR="00460E56" w:rsidRPr="002630CE" w:rsidRDefault="003109CD" w:rsidP="00C11763">
          <w:pPr>
            <w:pStyle w:val="TOC1"/>
            <w:tabs>
              <w:tab w:val="clear" w:pos="709"/>
              <w:tab w:val="left" w:pos="426"/>
            </w:tabs>
            <w:ind w:left="142"/>
            <w:rPr>
              <w:rFonts w:asciiTheme="minorHAnsi" w:eastAsiaTheme="minorEastAsia" w:hAnsiTheme="minorHAnsi"/>
              <w:sz w:val="26"/>
              <w:szCs w:val="26"/>
              <w:lang w:val="en-US" w:eastAsia="lv-LV"/>
            </w:rPr>
          </w:pPr>
          <w:hyperlink w:anchor="_Toc500150894" w:history="1">
            <w:r w:rsidR="00460E56" w:rsidRPr="002630CE">
              <w:rPr>
                <w:rStyle w:val="Hyperlink"/>
                <w:sz w:val="26"/>
                <w:szCs w:val="26"/>
                <w:lang w:val="en-US"/>
              </w:rPr>
              <w:t>2.</w:t>
            </w:r>
            <w:r w:rsidR="00460E56" w:rsidRPr="002630CE">
              <w:rPr>
                <w:rFonts w:asciiTheme="minorHAnsi" w:eastAsiaTheme="minorEastAsia" w:hAnsiTheme="minorHAnsi"/>
                <w:sz w:val="26"/>
                <w:szCs w:val="26"/>
                <w:lang w:val="en-US" w:eastAsia="lv-LV"/>
              </w:rPr>
              <w:tab/>
            </w:r>
            <w:r w:rsidR="009A7BDF">
              <w:rPr>
                <w:rStyle w:val="Hyperlink"/>
                <w:sz w:val="26"/>
                <w:szCs w:val="26"/>
                <w:lang w:val="en-US"/>
              </w:rPr>
              <w:t>STATE BUDGET PROGRAMMES</w:t>
            </w:r>
            <w:r w:rsidR="00460E56" w:rsidRPr="002630CE">
              <w:rPr>
                <w:webHidden/>
                <w:sz w:val="26"/>
                <w:szCs w:val="26"/>
                <w:lang w:val="en-US"/>
              </w:rPr>
              <w:tab/>
            </w:r>
            <w:r w:rsidR="00460E56" w:rsidRPr="002630CE">
              <w:rPr>
                <w:webHidden/>
                <w:sz w:val="26"/>
                <w:szCs w:val="26"/>
                <w:lang w:val="en-US"/>
              </w:rPr>
              <w:fldChar w:fldCharType="begin"/>
            </w:r>
            <w:r w:rsidR="00460E56" w:rsidRPr="002630CE">
              <w:rPr>
                <w:webHidden/>
                <w:sz w:val="26"/>
                <w:szCs w:val="26"/>
                <w:lang w:val="en-US"/>
              </w:rPr>
              <w:instrText xml:space="preserve"> PAGEREF _Toc500150894 \h </w:instrText>
            </w:r>
            <w:r w:rsidR="00460E56" w:rsidRPr="002630CE">
              <w:rPr>
                <w:webHidden/>
                <w:sz w:val="26"/>
                <w:szCs w:val="26"/>
                <w:lang w:val="en-US"/>
              </w:rPr>
            </w:r>
            <w:r w:rsidR="00460E56" w:rsidRPr="002630CE">
              <w:rPr>
                <w:webHidden/>
                <w:sz w:val="26"/>
                <w:szCs w:val="26"/>
                <w:lang w:val="en-US"/>
              </w:rPr>
              <w:fldChar w:fldCharType="separate"/>
            </w:r>
            <w:r w:rsidR="007A18A3" w:rsidRPr="002630CE">
              <w:rPr>
                <w:webHidden/>
                <w:sz w:val="26"/>
                <w:szCs w:val="26"/>
                <w:lang w:val="en-US"/>
              </w:rPr>
              <w:t>2</w:t>
            </w:r>
            <w:r w:rsidR="00460E56" w:rsidRPr="002630CE">
              <w:rPr>
                <w:webHidden/>
                <w:sz w:val="26"/>
                <w:szCs w:val="26"/>
                <w:lang w:val="en-US"/>
              </w:rPr>
              <w:fldChar w:fldCharType="end"/>
            </w:r>
          </w:hyperlink>
          <w:r w:rsidR="009A7BDF">
            <w:rPr>
              <w:sz w:val="26"/>
              <w:szCs w:val="26"/>
              <w:lang w:val="en-US"/>
            </w:rPr>
            <w:t>7</w:t>
          </w:r>
        </w:p>
        <w:p w14:paraId="42D0F202" w14:textId="77777777" w:rsidR="00DE2B80" w:rsidRPr="002630CE" w:rsidRDefault="00DE2B80">
          <w:pPr>
            <w:rPr>
              <w:sz w:val="26"/>
              <w:szCs w:val="26"/>
              <w:lang w:val="en-US"/>
            </w:rPr>
          </w:pPr>
          <w:r w:rsidRPr="002630CE">
            <w:rPr>
              <w:b/>
              <w:bCs/>
              <w:sz w:val="26"/>
              <w:szCs w:val="26"/>
              <w:lang w:val="en-US"/>
            </w:rPr>
            <w:fldChar w:fldCharType="end"/>
          </w:r>
        </w:p>
      </w:sdtContent>
    </w:sdt>
    <w:p w14:paraId="42D0F203" w14:textId="77777777" w:rsidR="001F5D21" w:rsidRPr="002630CE" w:rsidRDefault="001F5D21" w:rsidP="001F5D21">
      <w:pPr>
        <w:rPr>
          <w:rFonts w:cs="Times New Roman"/>
          <w:sz w:val="26"/>
          <w:szCs w:val="26"/>
          <w:lang w:val="en-US"/>
        </w:rPr>
      </w:pPr>
    </w:p>
    <w:p w14:paraId="42D0F204" w14:textId="77777777" w:rsidR="001F5D21" w:rsidRPr="002630CE" w:rsidRDefault="001F5D21" w:rsidP="001F5D21">
      <w:pPr>
        <w:rPr>
          <w:rFonts w:cs="Times New Roman"/>
          <w:sz w:val="26"/>
          <w:szCs w:val="26"/>
          <w:lang w:val="en-US"/>
        </w:rPr>
      </w:pPr>
    </w:p>
    <w:p w14:paraId="42D0F205" w14:textId="77777777" w:rsidR="001F5D21" w:rsidRPr="002630CE" w:rsidRDefault="001F5D21" w:rsidP="001F5D21">
      <w:pPr>
        <w:rPr>
          <w:rFonts w:cs="Times New Roman"/>
          <w:sz w:val="26"/>
          <w:szCs w:val="26"/>
          <w:lang w:val="en-US"/>
        </w:rPr>
      </w:pPr>
    </w:p>
    <w:p w14:paraId="42D0F206" w14:textId="77777777" w:rsidR="001F5D21" w:rsidRPr="002630CE" w:rsidRDefault="001F5D21" w:rsidP="001F5D21">
      <w:pPr>
        <w:rPr>
          <w:rFonts w:cs="Times New Roman"/>
          <w:sz w:val="26"/>
          <w:szCs w:val="26"/>
          <w:lang w:val="en-US"/>
        </w:rPr>
      </w:pPr>
    </w:p>
    <w:p w14:paraId="42D0F207" w14:textId="77777777" w:rsidR="001F5D21" w:rsidRPr="002630CE" w:rsidRDefault="001F5D21" w:rsidP="001F5D21">
      <w:pPr>
        <w:rPr>
          <w:rFonts w:cs="Times New Roman"/>
          <w:sz w:val="26"/>
          <w:szCs w:val="26"/>
          <w:lang w:val="en-US"/>
        </w:rPr>
      </w:pPr>
    </w:p>
    <w:p w14:paraId="42D0F208" w14:textId="77777777" w:rsidR="001F5D21" w:rsidRPr="002630CE" w:rsidRDefault="001F5D21" w:rsidP="001F5D21">
      <w:pPr>
        <w:rPr>
          <w:rFonts w:cs="Times New Roman"/>
          <w:sz w:val="26"/>
          <w:szCs w:val="26"/>
          <w:lang w:val="en-US"/>
        </w:rPr>
      </w:pPr>
    </w:p>
    <w:p w14:paraId="42D0F209" w14:textId="77777777" w:rsidR="00866197" w:rsidRPr="002630CE" w:rsidRDefault="00866197" w:rsidP="00866197">
      <w:pPr>
        <w:pStyle w:val="NoSpacing"/>
        <w:rPr>
          <w:sz w:val="26"/>
          <w:szCs w:val="26"/>
          <w:lang w:val="en-US"/>
        </w:rPr>
      </w:pPr>
    </w:p>
    <w:p w14:paraId="42D0F20A" w14:textId="77777777" w:rsidR="00866197" w:rsidRPr="002630CE" w:rsidRDefault="00866197" w:rsidP="00866197">
      <w:pPr>
        <w:pStyle w:val="NoSpacing"/>
        <w:rPr>
          <w:sz w:val="26"/>
          <w:szCs w:val="26"/>
          <w:lang w:val="en-US"/>
        </w:rPr>
      </w:pPr>
    </w:p>
    <w:p w14:paraId="42D0F20B" w14:textId="77777777" w:rsidR="00866197" w:rsidRPr="002630CE" w:rsidRDefault="00866197" w:rsidP="00866197">
      <w:pPr>
        <w:pStyle w:val="NoSpacing"/>
        <w:rPr>
          <w:sz w:val="26"/>
          <w:szCs w:val="26"/>
          <w:lang w:val="en-US"/>
        </w:rPr>
      </w:pPr>
    </w:p>
    <w:p w14:paraId="42D0F20C" w14:textId="77777777" w:rsidR="00866197" w:rsidRPr="002630CE" w:rsidRDefault="00866197" w:rsidP="00866197">
      <w:pPr>
        <w:pStyle w:val="NoSpacing"/>
        <w:rPr>
          <w:sz w:val="26"/>
          <w:szCs w:val="26"/>
          <w:lang w:val="en-US"/>
        </w:rPr>
      </w:pPr>
    </w:p>
    <w:p w14:paraId="42D0F20D" w14:textId="77777777" w:rsidR="00866197" w:rsidRPr="002630CE" w:rsidRDefault="00866197" w:rsidP="00866197">
      <w:pPr>
        <w:pStyle w:val="NoSpacing"/>
        <w:rPr>
          <w:sz w:val="26"/>
          <w:szCs w:val="26"/>
          <w:lang w:val="en-US"/>
        </w:rPr>
      </w:pPr>
    </w:p>
    <w:p w14:paraId="42D0F20E" w14:textId="77777777" w:rsidR="00866197" w:rsidRPr="002630CE" w:rsidRDefault="00866197" w:rsidP="00866197">
      <w:pPr>
        <w:pStyle w:val="NoSpacing"/>
        <w:rPr>
          <w:sz w:val="26"/>
          <w:szCs w:val="26"/>
          <w:lang w:val="en-US"/>
        </w:rPr>
      </w:pPr>
    </w:p>
    <w:p w14:paraId="42D0F20F" w14:textId="77777777" w:rsidR="00866197" w:rsidRPr="002630CE" w:rsidRDefault="00866197" w:rsidP="00866197">
      <w:pPr>
        <w:pStyle w:val="NoSpacing"/>
        <w:rPr>
          <w:sz w:val="26"/>
          <w:szCs w:val="26"/>
          <w:lang w:val="en-US"/>
        </w:rPr>
      </w:pPr>
    </w:p>
    <w:p w14:paraId="42D0F210" w14:textId="77777777" w:rsidR="001F5D21" w:rsidRPr="002630CE" w:rsidRDefault="001F5D21" w:rsidP="001F5D21">
      <w:pPr>
        <w:rPr>
          <w:rFonts w:cs="Times New Roman"/>
          <w:sz w:val="26"/>
          <w:szCs w:val="26"/>
          <w:lang w:val="en-US"/>
        </w:rPr>
      </w:pPr>
    </w:p>
    <w:p w14:paraId="42D0F211" w14:textId="77777777" w:rsidR="002006B5" w:rsidRPr="002630CE" w:rsidRDefault="002006B5" w:rsidP="003D1B6F">
      <w:pPr>
        <w:pStyle w:val="NoSpacing"/>
        <w:rPr>
          <w:sz w:val="26"/>
          <w:szCs w:val="26"/>
          <w:lang w:val="en-US"/>
        </w:rPr>
      </w:pPr>
    </w:p>
    <w:p w14:paraId="42D0F212" w14:textId="77777777" w:rsidR="002006B5" w:rsidRPr="002630CE" w:rsidRDefault="002006B5" w:rsidP="002006B5">
      <w:pPr>
        <w:pStyle w:val="NoSpacing"/>
        <w:rPr>
          <w:sz w:val="26"/>
          <w:szCs w:val="26"/>
          <w:lang w:val="en-US"/>
        </w:rPr>
      </w:pPr>
      <w:r w:rsidRPr="002630CE">
        <w:rPr>
          <w:sz w:val="26"/>
          <w:szCs w:val="26"/>
          <w:lang w:val="en-US"/>
        </w:rPr>
        <w:br w:type="page"/>
      </w:r>
    </w:p>
    <w:p w14:paraId="42D0F213" w14:textId="3779DDD3" w:rsidR="00CF1FA1" w:rsidRPr="002630CE" w:rsidRDefault="00A5798A" w:rsidP="003D1B6F">
      <w:pPr>
        <w:pStyle w:val="NoSpacing"/>
        <w:rPr>
          <w:sz w:val="26"/>
          <w:szCs w:val="26"/>
          <w:lang w:val="en-US"/>
        </w:rPr>
      </w:pPr>
      <w:r w:rsidRPr="002630CE">
        <w:rPr>
          <w:sz w:val="26"/>
          <w:szCs w:val="26"/>
          <w:lang w:val="en-US"/>
        </w:rPr>
        <w:lastRenderedPageBreak/>
        <w:t>Introduction</w:t>
      </w:r>
    </w:p>
    <w:p w14:paraId="42D0F214" w14:textId="77777777" w:rsidR="003D1B6F" w:rsidRPr="002630CE" w:rsidRDefault="003D1B6F" w:rsidP="003D1B6F">
      <w:pPr>
        <w:pStyle w:val="NoSpacing"/>
        <w:ind w:left="720"/>
        <w:rPr>
          <w:sz w:val="26"/>
          <w:szCs w:val="26"/>
          <w:lang w:val="en-US"/>
        </w:rPr>
      </w:pPr>
    </w:p>
    <w:p w14:paraId="1C217C37" w14:textId="6DB8FB6E" w:rsidR="00A5798A" w:rsidRPr="002630CE" w:rsidRDefault="00A5798A" w:rsidP="003D1B6F">
      <w:pPr>
        <w:rPr>
          <w:sz w:val="26"/>
          <w:szCs w:val="26"/>
          <w:lang w:val="en-US"/>
        </w:rPr>
      </w:pPr>
      <w:r w:rsidRPr="002630CE">
        <w:rPr>
          <w:sz w:val="26"/>
          <w:szCs w:val="26"/>
          <w:lang w:val="en-US"/>
        </w:rPr>
        <w:t xml:space="preserve">Operational Strategy of the Corruption Prevention and Combating Bureau 2018-2019 (hereinafter – the Strategy) is a mid-term management document of the Corruption Prevention and Combating Bureau (hereinafter – the </w:t>
      </w:r>
      <w:r w:rsidR="00327600" w:rsidRPr="002630CE">
        <w:rPr>
          <w:sz w:val="26"/>
          <w:szCs w:val="26"/>
          <w:lang w:val="en-US"/>
        </w:rPr>
        <w:t>Bureau</w:t>
      </w:r>
      <w:r w:rsidRPr="002630CE">
        <w:rPr>
          <w:sz w:val="26"/>
          <w:szCs w:val="26"/>
          <w:lang w:val="en-US"/>
        </w:rPr>
        <w:t>) setting plans for the Bureau’s operations by defining the Bureau’s strategic goals, tasks for reaching the</w:t>
      </w:r>
      <w:r w:rsidR="00346490">
        <w:rPr>
          <w:sz w:val="26"/>
          <w:szCs w:val="26"/>
          <w:lang w:val="en-US"/>
        </w:rPr>
        <w:t>se</w:t>
      </w:r>
      <w:r w:rsidRPr="002630CE">
        <w:rPr>
          <w:sz w:val="26"/>
          <w:szCs w:val="26"/>
          <w:lang w:val="en-US"/>
        </w:rPr>
        <w:t xml:space="preserve"> goals, performance indicators and </w:t>
      </w:r>
      <w:r w:rsidR="00327600" w:rsidRPr="002630CE">
        <w:rPr>
          <w:sz w:val="26"/>
          <w:szCs w:val="26"/>
          <w:lang w:val="en-US"/>
        </w:rPr>
        <w:t xml:space="preserve">their </w:t>
      </w:r>
      <w:r w:rsidRPr="002630CE">
        <w:rPr>
          <w:sz w:val="26"/>
          <w:szCs w:val="26"/>
          <w:lang w:val="en-US"/>
        </w:rPr>
        <w:t>numeric values that are to be reached.</w:t>
      </w:r>
    </w:p>
    <w:p w14:paraId="79D6B1B3" w14:textId="4638D567" w:rsidR="00327600" w:rsidRPr="002630CE" w:rsidRDefault="00327600" w:rsidP="003D1B6F">
      <w:pPr>
        <w:rPr>
          <w:sz w:val="26"/>
          <w:szCs w:val="26"/>
          <w:lang w:val="en-US"/>
        </w:rPr>
      </w:pPr>
      <w:r w:rsidRPr="002630CE">
        <w:rPr>
          <w:sz w:val="26"/>
          <w:szCs w:val="26"/>
          <w:lang w:val="en-US"/>
        </w:rPr>
        <w:t>The Bureau’s Strategy is developed in accordance with the Law on the Corruption Prevention and Combating Bureau</w:t>
      </w:r>
      <w:r w:rsidRPr="002630CE">
        <w:rPr>
          <w:rStyle w:val="FootnoteReference"/>
          <w:sz w:val="26"/>
          <w:szCs w:val="26"/>
          <w:lang w:val="en-US"/>
        </w:rPr>
        <w:footnoteReference w:id="1"/>
      </w:r>
      <w:r w:rsidRPr="002630CE">
        <w:rPr>
          <w:sz w:val="26"/>
          <w:szCs w:val="26"/>
          <w:lang w:val="en-US"/>
        </w:rPr>
        <w:t xml:space="preserve"> and the Cabinet of Ministers Instructions No. 3 “Procedure for Developing and Updating </w:t>
      </w:r>
      <w:r w:rsidR="00346490">
        <w:rPr>
          <w:sz w:val="26"/>
          <w:szCs w:val="26"/>
          <w:lang w:val="en-US"/>
        </w:rPr>
        <w:t>an Institution’s Strategy</w:t>
      </w:r>
      <w:r w:rsidRPr="002630CE">
        <w:rPr>
          <w:sz w:val="26"/>
          <w:szCs w:val="26"/>
          <w:lang w:val="en-US"/>
        </w:rPr>
        <w:t xml:space="preserve"> and for </w:t>
      </w:r>
      <w:r w:rsidR="00346490">
        <w:rPr>
          <w:sz w:val="26"/>
          <w:szCs w:val="26"/>
          <w:lang w:val="en-US"/>
        </w:rPr>
        <w:t xml:space="preserve">the </w:t>
      </w:r>
      <w:r w:rsidRPr="002630CE">
        <w:rPr>
          <w:sz w:val="26"/>
          <w:szCs w:val="26"/>
          <w:lang w:val="en-US"/>
        </w:rPr>
        <w:t xml:space="preserve">Assessment of </w:t>
      </w:r>
      <w:r w:rsidR="00346490">
        <w:rPr>
          <w:sz w:val="26"/>
          <w:szCs w:val="26"/>
          <w:lang w:val="en-US"/>
        </w:rPr>
        <w:t>Implementation</w:t>
      </w:r>
      <w:r w:rsidRPr="002630CE">
        <w:rPr>
          <w:sz w:val="26"/>
          <w:szCs w:val="26"/>
          <w:lang w:val="en-US"/>
        </w:rPr>
        <w:t xml:space="preserve"> Thereof” adopted on 28 April 2015.</w:t>
      </w:r>
    </w:p>
    <w:p w14:paraId="7EE7263F" w14:textId="7E22B1D5" w:rsidR="00327600" w:rsidRPr="002630CE" w:rsidRDefault="00327600" w:rsidP="003D1B6F">
      <w:pPr>
        <w:rPr>
          <w:sz w:val="26"/>
          <w:szCs w:val="26"/>
          <w:lang w:val="en-US"/>
        </w:rPr>
      </w:pPr>
      <w:r w:rsidRPr="002630CE">
        <w:rPr>
          <w:sz w:val="26"/>
          <w:szCs w:val="26"/>
          <w:lang w:val="en-US"/>
        </w:rPr>
        <w:t xml:space="preserve">The purpose of the Strategy is to secure effective planning and </w:t>
      </w:r>
      <w:r w:rsidR="00346490">
        <w:rPr>
          <w:sz w:val="26"/>
          <w:szCs w:val="26"/>
          <w:lang w:val="en-US"/>
        </w:rPr>
        <w:t>performance</w:t>
      </w:r>
      <w:r w:rsidRPr="002630CE">
        <w:rPr>
          <w:sz w:val="26"/>
          <w:szCs w:val="26"/>
          <w:lang w:val="en-US"/>
        </w:rPr>
        <w:t xml:space="preserve"> of the Bureau’s operations within the scope of functions and tasks under the competence of the Bureau throughout the period from 2018 to 2019. The implementation of the Strategy complies with the total planned expenses in the mid-term budget of the Bureau.</w:t>
      </w:r>
    </w:p>
    <w:p w14:paraId="259CA2B3" w14:textId="20367F29" w:rsidR="00327600" w:rsidRPr="002630CE" w:rsidRDefault="00346490" w:rsidP="007A2161">
      <w:pPr>
        <w:rPr>
          <w:sz w:val="26"/>
          <w:szCs w:val="26"/>
          <w:lang w:val="en-US"/>
        </w:rPr>
      </w:pPr>
      <w:r>
        <w:rPr>
          <w:sz w:val="26"/>
          <w:szCs w:val="26"/>
          <w:lang w:val="en-US"/>
        </w:rPr>
        <w:t>The Strategy was developed by seeking</w:t>
      </w:r>
      <w:r w:rsidR="00327600" w:rsidRPr="002630CE">
        <w:rPr>
          <w:sz w:val="26"/>
          <w:szCs w:val="26"/>
          <w:lang w:val="en-US"/>
        </w:rPr>
        <w:t xml:space="preserve"> suggestions as to necessary priorities and reachable targets in the field of corruption prevention and </w:t>
      </w:r>
      <w:r w:rsidR="005F075D" w:rsidRPr="002630CE">
        <w:rPr>
          <w:sz w:val="26"/>
          <w:szCs w:val="26"/>
          <w:lang w:val="en-US"/>
        </w:rPr>
        <w:t>combating</w:t>
      </w:r>
      <w:r w:rsidR="00327600" w:rsidRPr="002630CE">
        <w:rPr>
          <w:sz w:val="26"/>
          <w:szCs w:val="26"/>
          <w:lang w:val="en-US"/>
        </w:rPr>
        <w:t xml:space="preserve"> throughout the </w:t>
      </w:r>
      <w:r w:rsidR="005F075D" w:rsidRPr="002630CE">
        <w:rPr>
          <w:sz w:val="26"/>
          <w:szCs w:val="26"/>
          <w:lang w:val="en-US"/>
        </w:rPr>
        <w:t xml:space="preserve">planning period of the </w:t>
      </w:r>
      <w:r w:rsidR="00327600" w:rsidRPr="002630CE">
        <w:rPr>
          <w:sz w:val="26"/>
          <w:szCs w:val="26"/>
          <w:lang w:val="en-US"/>
        </w:rPr>
        <w:t xml:space="preserve">Strategy from the members of the Bureau’s Public Consultative Council as </w:t>
      </w:r>
      <w:r w:rsidR="005F075D" w:rsidRPr="002630CE">
        <w:rPr>
          <w:sz w:val="26"/>
          <w:szCs w:val="26"/>
          <w:lang w:val="en-US"/>
        </w:rPr>
        <w:t>re</w:t>
      </w:r>
      <w:bookmarkStart w:id="0" w:name="_GoBack"/>
      <w:bookmarkEnd w:id="0"/>
      <w:r w:rsidR="005F075D" w:rsidRPr="002630CE">
        <w:rPr>
          <w:sz w:val="26"/>
          <w:szCs w:val="26"/>
          <w:lang w:val="en-US"/>
        </w:rPr>
        <w:t>presentatives</w:t>
      </w:r>
      <w:r w:rsidR="00327600" w:rsidRPr="002630CE">
        <w:rPr>
          <w:sz w:val="26"/>
          <w:szCs w:val="26"/>
          <w:lang w:val="en-US"/>
        </w:rPr>
        <w:t xml:space="preserve"> of non-governmental organizations.</w:t>
      </w:r>
    </w:p>
    <w:p w14:paraId="42D0F219" w14:textId="77777777" w:rsidR="007A2161" w:rsidRPr="002630CE" w:rsidRDefault="007A2161" w:rsidP="007A2161">
      <w:pPr>
        <w:rPr>
          <w:sz w:val="26"/>
          <w:szCs w:val="26"/>
          <w:lang w:val="en-US"/>
        </w:rPr>
      </w:pPr>
    </w:p>
    <w:p w14:paraId="42D0F21A" w14:textId="77777777" w:rsidR="00CF1FA1" w:rsidRPr="002630CE" w:rsidRDefault="00CF1FA1" w:rsidP="003D1B6F">
      <w:pPr>
        <w:rPr>
          <w:rFonts w:ascii="Arial" w:hAnsi="Arial" w:cs="Arial"/>
          <w:color w:val="333333"/>
          <w:sz w:val="26"/>
          <w:szCs w:val="26"/>
          <w:lang w:val="en-US"/>
        </w:rPr>
      </w:pPr>
    </w:p>
    <w:p w14:paraId="42D0F21B" w14:textId="77777777" w:rsidR="008F4474" w:rsidRPr="002630CE" w:rsidRDefault="008F4474" w:rsidP="003D1B6F">
      <w:pPr>
        <w:rPr>
          <w:rFonts w:ascii="Arial" w:hAnsi="Arial" w:cs="Arial"/>
          <w:color w:val="333333"/>
          <w:sz w:val="26"/>
          <w:szCs w:val="26"/>
          <w:lang w:val="en-US"/>
        </w:rPr>
      </w:pPr>
    </w:p>
    <w:p w14:paraId="42D0F21C" w14:textId="77777777" w:rsidR="00770A8A" w:rsidRPr="002630CE" w:rsidRDefault="00770A8A" w:rsidP="003D1B6F">
      <w:pPr>
        <w:rPr>
          <w:rFonts w:cs="Times New Roman"/>
          <w:sz w:val="26"/>
          <w:szCs w:val="26"/>
          <w:lang w:val="en-US"/>
        </w:rPr>
      </w:pPr>
      <w:r w:rsidRPr="002630CE">
        <w:rPr>
          <w:rFonts w:cs="Times New Roman"/>
          <w:sz w:val="26"/>
          <w:szCs w:val="26"/>
          <w:lang w:val="en-US"/>
        </w:rPr>
        <w:br w:type="page"/>
      </w:r>
    </w:p>
    <w:p w14:paraId="42D0F21D" w14:textId="198BDAD0" w:rsidR="007C35F4" w:rsidRPr="002630CE" w:rsidRDefault="000F5AEE" w:rsidP="003D1B6F">
      <w:pPr>
        <w:pStyle w:val="Heading1"/>
        <w:rPr>
          <w:sz w:val="26"/>
          <w:szCs w:val="26"/>
          <w:lang w:val="en-US"/>
        </w:rPr>
      </w:pPr>
      <w:r w:rsidRPr="002630CE">
        <w:rPr>
          <w:sz w:val="26"/>
          <w:szCs w:val="26"/>
          <w:lang w:val="en-US"/>
        </w:rPr>
        <w:lastRenderedPageBreak/>
        <w:t>GENERAL PART</w:t>
      </w:r>
    </w:p>
    <w:p w14:paraId="42D0F21E" w14:textId="2F26A3CB" w:rsidR="001F5D21" w:rsidRPr="002630CE" w:rsidRDefault="00472A5E" w:rsidP="003D1B6F">
      <w:pPr>
        <w:pStyle w:val="Heading2"/>
        <w:rPr>
          <w:sz w:val="26"/>
          <w:lang w:val="en-US"/>
        </w:rPr>
      </w:pPr>
      <w:r w:rsidRPr="002630CE">
        <w:rPr>
          <w:sz w:val="26"/>
          <w:lang w:val="en-US"/>
        </w:rPr>
        <w:t>Legal grounds of the Bureau’s operations</w:t>
      </w:r>
    </w:p>
    <w:p w14:paraId="24CB9849" w14:textId="77777777" w:rsidR="00472A5E" w:rsidRPr="002630CE" w:rsidRDefault="00472A5E" w:rsidP="003D1B6F">
      <w:pPr>
        <w:rPr>
          <w:rFonts w:cs="Times New Roman"/>
          <w:sz w:val="26"/>
          <w:szCs w:val="26"/>
          <w:lang w:val="en-US"/>
        </w:rPr>
      </w:pPr>
    </w:p>
    <w:p w14:paraId="5F7AAD13" w14:textId="53C49AC9" w:rsidR="00472A5E" w:rsidRPr="002630CE" w:rsidRDefault="00472A5E" w:rsidP="003D1B6F">
      <w:pPr>
        <w:rPr>
          <w:rFonts w:cs="Times New Roman"/>
          <w:sz w:val="26"/>
          <w:szCs w:val="26"/>
          <w:lang w:val="en-US"/>
        </w:rPr>
      </w:pPr>
      <w:r w:rsidRPr="002630CE">
        <w:rPr>
          <w:rFonts w:cs="Times New Roman"/>
          <w:sz w:val="26"/>
          <w:szCs w:val="26"/>
          <w:lang w:val="en-US"/>
        </w:rPr>
        <w:t xml:space="preserve">The Bureau is an </w:t>
      </w:r>
      <w:r w:rsidRPr="002630CE">
        <w:rPr>
          <w:sz w:val="24"/>
          <w:lang w:val="en-US"/>
        </w:rPr>
        <w:t xml:space="preserve">institution of direct administration </w:t>
      </w:r>
      <w:r w:rsidRPr="002630CE">
        <w:rPr>
          <w:rFonts w:cs="Times New Roman"/>
          <w:sz w:val="26"/>
          <w:szCs w:val="26"/>
          <w:lang w:val="en-US"/>
        </w:rPr>
        <w:t xml:space="preserve">under the Cabinet of Ministers which carries out certain functions laid down in the Law on the Corruption Prevention and Combating Bureau for corruption prevention and combating, </w:t>
      </w:r>
      <w:r w:rsidRPr="002630CE">
        <w:rPr>
          <w:sz w:val="24"/>
          <w:lang w:val="en-US"/>
        </w:rPr>
        <w:t>as well as controls fulfilment of financing regulations of political organisations (parties) and associations</w:t>
      </w:r>
      <w:r w:rsidRPr="002630CE">
        <w:rPr>
          <w:rFonts w:cs="Times New Roman"/>
          <w:sz w:val="26"/>
          <w:szCs w:val="26"/>
          <w:lang w:val="en-US"/>
        </w:rPr>
        <w:t xml:space="preserve"> thereof.</w:t>
      </w:r>
    </w:p>
    <w:p w14:paraId="639587F9" w14:textId="458FF36B" w:rsidR="00C5038C" w:rsidRPr="002630CE" w:rsidRDefault="00C5038C" w:rsidP="006E6430">
      <w:pPr>
        <w:rPr>
          <w:rFonts w:cs="Times New Roman"/>
          <w:sz w:val="26"/>
          <w:szCs w:val="26"/>
          <w:lang w:val="en-US"/>
        </w:rPr>
      </w:pPr>
      <w:r w:rsidRPr="002630CE">
        <w:rPr>
          <w:rFonts w:cs="Times New Roman"/>
          <w:b/>
          <w:sz w:val="26"/>
          <w:szCs w:val="26"/>
          <w:lang w:val="en-US"/>
        </w:rPr>
        <w:t>The Bureau’s mission</w:t>
      </w:r>
      <w:r w:rsidR="00596C3E" w:rsidRPr="002630CE">
        <w:rPr>
          <w:rFonts w:cs="Times New Roman"/>
          <w:sz w:val="26"/>
          <w:szCs w:val="26"/>
          <w:lang w:val="en-US"/>
        </w:rPr>
        <w:t xml:space="preserve">: </w:t>
      </w:r>
      <w:r w:rsidR="006E6430" w:rsidRPr="002630CE">
        <w:rPr>
          <w:rFonts w:cs="Times New Roman"/>
          <w:sz w:val="26"/>
          <w:szCs w:val="26"/>
          <w:lang w:val="en-US"/>
        </w:rPr>
        <w:t>“</w:t>
      </w:r>
      <w:r w:rsidRPr="002630CE">
        <w:rPr>
          <w:rFonts w:cs="Times New Roman"/>
          <w:sz w:val="26"/>
          <w:szCs w:val="26"/>
          <w:lang w:val="en-US"/>
        </w:rPr>
        <w:t>We take action against corruption for the good of society and the national interest with the full force of law and public support, in order to achieve integrity in the exercise of power vested in officials of State.”</w:t>
      </w:r>
    </w:p>
    <w:p w14:paraId="5732FA6A" w14:textId="5E438B29" w:rsidR="00C5038C" w:rsidRPr="002630CE" w:rsidRDefault="00C5038C" w:rsidP="00E02A6D">
      <w:pPr>
        <w:rPr>
          <w:color w:val="000000" w:themeColor="text1"/>
          <w:sz w:val="26"/>
          <w:szCs w:val="26"/>
          <w:lang w:val="en-US"/>
        </w:rPr>
      </w:pPr>
      <w:r w:rsidRPr="002630CE">
        <w:rPr>
          <w:b/>
          <w:color w:val="000000" w:themeColor="text1"/>
          <w:sz w:val="26"/>
          <w:szCs w:val="26"/>
          <w:lang w:val="en-US"/>
        </w:rPr>
        <w:t>Responsibility, professionalism, independence and trust</w:t>
      </w:r>
      <w:r w:rsidRPr="002630CE">
        <w:rPr>
          <w:color w:val="000000" w:themeColor="text1"/>
          <w:sz w:val="26"/>
          <w:szCs w:val="26"/>
          <w:lang w:val="en-US"/>
        </w:rPr>
        <w:t xml:space="preserve"> are the </w:t>
      </w:r>
      <w:r w:rsidRPr="002630CE">
        <w:rPr>
          <w:b/>
          <w:color w:val="000000" w:themeColor="text1"/>
          <w:sz w:val="26"/>
          <w:szCs w:val="26"/>
          <w:lang w:val="en-US"/>
        </w:rPr>
        <w:t>core virtues</w:t>
      </w:r>
      <w:r w:rsidRPr="002630CE">
        <w:rPr>
          <w:color w:val="000000" w:themeColor="text1"/>
          <w:sz w:val="26"/>
          <w:szCs w:val="26"/>
          <w:lang w:val="en-US"/>
        </w:rPr>
        <w:t xml:space="preserve"> of the </w:t>
      </w:r>
      <w:r w:rsidRPr="002630CE">
        <w:rPr>
          <w:b/>
          <w:color w:val="000000" w:themeColor="text1"/>
          <w:sz w:val="26"/>
          <w:szCs w:val="26"/>
          <w:lang w:val="en-US"/>
        </w:rPr>
        <w:t>Bureau</w:t>
      </w:r>
      <w:r w:rsidRPr="002630CE">
        <w:rPr>
          <w:color w:val="000000" w:themeColor="text1"/>
          <w:sz w:val="26"/>
          <w:szCs w:val="26"/>
          <w:lang w:val="en-US"/>
        </w:rPr>
        <w:t xml:space="preserve"> in its operations and relationships with the society.</w:t>
      </w:r>
    </w:p>
    <w:p w14:paraId="42D0F222" w14:textId="77777777" w:rsidR="00F26F37" w:rsidRPr="002630CE" w:rsidRDefault="00F26F37" w:rsidP="00F26F37">
      <w:pPr>
        <w:pStyle w:val="NoSpacing"/>
        <w:rPr>
          <w:sz w:val="26"/>
          <w:szCs w:val="26"/>
          <w:lang w:val="en-US"/>
        </w:rPr>
      </w:pPr>
    </w:p>
    <w:p w14:paraId="42D0F223" w14:textId="34380F71" w:rsidR="00587D7F" w:rsidRPr="002630CE" w:rsidRDefault="00C5038C" w:rsidP="00946487">
      <w:pPr>
        <w:keepNext/>
        <w:keepLines/>
        <w:numPr>
          <w:ilvl w:val="1"/>
          <w:numId w:val="1"/>
        </w:numPr>
        <w:spacing w:line="276" w:lineRule="auto"/>
        <w:ind w:left="0" w:firstLine="0"/>
        <w:jc w:val="center"/>
        <w:outlineLvl w:val="1"/>
        <w:rPr>
          <w:rFonts w:eastAsiaTheme="majorEastAsia" w:cstheme="majorBidi"/>
          <w:b/>
          <w:bCs/>
          <w:sz w:val="26"/>
          <w:szCs w:val="26"/>
          <w:lang w:val="en-US"/>
        </w:rPr>
      </w:pPr>
      <w:r w:rsidRPr="002630CE">
        <w:rPr>
          <w:rFonts w:eastAsiaTheme="majorEastAsia" w:cstheme="majorBidi"/>
          <w:b/>
          <w:bCs/>
          <w:sz w:val="26"/>
          <w:szCs w:val="26"/>
          <w:lang w:val="en-US"/>
        </w:rPr>
        <w:t>General description of the current situation</w:t>
      </w:r>
    </w:p>
    <w:p w14:paraId="42D0F224" w14:textId="77777777" w:rsidR="00460E56" w:rsidRPr="002630CE" w:rsidRDefault="00460E56" w:rsidP="00FD23DB">
      <w:pPr>
        <w:pStyle w:val="NoSpacing"/>
        <w:rPr>
          <w:b w:val="0"/>
          <w:sz w:val="26"/>
          <w:szCs w:val="26"/>
          <w:lang w:val="en-US"/>
        </w:rPr>
      </w:pPr>
    </w:p>
    <w:p w14:paraId="173A2A2E" w14:textId="28C01C1D" w:rsidR="00C5038C" w:rsidRPr="002630CE" w:rsidRDefault="00C5038C" w:rsidP="004B23CE">
      <w:pPr>
        <w:rPr>
          <w:rFonts w:eastAsia="Times New Roman" w:cs="Times New Roman"/>
          <w:color w:val="000000" w:themeColor="text1"/>
          <w:sz w:val="26"/>
          <w:szCs w:val="26"/>
          <w:lang w:val="en-US" w:eastAsia="lv-LV"/>
        </w:rPr>
      </w:pPr>
      <w:r w:rsidRPr="002630CE">
        <w:rPr>
          <w:rFonts w:eastAsia="Times New Roman" w:cs="Times New Roman"/>
          <w:color w:val="000000" w:themeColor="text1"/>
          <w:sz w:val="26"/>
          <w:szCs w:val="26"/>
          <w:lang w:val="en-US" w:eastAsia="lv-LV"/>
        </w:rPr>
        <w:t xml:space="preserve">Corruption affects </w:t>
      </w:r>
      <w:r w:rsidR="0045352D" w:rsidRPr="002630CE">
        <w:rPr>
          <w:rFonts w:eastAsia="Times New Roman" w:cs="Times New Roman"/>
          <w:color w:val="000000" w:themeColor="text1"/>
          <w:sz w:val="26"/>
          <w:szCs w:val="26"/>
          <w:lang w:val="en-US" w:eastAsia="lv-LV"/>
        </w:rPr>
        <w:t xml:space="preserve">economic and legal development of the </w:t>
      </w:r>
      <w:r w:rsidR="00931219">
        <w:rPr>
          <w:rFonts w:eastAsia="Times New Roman" w:cs="Times New Roman"/>
          <w:color w:val="000000" w:themeColor="text1"/>
          <w:sz w:val="26"/>
          <w:szCs w:val="26"/>
          <w:lang w:val="en-US" w:eastAsia="lv-LV"/>
        </w:rPr>
        <w:t>S</w:t>
      </w:r>
      <w:r w:rsidR="0045352D" w:rsidRPr="002630CE">
        <w:rPr>
          <w:rFonts w:eastAsia="Times New Roman" w:cs="Times New Roman"/>
          <w:color w:val="000000" w:themeColor="text1"/>
          <w:sz w:val="26"/>
          <w:szCs w:val="26"/>
          <w:lang w:val="en-US" w:eastAsia="lv-LV"/>
        </w:rPr>
        <w:t xml:space="preserve">tate as well as social growth and implementation of rights and liberties of all members of the society, thus diminishing the public </w:t>
      </w:r>
      <w:r w:rsidR="00A23028" w:rsidRPr="002630CE">
        <w:rPr>
          <w:rFonts w:eastAsia="Times New Roman" w:cs="Times New Roman"/>
          <w:color w:val="000000" w:themeColor="text1"/>
          <w:sz w:val="26"/>
          <w:szCs w:val="26"/>
          <w:lang w:val="en-US" w:eastAsia="lv-LV"/>
        </w:rPr>
        <w:t>loyalty</w:t>
      </w:r>
      <w:r w:rsidR="0045352D" w:rsidRPr="002630CE">
        <w:rPr>
          <w:rFonts w:eastAsia="Times New Roman" w:cs="Times New Roman"/>
          <w:color w:val="000000" w:themeColor="text1"/>
          <w:sz w:val="26"/>
          <w:szCs w:val="26"/>
          <w:lang w:val="en-US" w:eastAsia="lv-LV"/>
        </w:rPr>
        <w:t xml:space="preserve"> and trust in the </w:t>
      </w:r>
      <w:r w:rsidR="00931219">
        <w:rPr>
          <w:rFonts w:eastAsia="Times New Roman" w:cs="Times New Roman"/>
          <w:color w:val="000000" w:themeColor="text1"/>
          <w:sz w:val="26"/>
          <w:szCs w:val="26"/>
          <w:lang w:val="en-US" w:eastAsia="lv-LV"/>
        </w:rPr>
        <w:t>S</w:t>
      </w:r>
      <w:r w:rsidR="0045352D" w:rsidRPr="002630CE">
        <w:rPr>
          <w:rFonts w:eastAsia="Times New Roman" w:cs="Times New Roman"/>
          <w:color w:val="000000" w:themeColor="text1"/>
          <w:sz w:val="26"/>
          <w:szCs w:val="26"/>
          <w:lang w:val="en-US" w:eastAsia="lv-LV"/>
        </w:rPr>
        <w:t xml:space="preserve">tate and destabilizing the domestic political and economic situation. Corruption has an overall negative effect on the public administration endangering </w:t>
      </w:r>
      <w:r w:rsidR="00A23028" w:rsidRPr="002630CE">
        <w:rPr>
          <w:rFonts w:eastAsia="Times New Roman" w:cs="Times New Roman"/>
          <w:color w:val="000000" w:themeColor="text1"/>
          <w:sz w:val="26"/>
          <w:szCs w:val="26"/>
          <w:lang w:val="en-US" w:eastAsia="lv-LV"/>
        </w:rPr>
        <w:t>decision</w:t>
      </w:r>
      <w:r w:rsidR="0045352D" w:rsidRPr="002630CE">
        <w:rPr>
          <w:rFonts w:eastAsia="Times New Roman" w:cs="Times New Roman"/>
          <w:color w:val="000000" w:themeColor="text1"/>
          <w:sz w:val="26"/>
          <w:szCs w:val="26"/>
          <w:lang w:val="en-US" w:eastAsia="lv-LV"/>
        </w:rPr>
        <w:t xml:space="preserve">-making in the public interests. Corruption can be divided in “lower level” or administrative corruption which takes place in the implementation stage of regulatory enactments, e.g. when issuing various permissions, </w:t>
      </w:r>
      <w:r w:rsidR="00A23028" w:rsidRPr="002630CE">
        <w:rPr>
          <w:rFonts w:eastAsia="Times New Roman" w:cs="Times New Roman"/>
          <w:color w:val="000000" w:themeColor="text1"/>
          <w:sz w:val="26"/>
          <w:szCs w:val="26"/>
          <w:lang w:val="en-US" w:eastAsia="lv-LV"/>
        </w:rPr>
        <w:t>licenses</w:t>
      </w:r>
      <w:r w:rsidR="0045352D" w:rsidRPr="002630CE">
        <w:rPr>
          <w:rFonts w:eastAsia="Times New Roman" w:cs="Times New Roman"/>
          <w:color w:val="000000" w:themeColor="text1"/>
          <w:sz w:val="26"/>
          <w:szCs w:val="26"/>
          <w:lang w:val="en-US" w:eastAsia="lv-LV"/>
        </w:rPr>
        <w:t xml:space="preserve"> and other documents, and “higher level” or political corruption when high-ranking officials make decisions, develop or introduce policies in their own personal interests, where such policies involve large financial resources. </w:t>
      </w:r>
    </w:p>
    <w:p w14:paraId="3BDD875B" w14:textId="04BAD873" w:rsidR="0045352D" w:rsidRPr="002630CE" w:rsidRDefault="0045352D" w:rsidP="004B23CE">
      <w:pPr>
        <w:autoSpaceDE w:val="0"/>
        <w:autoSpaceDN w:val="0"/>
        <w:adjustRightInd w:val="0"/>
        <w:rPr>
          <w:rFonts w:cs="Times New Roman"/>
          <w:sz w:val="26"/>
          <w:szCs w:val="26"/>
          <w:lang w:val="en-US"/>
        </w:rPr>
      </w:pPr>
      <w:r w:rsidRPr="002630CE">
        <w:rPr>
          <w:rFonts w:cs="Times New Roman"/>
          <w:sz w:val="26"/>
          <w:szCs w:val="26"/>
          <w:lang w:val="en-US"/>
        </w:rPr>
        <w:t>Corruption may be advanced by many cause</w:t>
      </w:r>
      <w:r w:rsidR="00931219">
        <w:rPr>
          <w:rFonts w:cs="Times New Roman"/>
          <w:sz w:val="26"/>
          <w:szCs w:val="26"/>
          <w:lang w:val="en-US"/>
        </w:rPr>
        <w:t>s</w:t>
      </w:r>
      <w:r w:rsidRPr="002630CE">
        <w:rPr>
          <w:rFonts w:cs="Times New Roman"/>
          <w:sz w:val="26"/>
          <w:szCs w:val="26"/>
          <w:lang w:val="en-US"/>
        </w:rPr>
        <w:t xml:space="preserve"> which can be divided in four groups:</w:t>
      </w:r>
    </w:p>
    <w:p w14:paraId="318FEE7F" w14:textId="551F598A" w:rsidR="0045352D" w:rsidRPr="002630CE" w:rsidRDefault="004B23CE" w:rsidP="00E80453">
      <w:pPr>
        <w:autoSpaceDE w:val="0"/>
        <w:autoSpaceDN w:val="0"/>
        <w:adjustRightInd w:val="0"/>
        <w:rPr>
          <w:rFonts w:cs="Times New Roman"/>
          <w:sz w:val="26"/>
          <w:szCs w:val="26"/>
          <w:lang w:val="en-US"/>
        </w:rPr>
      </w:pPr>
      <w:r w:rsidRPr="002630CE">
        <w:rPr>
          <w:rFonts w:cs="Times New Roman"/>
          <w:sz w:val="26"/>
          <w:szCs w:val="26"/>
          <w:lang w:val="en-US"/>
        </w:rPr>
        <w:t>1.</w:t>
      </w:r>
      <w:r w:rsidR="0045352D" w:rsidRPr="002630CE">
        <w:rPr>
          <w:rFonts w:cs="Times New Roman"/>
          <w:sz w:val="26"/>
          <w:szCs w:val="26"/>
          <w:lang w:val="en-US"/>
        </w:rPr>
        <w:t xml:space="preserve"> Deficiencies in regulatory enactments, regulations, procedures.</w:t>
      </w:r>
    </w:p>
    <w:p w14:paraId="5168AFB5" w14:textId="0ACC5B7F" w:rsidR="0045352D" w:rsidRPr="002630CE" w:rsidRDefault="004B23CE" w:rsidP="00E80453">
      <w:pPr>
        <w:autoSpaceDE w:val="0"/>
        <w:autoSpaceDN w:val="0"/>
        <w:adjustRightInd w:val="0"/>
        <w:rPr>
          <w:rFonts w:cs="Times New Roman"/>
          <w:color w:val="000000"/>
          <w:sz w:val="26"/>
          <w:szCs w:val="26"/>
          <w:lang w:val="en-US"/>
        </w:rPr>
      </w:pPr>
      <w:r w:rsidRPr="002630CE">
        <w:rPr>
          <w:rFonts w:cs="Times New Roman"/>
          <w:color w:val="000000"/>
          <w:sz w:val="26"/>
          <w:szCs w:val="26"/>
          <w:lang w:val="en-US"/>
        </w:rPr>
        <w:t>2.</w:t>
      </w:r>
      <w:r w:rsidR="0045352D" w:rsidRPr="002630CE">
        <w:rPr>
          <w:rFonts w:cs="Times New Roman"/>
          <w:color w:val="000000"/>
          <w:sz w:val="26"/>
          <w:szCs w:val="26"/>
          <w:lang w:val="en-US"/>
        </w:rPr>
        <w:t xml:space="preserve"> Deficiencies in administration of institutions, including lack of internal control mechanism (or deficient mechanism), lack of clear anti-corruption policy.</w:t>
      </w:r>
    </w:p>
    <w:p w14:paraId="2F55BB9E" w14:textId="0C54590B" w:rsidR="0045352D" w:rsidRPr="002630CE" w:rsidRDefault="004B23CE" w:rsidP="00E80453">
      <w:pPr>
        <w:autoSpaceDE w:val="0"/>
        <w:autoSpaceDN w:val="0"/>
        <w:adjustRightInd w:val="0"/>
        <w:rPr>
          <w:rFonts w:cs="Times New Roman"/>
          <w:sz w:val="26"/>
          <w:szCs w:val="26"/>
          <w:lang w:val="en-US"/>
        </w:rPr>
      </w:pPr>
      <w:r w:rsidRPr="002630CE">
        <w:rPr>
          <w:rFonts w:cs="Times New Roman"/>
          <w:sz w:val="26"/>
          <w:szCs w:val="26"/>
          <w:lang w:val="en-US"/>
        </w:rPr>
        <w:t>3. </w:t>
      </w:r>
      <w:r w:rsidR="0045352D" w:rsidRPr="002630CE">
        <w:rPr>
          <w:rFonts w:cs="Times New Roman"/>
          <w:sz w:val="26"/>
          <w:szCs w:val="26"/>
          <w:lang w:val="en-US"/>
        </w:rPr>
        <w:t>Individual interests, including greed, lack of </w:t>
      </w:r>
      <w:hyperlink r:id="rId9" w:tgtFrame="_blank" w:history="1">
        <w:r w:rsidR="0045352D" w:rsidRPr="002630CE">
          <w:rPr>
            <w:rFonts w:cs="Times New Roman"/>
            <w:sz w:val="26"/>
            <w:szCs w:val="26"/>
            <w:lang w:val="en-US"/>
          </w:rPr>
          <w:t>ethicalness</w:t>
        </w:r>
      </w:hyperlink>
      <w:r w:rsidR="0045352D" w:rsidRPr="002630CE">
        <w:rPr>
          <w:rFonts w:cs="Times New Roman"/>
          <w:sz w:val="26"/>
          <w:szCs w:val="26"/>
          <w:lang w:val="en-US"/>
        </w:rPr>
        <w:t xml:space="preserve"> and legal awareness.</w:t>
      </w:r>
    </w:p>
    <w:p w14:paraId="76604404" w14:textId="733D2DF4" w:rsidR="00E80453" w:rsidRPr="002630CE" w:rsidRDefault="004B23CE" w:rsidP="00E80453">
      <w:pPr>
        <w:ind w:firstLine="709"/>
        <w:rPr>
          <w:rFonts w:cs="Times New Roman"/>
          <w:sz w:val="26"/>
          <w:szCs w:val="26"/>
          <w:lang w:val="en-US"/>
        </w:rPr>
      </w:pPr>
      <w:r w:rsidRPr="002630CE">
        <w:rPr>
          <w:rFonts w:cs="Times New Roman"/>
          <w:sz w:val="26"/>
          <w:szCs w:val="26"/>
          <w:lang w:val="en-US"/>
        </w:rPr>
        <w:t xml:space="preserve">4. </w:t>
      </w:r>
      <w:r w:rsidR="0045352D" w:rsidRPr="002630CE">
        <w:rPr>
          <w:rFonts w:cs="Times New Roman"/>
          <w:sz w:val="26"/>
          <w:szCs w:val="26"/>
          <w:lang w:val="en-US"/>
        </w:rPr>
        <w:t xml:space="preserve">External influences, including </w:t>
      </w:r>
      <w:r w:rsidR="00E80453" w:rsidRPr="002630CE">
        <w:rPr>
          <w:rFonts w:cs="Times New Roman"/>
          <w:sz w:val="26"/>
          <w:szCs w:val="26"/>
          <w:lang w:val="en-US"/>
        </w:rPr>
        <w:t>public attitude, culture and traditions.</w:t>
      </w:r>
    </w:p>
    <w:p w14:paraId="4A6F1DED" w14:textId="2B697CA7" w:rsidR="00E80453" w:rsidRPr="002630CE" w:rsidRDefault="00A23028" w:rsidP="004B23CE">
      <w:pPr>
        <w:ind w:firstLine="709"/>
        <w:rPr>
          <w:rFonts w:eastAsia="Times New Roman" w:cs="Times New Roman"/>
          <w:sz w:val="26"/>
          <w:szCs w:val="26"/>
          <w:lang w:val="en-US" w:eastAsia="lv-LV"/>
        </w:rPr>
      </w:pPr>
      <w:r w:rsidRPr="002630CE">
        <w:rPr>
          <w:rFonts w:eastAsia="Times New Roman" w:cs="Times New Roman"/>
          <w:sz w:val="26"/>
          <w:szCs w:val="26"/>
          <w:lang w:val="en-US" w:eastAsia="lv-LV"/>
        </w:rPr>
        <w:t>Corruption</w:t>
      </w:r>
      <w:r w:rsidR="00E80453" w:rsidRPr="002630CE">
        <w:rPr>
          <w:rFonts w:eastAsia="Times New Roman" w:cs="Times New Roman"/>
          <w:sz w:val="26"/>
          <w:szCs w:val="26"/>
          <w:lang w:val="en-US" w:eastAsia="lv-LV"/>
        </w:rPr>
        <w:t xml:space="preserve"> often takes place when </w:t>
      </w:r>
      <w:r w:rsidRPr="002630CE">
        <w:rPr>
          <w:rFonts w:eastAsia="Times New Roman" w:cs="Times New Roman"/>
          <w:sz w:val="26"/>
          <w:szCs w:val="26"/>
          <w:lang w:val="en-US" w:eastAsia="lv-LV"/>
        </w:rPr>
        <w:t>interests</w:t>
      </w:r>
      <w:r w:rsidR="00E80453" w:rsidRPr="002630CE">
        <w:rPr>
          <w:rFonts w:eastAsia="Times New Roman" w:cs="Times New Roman"/>
          <w:sz w:val="26"/>
          <w:szCs w:val="26"/>
          <w:lang w:val="en-US" w:eastAsia="lv-LV"/>
        </w:rPr>
        <w:t xml:space="preserve"> of public and private sector collide. Corruption in the public sector also slows down development of honest business environment and cripples competition.</w:t>
      </w:r>
    </w:p>
    <w:p w14:paraId="6C56F924" w14:textId="6E7E0B36" w:rsidR="00E80453" w:rsidRPr="002630CE" w:rsidRDefault="00E80453" w:rsidP="004B23CE">
      <w:pPr>
        <w:ind w:firstLine="709"/>
        <w:rPr>
          <w:color w:val="000000" w:themeColor="text1"/>
          <w:sz w:val="26"/>
          <w:szCs w:val="26"/>
          <w:lang w:val="en-US"/>
        </w:rPr>
      </w:pPr>
      <w:r w:rsidRPr="002630CE">
        <w:rPr>
          <w:color w:val="000000" w:themeColor="text1"/>
          <w:sz w:val="26"/>
          <w:szCs w:val="26"/>
          <w:lang w:val="en-US"/>
        </w:rPr>
        <w:t xml:space="preserve">According to studies conducted both in Latvia and on an international level, corruption in Latvia is still one of the issues slowing down development of the </w:t>
      </w:r>
      <w:r w:rsidR="00931219">
        <w:rPr>
          <w:color w:val="000000" w:themeColor="text1"/>
          <w:sz w:val="26"/>
          <w:szCs w:val="26"/>
          <w:lang w:val="en-US"/>
        </w:rPr>
        <w:t>country</w:t>
      </w:r>
      <w:r w:rsidRPr="002630CE">
        <w:rPr>
          <w:color w:val="000000" w:themeColor="text1"/>
          <w:sz w:val="26"/>
          <w:szCs w:val="26"/>
          <w:lang w:val="en-US"/>
        </w:rPr>
        <w:t>.</w:t>
      </w:r>
    </w:p>
    <w:p w14:paraId="0A94EB04" w14:textId="5E2298C0" w:rsidR="00E80453" w:rsidRPr="002630CE" w:rsidRDefault="00E80453" w:rsidP="004B23CE">
      <w:pPr>
        <w:rPr>
          <w:color w:val="000000" w:themeColor="text1"/>
          <w:sz w:val="26"/>
          <w:szCs w:val="26"/>
          <w:lang w:val="en-US"/>
        </w:rPr>
      </w:pPr>
      <w:r w:rsidRPr="002630CE">
        <w:rPr>
          <w:color w:val="000000" w:themeColor="text1"/>
          <w:sz w:val="26"/>
          <w:szCs w:val="26"/>
          <w:lang w:val="en-US"/>
        </w:rPr>
        <w:t xml:space="preserve">E.g., in 2016, social </w:t>
      </w:r>
      <w:r w:rsidR="00931219">
        <w:rPr>
          <w:color w:val="000000" w:themeColor="text1"/>
          <w:sz w:val="26"/>
          <w:szCs w:val="26"/>
          <w:lang w:val="en-US"/>
        </w:rPr>
        <w:t>study</w:t>
      </w:r>
      <w:r w:rsidRPr="002630CE">
        <w:rPr>
          <w:color w:val="000000" w:themeColor="text1"/>
          <w:sz w:val="26"/>
          <w:szCs w:val="26"/>
          <w:lang w:val="en-US"/>
        </w:rPr>
        <w:t xml:space="preserve"> “Public attitude towards corruption in Latvia” was conducted</w:t>
      </w:r>
      <w:r w:rsidRPr="002630CE">
        <w:rPr>
          <w:rFonts w:cs="Times New Roman"/>
          <w:color w:val="000000" w:themeColor="text1"/>
          <w:sz w:val="26"/>
          <w:szCs w:val="26"/>
          <w:vertAlign w:val="superscript"/>
          <w:lang w:val="en-US"/>
        </w:rPr>
        <w:footnoteReference w:id="2"/>
      </w:r>
      <w:r w:rsidRPr="002630CE">
        <w:rPr>
          <w:rFonts w:cs="Times New Roman"/>
          <w:color w:val="000000" w:themeColor="text1"/>
          <w:sz w:val="26"/>
          <w:szCs w:val="26"/>
          <w:lang w:val="en-US"/>
        </w:rPr>
        <w:t xml:space="preserve"> where respondents were asked </w:t>
      </w:r>
      <w:r w:rsidRPr="002630CE">
        <w:rPr>
          <w:rFonts w:cs="Times New Roman"/>
          <w:b/>
          <w:color w:val="000000" w:themeColor="text1"/>
          <w:sz w:val="26"/>
          <w:szCs w:val="26"/>
          <w:lang w:val="en-US"/>
        </w:rPr>
        <w:t xml:space="preserve">whether they would agree </w:t>
      </w:r>
      <w:r w:rsidR="00931219">
        <w:rPr>
          <w:rFonts w:cs="Times New Roman"/>
          <w:b/>
          <w:color w:val="000000" w:themeColor="text1"/>
          <w:sz w:val="26"/>
          <w:szCs w:val="26"/>
          <w:lang w:val="en-US"/>
        </w:rPr>
        <w:t xml:space="preserve">to </w:t>
      </w:r>
      <w:r w:rsidRPr="002630CE">
        <w:rPr>
          <w:rFonts w:cs="Times New Roman"/>
          <w:b/>
          <w:color w:val="000000" w:themeColor="text1"/>
          <w:sz w:val="26"/>
          <w:szCs w:val="26"/>
          <w:lang w:val="en-US"/>
        </w:rPr>
        <w:t>bribe a public official</w:t>
      </w:r>
      <w:r w:rsidRPr="002630CE">
        <w:rPr>
          <w:rFonts w:cs="Times New Roman"/>
          <w:color w:val="000000" w:themeColor="text1"/>
          <w:sz w:val="26"/>
          <w:szCs w:val="26"/>
          <w:lang w:val="en-US"/>
        </w:rPr>
        <w:t xml:space="preserve"> if that would be in their own interests o</w:t>
      </w:r>
      <w:r w:rsidR="00931219">
        <w:rPr>
          <w:rFonts w:cs="Times New Roman"/>
          <w:color w:val="000000" w:themeColor="text1"/>
          <w:sz w:val="26"/>
          <w:szCs w:val="26"/>
          <w:lang w:val="en-US"/>
        </w:rPr>
        <w:t>r in the interests</w:t>
      </w:r>
      <w:r w:rsidRPr="002630CE">
        <w:rPr>
          <w:rFonts w:cs="Times New Roman"/>
          <w:color w:val="000000" w:themeColor="text1"/>
          <w:sz w:val="26"/>
          <w:szCs w:val="26"/>
          <w:lang w:val="en-US"/>
        </w:rPr>
        <w:t xml:space="preserve"> of their relatives and if bribery would solve a problem. 48.5% </w:t>
      </w:r>
      <w:r w:rsidR="00931219">
        <w:rPr>
          <w:rFonts w:cs="Times New Roman"/>
          <w:color w:val="000000" w:themeColor="text1"/>
          <w:sz w:val="26"/>
          <w:szCs w:val="26"/>
          <w:lang w:val="en-US"/>
        </w:rPr>
        <w:t xml:space="preserve">of the </w:t>
      </w:r>
      <w:r w:rsidRPr="002630CE">
        <w:rPr>
          <w:rFonts w:cs="Times New Roman"/>
          <w:color w:val="000000" w:themeColor="text1"/>
          <w:sz w:val="26"/>
          <w:szCs w:val="26"/>
          <w:lang w:val="en-US"/>
        </w:rPr>
        <w:t xml:space="preserve">respondents stated that </w:t>
      </w:r>
      <w:r w:rsidRPr="002630CE">
        <w:rPr>
          <w:rFonts w:cs="Times New Roman"/>
          <w:color w:val="000000" w:themeColor="text1"/>
          <w:sz w:val="26"/>
          <w:szCs w:val="26"/>
          <w:lang w:val="en-US"/>
        </w:rPr>
        <w:lastRenderedPageBreak/>
        <w:t xml:space="preserve">they would not bribe a public official under no circumstances; “more no than yes” – 22.2%, “more yes than no” – 14.4%, but 8.9% </w:t>
      </w:r>
      <w:r w:rsidR="00931219">
        <w:rPr>
          <w:rFonts w:cs="Times New Roman"/>
          <w:color w:val="000000" w:themeColor="text1"/>
          <w:sz w:val="26"/>
          <w:szCs w:val="26"/>
          <w:lang w:val="en-US"/>
        </w:rPr>
        <w:t xml:space="preserve">of the </w:t>
      </w:r>
      <w:r w:rsidRPr="002630CE">
        <w:rPr>
          <w:rFonts w:cs="Times New Roman"/>
          <w:color w:val="000000" w:themeColor="text1"/>
          <w:sz w:val="26"/>
          <w:szCs w:val="26"/>
          <w:lang w:val="en-US"/>
        </w:rPr>
        <w:t>respondents answered that they would bribe a public official.</w:t>
      </w:r>
    </w:p>
    <w:p w14:paraId="0505ED10" w14:textId="2052E0B1" w:rsidR="00234EFD" w:rsidRPr="002630CE" w:rsidRDefault="00234EFD" w:rsidP="004B23CE">
      <w:pPr>
        <w:ind w:firstLine="709"/>
        <w:rPr>
          <w:rFonts w:cs="Times New Roman"/>
          <w:color w:val="000000" w:themeColor="text1"/>
          <w:sz w:val="26"/>
          <w:szCs w:val="26"/>
          <w:lang w:val="en-US"/>
        </w:rPr>
      </w:pPr>
      <w:r w:rsidRPr="002630CE">
        <w:rPr>
          <w:rFonts w:cs="Times New Roman"/>
          <w:color w:val="000000" w:themeColor="text1"/>
          <w:sz w:val="26"/>
          <w:szCs w:val="26"/>
          <w:lang w:val="en-US"/>
        </w:rPr>
        <w:t xml:space="preserve">When asked how high-level corruption problems have changed, 30.4% </w:t>
      </w:r>
      <w:r w:rsidR="00A50B8A">
        <w:rPr>
          <w:rFonts w:cs="Times New Roman"/>
          <w:color w:val="000000" w:themeColor="text1"/>
          <w:sz w:val="26"/>
          <w:szCs w:val="26"/>
          <w:lang w:val="en-US"/>
        </w:rPr>
        <w:t xml:space="preserve">of the </w:t>
      </w:r>
      <w:r w:rsidRPr="002630CE">
        <w:rPr>
          <w:rFonts w:cs="Times New Roman"/>
          <w:color w:val="000000" w:themeColor="text1"/>
          <w:sz w:val="26"/>
          <w:szCs w:val="26"/>
          <w:lang w:val="en-US"/>
        </w:rPr>
        <w:t>respondents state</w:t>
      </w:r>
      <w:r w:rsidR="00A50B8A">
        <w:rPr>
          <w:rFonts w:cs="Times New Roman"/>
          <w:color w:val="000000" w:themeColor="text1"/>
          <w:sz w:val="26"/>
          <w:szCs w:val="26"/>
          <w:lang w:val="en-US"/>
        </w:rPr>
        <w:t>d</w:t>
      </w:r>
      <w:r w:rsidRPr="002630CE">
        <w:rPr>
          <w:rFonts w:cs="Times New Roman"/>
          <w:color w:val="000000" w:themeColor="text1"/>
          <w:sz w:val="26"/>
          <w:szCs w:val="26"/>
          <w:lang w:val="en-US"/>
        </w:rPr>
        <w:t xml:space="preserve"> that the situation has not changed, 8.7% state</w:t>
      </w:r>
      <w:r w:rsidR="00A50B8A">
        <w:rPr>
          <w:rFonts w:cs="Times New Roman"/>
          <w:color w:val="000000" w:themeColor="text1"/>
          <w:sz w:val="26"/>
          <w:szCs w:val="26"/>
          <w:lang w:val="en-US"/>
        </w:rPr>
        <w:t>d</w:t>
      </w:r>
      <w:r w:rsidRPr="002630CE">
        <w:rPr>
          <w:rFonts w:cs="Times New Roman"/>
          <w:color w:val="000000" w:themeColor="text1"/>
          <w:sz w:val="26"/>
          <w:szCs w:val="26"/>
          <w:lang w:val="en-US"/>
        </w:rPr>
        <w:t xml:space="preserve"> that </w:t>
      </w:r>
      <w:r w:rsidRPr="002630CE">
        <w:rPr>
          <w:rFonts w:cs="Times New Roman"/>
          <w:b/>
          <w:color w:val="000000" w:themeColor="text1"/>
          <w:sz w:val="26"/>
          <w:szCs w:val="26"/>
          <w:lang w:val="en-US"/>
        </w:rPr>
        <w:t>high-level</w:t>
      </w:r>
      <w:r w:rsidRPr="002630CE">
        <w:rPr>
          <w:rFonts w:cs="Times New Roman"/>
          <w:color w:val="000000" w:themeColor="text1"/>
          <w:sz w:val="26"/>
          <w:szCs w:val="26"/>
          <w:lang w:val="en-US"/>
        </w:rPr>
        <w:t xml:space="preserve"> </w:t>
      </w:r>
      <w:r w:rsidRPr="002630CE">
        <w:rPr>
          <w:rFonts w:cs="Times New Roman"/>
          <w:b/>
          <w:color w:val="000000" w:themeColor="text1"/>
          <w:sz w:val="26"/>
          <w:szCs w:val="26"/>
          <w:lang w:val="en-US"/>
        </w:rPr>
        <w:t>corruption</w:t>
      </w:r>
      <w:r w:rsidRPr="002630CE">
        <w:rPr>
          <w:rFonts w:cs="Times New Roman"/>
          <w:color w:val="000000" w:themeColor="text1"/>
          <w:sz w:val="26"/>
          <w:szCs w:val="26"/>
          <w:lang w:val="en-US"/>
        </w:rPr>
        <w:t xml:space="preserve"> has slightly decreased, 0.7% state</w:t>
      </w:r>
      <w:r w:rsidR="00A50B8A">
        <w:rPr>
          <w:rFonts w:cs="Times New Roman"/>
          <w:color w:val="000000" w:themeColor="text1"/>
          <w:sz w:val="26"/>
          <w:szCs w:val="26"/>
          <w:lang w:val="en-US"/>
        </w:rPr>
        <w:t>d</w:t>
      </w:r>
      <w:r w:rsidRPr="002630CE">
        <w:rPr>
          <w:rFonts w:cs="Times New Roman"/>
          <w:color w:val="000000" w:themeColor="text1"/>
          <w:sz w:val="26"/>
          <w:szCs w:val="26"/>
          <w:lang w:val="en-US"/>
        </w:rPr>
        <w:t xml:space="preserve"> that high-level corruption has significantly decreased. At the same time, 16.2% respondents believe</w:t>
      </w:r>
      <w:r w:rsidR="00A50B8A">
        <w:rPr>
          <w:rFonts w:cs="Times New Roman"/>
          <w:color w:val="000000" w:themeColor="text1"/>
          <w:sz w:val="26"/>
          <w:szCs w:val="26"/>
          <w:lang w:val="en-US"/>
        </w:rPr>
        <w:t>d</w:t>
      </w:r>
      <w:r w:rsidRPr="002630CE">
        <w:rPr>
          <w:rFonts w:cs="Times New Roman"/>
          <w:color w:val="000000" w:themeColor="text1"/>
          <w:sz w:val="26"/>
          <w:szCs w:val="26"/>
          <w:lang w:val="en-US"/>
        </w:rPr>
        <w:t xml:space="preserve"> that high-level corruption has significantly increased but 18.9% believe</w:t>
      </w:r>
      <w:r w:rsidR="00A50B8A">
        <w:rPr>
          <w:rFonts w:cs="Times New Roman"/>
          <w:color w:val="000000" w:themeColor="text1"/>
          <w:sz w:val="26"/>
          <w:szCs w:val="26"/>
          <w:lang w:val="en-US"/>
        </w:rPr>
        <w:t>d</w:t>
      </w:r>
      <w:r w:rsidRPr="002630CE">
        <w:rPr>
          <w:rFonts w:cs="Times New Roman"/>
          <w:color w:val="000000" w:themeColor="text1"/>
          <w:sz w:val="26"/>
          <w:szCs w:val="26"/>
          <w:lang w:val="en-US"/>
        </w:rPr>
        <w:t xml:space="preserve"> that high-level corruption has slightly increased.</w:t>
      </w:r>
    </w:p>
    <w:p w14:paraId="18246E7B" w14:textId="1CF973A1" w:rsidR="00234EFD" w:rsidRPr="002630CE" w:rsidRDefault="00D85A01" w:rsidP="004B23CE">
      <w:pPr>
        <w:ind w:firstLine="709"/>
        <w:rPr>
          <w:rFonts w:cs="Times New Roman"/>
          <w:sz w:val="26"/>
          <w:szCs w:val="26"/>
          <w:lang w:val="en-US"/>
        </w:rPr>
      </w:pPr>
      <w:r w:rsidRPr="002630CE">
        <w:rPr>
          <w:rFonts w:cs="Times New Roman"/>
          <w:sz w:val="26"/>
          <w:szCs w:val="26"/>
          <w:lang w:val="en-US"/>
        </w:rPr>
        <w:t xml:space="preserve">The respondents had </w:t>
      </w:r>
      <w:r w:rsidR="00A50B8A">
        <w:rPr>
          <w:rFonts w:cs="Times New Roman"/>
          <w:sz w:val="26"/>
          <w:szCs w:val="26"/>
          <w:lang w:val="en-US"/>
        </w:rPr>
        <w:t>similar</w:t>
      </w:r>
      <w:r w:rsidRPr="002630CE">
        <w:rPr>
          <w:rFonts w:cs="Times New Roman"/>
          <w:sz w:val="26"/>
          <w:szCs w:val="26"/>
          <w:lang w:val="en-US"/>
        </w:rPr>
        <w:t xml:space="preserve"> thoughts about </w:t>
      </w:r>
      <w:r w:rsidRPr="002630CE">
        <w:rPr>
          <w:rFonts w:cs="Times New Roman"/>
          <w:b/>
          <w:sz w:val="26"/>
          <w:szCs w:val="26"/>
          <w:lang w:val="en-US"/>
        </w:rPr>
        <w:t>lower-level bribery</w:t>
      </w:r>
      <w:r w:rsidRPr="002630CE">
        <w:rPr>
          <w:rFonts w:cs="Times New Roman"/>
          <w:sz w:val="26"/>
          <w:szCs w:val="26"/>
          <w:lang w:val="en-US"/>
        </w:rPr>
        <w:t>. One third of the respondents (33.9%) believe</w:t>
      </w:r>
      <w:r w:rsidR="00A50B8A">
        <w:rPr>
          <w:rFonts w:cs="Times New Roman"/>
          <w:sz w:val="26"/>
          <w:szCs w:val="26"/>
          <w:lang w:val="en-US"/>
        </w:rPr>
        <w:t>d</w:t>
      </w:r>
      <w:r w:rsidRPr="002630CE">
        <w:rPr>
          <w:rFonts w:cs="Times New Roman"/>
          <w:sz w:val="26"/>
          <w:szCs w:val="26"/>
          <w:lang w:val="en-US"/>
        </w:rPr>
        <w:t xml:space="preserve"> that nothing has changed. More positive thoughts about lower-level corruption </w:t>
      </w:r>
      <w:r w:rsidR="00A50B8A">
        <w:rPr>
          <w:rFonts w:cs="Times New Roman"/>
          <w:sz w:val="26"/>
          <w:szCs w:val="26"/>
          <w:lang w:val="en-US"/>
        </w:rPr>
        <w:t>were</w:t>
      </w:r>
      <w:r w:rsidRPr="002630CE">
        <w:rPr>
          <w:rFonts w:cs="Times New Roman"/>
          <w:sz w:val="26"/>
          <w:szCs w:val="26"/>
          <w:lang w:val="en-US"/>
        </w:rPr>
        <w:t xml:space="preserve"> shared by 15.3% of</w:t>
      </w:r>
      <w:r w:rsidR="00A50B8A">
        <w:rPr>
          <w:rFonts w:cs="Times New Roman"/>
          <w:sz w:val="26"/>
          <w:szCs w:val="26"/>
          <w:lang w:val="en-US"/>
        </w:rPr>
        <w:t xml:space="preserve"> the</w:t>
      </w:r>
      <w:r w:rsidRPr="002630CE">
        <w:rPr>
          <w:rFonts w:cs="Times New Roman"/>
          <w:sz w:val="26"/>
          <w:szCs w:val="26"/>
          <w:lang w:val="en-US"/>
        </w:rPr>
        <w:t xml:space="preserve"> population, while 24% believe</w:t>
      </w:r>
      <w:r w:rsidR="00A50B8A">
        <w:rPr>
          <w:rFonts w:cs="Times New Roman"/>
          <w:sz w:val="26"/>
          <w:szCs w:val="26"/>
          <w:lang w:val="en-US"/>
        </w:rPr>
        <w:t>d</w:t>
      </w:r>
      <w:r w:rsidRPr="002630CE">
        <w:rPr>
          <w:rFonts w:cs="Times New Roman"/>
          <w:sz w:val="26"/>
          <w:szCs w:val="26"/>
          <w:lang w:val="en-US"/>
        </w:rPr>
        <w:t xml:space="preserve"> that corruption has “slightly increased” or “largely increased”. </w:t>
      </w:r>
    </w:p>
    <w:p w14:paraId="0F7DE316" w14:textId="532E4FA6" w:rsidR="00D85A01" w:rsidRPr="002630CE" w:rsidRDefault="00D85A01" w:rsidP="004B23CE">
      <w:pPr>
        <w:ind w:firstLine="709"/>
        <w:rPr>
          <w:b/>
          <w:sz w:val="26"/>
          <w:szCs w:val="26"/>
          <w:lang w:val="en-US"/>
        </w:rPr>
      </w:pPr>
      <w:r w:rsidRPr="002630CE">
        <w:rPr>
          <w:sz w:val="26"/>
          <w:szCs w:val="26"/>
          <w:lang w:val="en-US"/>
        </w:rPr>
        <w:t xml:space="preserve">When asked what kind of measures could decrease corruption, more than 86.6% </w:t>
      </w:r>
      <w:r w:rsidR="00663FFF">
        <w:rPr>
          <w:sz w:val="26"/>
          <w:szCs w:val="26"/>
          <w:lang w:val="en-US"/>
        </w:rPr>
        <w:t xml:space="preserve">of the </w:t>
      </w:r>
      <w:r w:rsidRPr="002630CE">
        <w:rPr>
          <w:sz w:val="26"/>
          <w:szCs w:val="26"/>
          <w:lang w:val="en-US"/>
        </w:rPr>
        <w:t xml:space="preserve">respondents noted that the following is “important” and “very important” – “courts must impose more severe sentences on bribe-takers and bribers”. The second most important measure was noted the following – “more rigorous control of public procurements” (84.7%), </w:t>
      </w:r>
      <w:r w:rsidRPr="002630CE">
        <w:rPr>
          <w:b/>
          <w:sz w:val="26"/>
          <w:szCs w:val="26"/>
          <w:lang w:val="en-US"/>
        </w:rPr>
        <w:t>but the third – “increased control and restrictions of private</w:t>
      </w:r>
      <w:r w:rsidRPr="002630CE">
        <w:rPr>
          <w:sz w:val="26"/>
          <w:szCs w:val="26"/>
          <w:lang w:val="en-US"/>
        </w:rPr>
        <w:t xml:space="preserve"> </w:t>
      </w:r>
      <w:r w:rsidR="000641E4">
        <w:rPr>
          <w:b/>
          <w:sz w:val="26"/>
          <w:szCs w:val="26"/>
          <w:lang w:val="en-US"/>
        </w:rPr>
        <w:t>donors</w:t>
      </w:r>
      <w:r w:rsidRPr="000641E4">
        <w:rPr>
          <w:b/>
          <w:sz w:val="26"/>
          <w:szCs w:val="26"/>
          <w:lang w:val="en-US"/>
        </w:rPr>
        <w:t xml:space="preserve"> of</w:t>
      </w:r>
      <w:r w:rsidRPr="002630CE">
        <w:rPr>
          <w:sz w:val="26"/>
          <w:szCs w:val="26"/>
          <w:lang w:val="en-US"/>
        </w:rPr>
        <w:t xml:space="preserve"> </w:t>
      </w:r>
      <w:r w:rsidRPr="002630CE">
        <w:rPr>
          <w:b/>
          <w:sz w:val="26"/>
          <w:szCs w:val="26"/>
          <w:lang w:val="en-US"/>
        </w:rPr>
        <w:t>parties” (78%).</w:t>
      </w:r>
    </w:p>
    <w:p w14:paraId="56C87DB3" w14:textId="6534101E" w:rsidR="00D85A01" w:rsidRPr="002630CE" w:rsidRDefault="00D85A01" w:rsidP="004B23CE">
      <w:pPr>
        <w:autoSpaceDE w:val="0"/>
        <w:autoSpaceDN w:val="0"/>
        <w:adjustRightInd w:val="0"/>
        <w:ind w:firstLine="709"/>
        <w:rPr>
          <w:rFonts w:cs="Times New Roman"/>
          <w:sz w:val="26"/>
          <w:szCs w:val="26"/>
          <w:lang w:val="en-US"/>
        </w:rPr>
      </w:pPr>
      <w:r w:rsidRPr="002630CE">
        <w:rPr>
          <w:rFonts w:cs="Times New Roman"/>
          <w:sz w:val="26"/>
          <w:szCs w:val="26"/>
          <w:lang w:val="en-US"/>
        </w:rPr>
        <w:t>In 2016, the Bureau commissioned a social entrepreneur survey</w:t>
      </w:r>
      <w:r w:rsidRPr="002630CE">
        <w:rPr>
          <w:rStyle w:val="FootnoteReference"/>
          <w:rFonts w:cs="Times New Roman"/>
          <w:color w:val="000000" w:themeColor="text1"/>
          <w:sz w:val="26"/>
          <w:szCs w:val="26"/>
          <w:lang w:val="en-US"/>
        </w:rPr>
        <w:footnoteReference w:id="3"/>
      </w:r>
      <w:r w:rsidRPr="002630CE">
        <w:rPr>
          <w:rFonts w:cs="Times New Roman"/>
          <w:b/>
          <w:color w:val="000000" w:themeColor="text1"/>
          <w:sz w:val="26"/>
          <w:szCs w:val="26"/>
          <w:lang w:val="en-US"/>
        </w:rPr>
        <w:t xml:space="preserve"> </w:t>
      </w:r>
      <w:r w:rsidRPr="002630CE">
        <w:rPr>
          <w:rFonts w:cs="Times New Roman"/>
          <w:color w:val="000000" w:themeColor="text1"/>
          <w:sz w:val="26"/>
          <w:szCs w:val="26"/>
          <w:lang w:val="en-US"/>
        </w:rPr>
        <w:t xml:space="preserve">where respondents were asked </w:t>
      </w:r>
      <w:r w:rsidRPr="002630CE">
        <w:rPr>
          <w:rFonts w:cs="Times New Roman"/>
          <w:b/>
          <w:color w:val="000000" w:themeColor="text1"/>
          <w:sz w:val="26"/>
          <w:szCs w:val="26"/>
          <w:lang w:val="en-US"/>
        </w:rPr>
        <w:t xml:space="preserve">what </w:t>
      </w:r>
      <w:r w:rsidR="00456970">
        <w:rPr>
          <w:rFonts w:cs="Times New Roman"/>
          <w:b/>
          <w:color w:val="000000" w:themeColor="text1"/>
          <w:sz w:val="26"/>
          <w:szCs w:val="26"/>
          <w:lang w:val="en-US"/>
        </w:rPr>
        <w:t xml:space="preserve">are </w:t>
      </w:r>
      <w:r w:rsidRPr="002630CE">
        <w:rPr>
          <w:rFonts w:cs="Times New Roman"/>
          <w:b/>
          <w:color w:val="000000" w:themeColor="text1"/>
          <w:sz w:val="26"/>
          <w:szCs w:val="26"/>
          <w:lang w:val="en-US"/>
        </w:rPr>
        <w:t xml:space="preserve">the main factors </w:t>
      </w:r>
      <w:r w:rsidR="00456970">
        <w:rPr>
          <w:rFonts w:cs="Times New Roman"/>
          <w:b/>
          <w:color w:val="000000" w:themeColor="text1"/>
          <w:sz w:val="26"/>
          <w:szCs w:val="26"/>
          <w:lang w:val="en-US"/>
        </w:rPr>
        <w:t>causing</w:t>
      </w:r>
      <w:r w:rsidRPr="002630CE">
        <w:rPr>
          <w:rFonts w:cs="Times New Roman"/>
          <w:b/>
          <w:color w:val="000000" w:themeColor="text1"/>
          <w:sz w:val="26"/>
          <w:szCs w:val="26"/>
          <w:lang w:val="en-US"/>
        </w:rPr>
        <w:t xml:space="preserve"> corruption in the </w:t>
      </w:r>
      <w:r w:rsidR="00274738" w:rsidRPr="002630CE">
        <w:rPr>
          <w:rFonts w:cs="Times New Roman"/>
          <w:b/>
          <w:color w:val="000000" w:themeColor="text1"/>
          <w:sz w:val="26"/>
          <w:szCs w:val="26"/>
          <w:lang w:val="en-US"/>
        </w:rPr>
        <w:t xml:space="preserve">State </w:t>
      </w:r>
      <w:r w:rsidRPr="002630CE">
        <w:rPr>
          <w:rFonts w:cs="Times New Roman"/>
          <w:b/>
          <w:color w:val="000000" w:themeColor="text1"/>
          <w:sz w:val="26"/>
          <w:szCs w:val="26"/>
          <w:lang w:val="en-US"/>
        </w:rPr>
        <w:t>and municipality institutions</w:t>
      </w:r>
      <w:r w:rsidRPr="002630CE">
        <w:rPr>
          <w:rFonts w:cs="Times New Roman"/>
          <w:color w:val="000000" w:themeColor="text1"/>
          <w:sz w:val="26"/>
          <w:szCs w:val="26"/>
          <w:lang w:val="en-US"/>
        </w:rPr>
        <w:t xml:space="preserve">; the following where the most popular answers: </w:t>
      </w:r>
      <w:r w:rsidR="00E6566E" w:rsidRPr="002630CE">
        <w:rPr>
          <w:rFonts w:cs="Times New Roman"/>
          <w:color w:val="000000" w:themeColor="text1"/>
          <w:sz w:val="26"/>
          <w:szCs w:val="26"/>
          <w:lang w:val="en-US"/>
        </w:rPr>
        <w:t xml:space="preserve">helping friends and family (9.2%), greed, avarice and selfishness of officials (7.2%), lack of responsibility, absence of </w:t>
      </w:r>
      <w:r w:rsidR="00274738">
        <w:rPr>
          <w:rFonts w:cs="Times New Roman"/>
          <w:color w:val="000000" w:themeColor="text1"/>
          <w:sz w:val="26"/>
          <w:szCs w:val="26"/>
          <w:lang w:val="en-US"/>
        </w:rPr>
        <w:t>willingness to benefit country</w:t>
      </w:r>
      <w:r w:rsidR="00E6566E" w:rsidRPr="002630CE">
        <w:rPr>
          <w:rFonts w:cs="Times New Roman"/>
          <w:color w:val="000000" w:themeColor="text1"/>
          <w:sz w:val="26"/>
          <w:szCs w:val="26"/>
          <w:lang w:val="en-US"/>
        </w:rPr>
        <w:t xml:space="preserve"> (6.7%), bureaucracy, complexity of procedures (6.7%), lack of openness, transparency (6.2%), economic situation in </w:t>
      </w:r>
      <w:r w:rsidR="00274738">
        <w:rPr>
          <w:rFonts w:cs="Times New Roman"/>
          <w:color w:val="000000" w:themeColor="text1"/>
          <w:sz w:val="26"/>
          <w:szCs w:val="26"/>
          <w:lang w:val="en-US"/>
        </w:rPr>
        <w:t xml:space="preserve">the </w:t>
      </w:r>
      <w:r w:rsidR="00E6566E" w:rsidRPr="002630CE">
        <w:rPr>
          <w:rFonts w:cs="Times New Roman"/>
          <w:color w:val="000000" w:themeColor="text1"/>
          <w:sz w:val="26"/>
          <w:szCs w:val="26"/>
          <w:lang w:val="en-US"/>
        </w:rPr>
        <w:t xml:space="preserve">country (6%), corrupted persons are not punished, belief that there will be no punishment (5.5%), lack of control, permissiveness (5.4%), high taxes, unorganized tax system (5.4%), processes without corruption are slow or completely absent (4.9%), unprofessional or inadequate people assigned to official positions (4.7%),  officials and parties are associated with </w:t>
      </w:r>
      <w:r w:rsidR="00E6566E" w:rsidRPr="002630CE">
        <w:rPr>
          <w:rFonts w:cs="Times New Roman"/>
          <w:sz w:val="26"/>
          <w:szCs w:val="26"/>
          <w:lang w:val="en-US"/>
        </w:rPr>
        <w:t xml:space="preserve">entrepreneurs (4%), people themselves give bribes; </w:t>
      </w:r>
      <w:r w:rsidR="00274738">
        <w:rPr>
          <w:rFonts w:cs="Times New Roman"/>
          <w:sz w:val="26"/>
          <w:szCs w:val="26"/>
          <w:lang w:val="en-US"/>
        </w:rPr>
        <w:t>where</w:t>
      </w:r>
      <w:r w:rsidR="00E6566E" w:rsidRPr="002630CE">
        <w:rPr>
          <w:rFonts w:cs="Times New Roman"/>
          <w:sz w:val="26"/>
          <w:szCs w:val="26"/>
          <w:lang w:val="en-US"/>
        </w:rPr>
        <w:t xml:space="preserve"> there are givers, there will always be takers (4%), traditions, accustomed procedure (Soviet-style thinking, culture) (3.1%), </w:t>
      </w:r>
      <w:r w:rsidR="00770045" w:rsidRPr="002630CE">
        <w:rPr>
          <w:rFonts w:cs="Times New Roman"/>
          <w:sz w:val="26"/>
          <w:szCs w:val="26"/>
          <w:lang w:val="en-US"/>
        </w:rPr>
        <w:t xml:space="preserve">unorganized legislation (holes, possible interpretations) (3.1%), poverty, low quality of life (2.5%), lack of political will to fight corruption, corruption-beneficial environment (2.5%), lack of transparency and order in procurements (2.3%), high expenses when executing documents, permissions (2.2%), example shown by </w:t>
      </w:r>
      <w:r w:rsidR="00274738">
        <w:rPr>
          <w:rFonts w:cs="Times New Roman"/>
          <w:sz w:val="26"/>
          <w:szCs w:val="26"/>
          <w:lang w:val="en-US"/>
        </w:rPr>
        <w:t xml:space="preserve">the </w:t>
      </w:r>
      <w:r w:rsidR="00770045" w:rsidRPr="002630CE">
        <w:rPr>
          <w:rFonts w:cs="Times New Roman"/>
          <w:sz w:val="26"/>
          <w:szCs w:val="26"/>
          <w:lang w:val="en-US"/>
        </w:rPr>
        <w:t>highest officials (2.2%).</w:t>
      </w:r>
    </w:p>
    <w:p w14:paraId="7487C677" w14:textId="3F5454EC" w:rsidR="00E41511" w:rsidRPr="002630CE" w:rsidRDefault="00E41511" w:rsidP="004B23CE">
      <w:pPr>
        <w:autoSpaceDE w:val="0"/>
        <w:autoSpaceDN w:val="0"/>
        <w:adjustRightInd w:val="0"/>
        <w:rPr>
          <w:rFonts w:cs="Times New Roman"/>
          <w:sz w:val="26"/>
          <w:szCs w:val="26"/>
          <w:lang w:val="en-US"/>
        </w:rPr>
      </w:pPr>
      <w:r w:rsidRPr="002630CE">
        <w:rPr>
          <w:rFonts w:cs="Times New Roman"/>
          <w:sz w:val="26"/>
          <w:szCs w:val="26"/>
          <w:lang w:val="en-US"/>
        </w:rPr>
        <w:t xml:space="preserve">At the same time, when giving their thoughts </w:t>
      </w:r>
      <w:r w:rsidRPr="002630CE">
        <w:rPr>
          <w:rFonts w:cs="Times New Roman"/>
          <w:b/>
          <w:sz w:val="26"/>
          <w:szCs w:val="26"/>
          <w:lang w:val="en-US"/>
        </w:rPr>
        <w:t>as to the entrepreneur</w:t>
      </w:r>
      <w:r w:rsidR="00274738">
        <w:rPr>
          <w:rFonts w:cs="Times New Roman"/>
          <w:b/>
          <w:sz w:val="26"/>
          <w:szCs w:val="26"/>
          <w:lang w:val="en-US"/>
        </w:rPr>
        <w:t>’s</w:t>
      </w:r>
      <w:r w:rsidRPr="002630CE">
        <w:rPr>
          <w:rFonts w:cs="Times New Roman"/>
          <w:b/>
          <w:sz w:val="26"/>
          <w:szCs w:val="26"/>
          <w:lang w:val="en-US"/>
        </w:rPr>
        <w:t xml:space="preserve"> willingness to give a bribe</w:t>
      </w:r>
      <w:r w:rsidRPr="002630CE">
        <w:rPr>
          <w:rFonts w:cs="Times New Roman"/>
          <w:sz w:val="26"/>
          <w:szCs w:val="26"/>
          <w:lang w:val="en-US"/>
        </w:rPr>
        <w:t xml:space="preserve"> </w:t>
      </w:r>
      <w:r w:rsidR="00274738">
        <w:rPr>
          <w:rFonts w:cs="Times New Roman"/>
          <w:sz w:val="26"/>
          <w:szCs w:val="26"/>
          <w:lang w:val="en-US"/>
        </w:rPr>
        <w:t>in cases when a bribe</w:t>
      </w:r>
      <w:r w:rsidRPr="002630CE">
        <w:rPr>
          <w:rFonts w:cs="Times New Roman"/>
          <w:sz w:val="26"/>
          <w:szCs w:val="26"/>
          <w:lang w:val="en-US"/>
        </w:rPr>
        <w:t xml:space="preserve"> could solve a problem/issue, more than half of the entrepreneurs responded “yes” (25%) and “more yes than no” (32.9%), confirming that they would give a bribe. </w:t>
      </w:r>
      <w:r w:rsidR="0083041A" w:rsidRPr="002630CE">
        <w:rPr>
          <w:rFonts w:cs="Times New Roman"/>
          <w:sz w:val="26"/>
          <w:szCs w:val="26"/>
          <w:lang w:val="en-US"/>
        </w:rPr>
        <w:t>13.9% believe</w:t>
      </w:r>
      <w:r w:rsidR="00274738">
        <w:rPr>
          <w:rFonts w:cs="Times New Roman"/>
          <w:sz w:val="26"/>
          <w:szCs w:val="26"/>
          <w:lang w:val="en-US"/>
        </w:rPr>
        <w:t>d</w:t>
      </w:r>
      <w:r w:rsidR="0083041A" w:rsidRPr="002630CE">
        <w:rPr>
          <w:rFonts w:cs="Times New Roman"/>
          <w:sz w:val="26"/>
          <w:szCs w:val="26"/>
          <w:lang w:val="en-US"/>
        </w:rPr>
        <w:t xml:space="preserve"> that “more no than yes” but 17.4% </w:t>
      </w:r>
      <w:r w:rsidR="00274738">
        <w:rPr>
          <w:rFonts w:cs="Times New Roman"/>
          <w:sz w:val="26"/>
          <w:szCs w:val="26"/>
          <w:lang w:val="en-US"/>
        </w:rPr>
        <w:t xml:space="preserve">of the </w:t>
      </w:r>
      <w:r w:rsidR="0083041A" w:rsidRPr="002630CE">
        <w:rPr>
          <w:rFonts w:cs="Times New Roman"/>
          <w:sz w:val="26"/>
          <w:szCs w:val="26"/>
          <w:lang w:val="en-US"/>
        </w:rPr>
        <w:t>respondents consider</w:t>
      </w:r>
      <w:r w:rsidR="00274738">
        <w:rPr>
          <w:rFonts w:cs="Times New Roman"/>
          <w:sz w:val="26"/>
          <w:szCs w:val="26"/>
          <w:lang w:val="en-US"/>
        </w:rPr>
        <w:t>ed</w:t>
      </w:r>
      <w:r w:rsidR="0083041A" w:rsidRPr="002630CE">
        <w:rPr>
          <w:rFonts w:cs="Times New Roman"/>
          <w:sz w:val="26"/>
          <w:szCs w:val="26"/>
          <w:lang w:val="en-US"/>
        </w:rPr>
        <w:t xml:space="preserve"> that they would not give a bribe. For 17.4% respondents it was hard to know what they would do. </w:t>
      </w:r>
    </w:p>
    <w:p w14:paraId="28ACB97A" w14:textId="6D806D05" w:rsidR="0083041A" w:rsidRPr="002630CE" w:rsidRDefault="0083041A" w:rsidP="004B23CE">
      <w:pPr>
        <w:rPr>
          <w:color w:val="000000" w:themeColor="text1"/>
          <w:sz w:val="26"/>
          <w:szCs w:val="26"/>
          <w:lang w:val="en-US"/>
        </w:rPr>
      </w:pPr>
      <w:r w:rsidRPr="002630CE">
        <w:rPr>
          <w:color w:val="000000" w:themeColor="text1"/>
          <w:sz w:val="26"/>
          <w:szCs w:val="26"/>
          <w:lang w:val="en-US"/>
        </w:rPr>
        <w:t xml:space="preserve">According to the Corruption Perceptions Index </w:t>
      </w:r>
      <w:r w:rsidR="000D205E" w:rsidRPr="002630CE">
        <w:rPr>
          <w:color w:val="000000" w:themeColor="text1"/>
          <w:sz w:val="26"/>
          <w:szCs w:val="26"/>
          <w:lang w:val="en-US"/>
        </w:rPr>
        <w:t xml:space="preserve">2016 </w:t>
      </w:r>
      <w:r w:rsidRPr="002630CE">
        <w:rPr>
          <w:color w:val="000000" w:themeColor="text1"/>
          <w:sz w:val="26"/>
          <w:szCs w:val="26"/>
          <w:lang w:val="en-US"/>
        </w:rPr>
        <w:t>determined by international anti-corruption organization</w:t>
      </w:r>
      <w:r w:rsidRPr="002630CE">
        <w:rPr>
          <w:i/>
          <w:color w:val="000000" w:themeColor="text1"/>
          <w:sz w:val="26"/>
          <w:szCs w:val="26"/>
          <w:lang w:val="en-US"/>
        </w:rPr>
        <w:t xml:space="preserve"> Transparency International</w:t>
      </w:r>
      <w:r w:rsidRPr="00274738">
        <w:rPr>
          <w:color w:val="000000" w:themeColor="text1"/>
          <w:sz w:val="26"/>
          <w:szCs w:val="26"/>
          <w:lang w:val="en-US"/>
        </w:rPr>
        <w:t>,</w:t>
      </w:r>
      <w:r w:rsidRPr="002630CE">
        <w:rPr>
          <w:i/>
          <w:color w:val="000000" w:themeColor="text1"/>
          <w:sz w:val="26"/>
          <w:szCs w:val="26"/>
          <w:lang w:val="en-US"/>
        </w:rPr>
        <w:t xml:space="preserve"> </w:t>
      </w:r>
      <w:r w:rsidRPr="002630CE">
        <w:rPr>
          <w:color w:val="000000" w:themeColor="text1"/>
          <w:sz w:val="26"/>
          <w:szCs w:val="26"/>
          <w:lang w:val="en-US"/>
        </w:rPr>
        <w:t xml:space="preserve">Latvia had 57 </w:t>
      </w:r>
      <w:r w:rsidRPr="002630CE">
        <w:rPr>
          <w:color w:val="000000" w:themeColor="text1"/>
          <w:sz w:val="26"/>
          <w:szCs w:val="26"/>
          <w:lang w:val="en-US"/>
        </w:rPr>
        <w:lastRenderedPageBreak/>
        <w:t xml:space="preserve">points of 100, thus </w:t>
      </w:r>
      <w:r w:rsidR="00274738">
        <w:rPr>
          <w:color w:val="000000" w:themeColor="text1"/>
          <w:sz w:val="26"/>
          <w:szCs w:val="26"/>
          <w:lang w:val="en-US"/>
        </w:rPr>
        <w:t>was</w:t>
      </w:r>
      <w:r w:rsidRPr="002630CE">
        <w:rPr>
          <w:color w:val="000000" w:themeColor="text1"/>
          <w:sz w:val="26"/>
          <w:szCs w:val="26"/>
          <w:lang w:val="en-US"/>
        </w:rPr>
        <w:t xml:space="preserve"> ranked 44th out of 176 countries</w:t>
      </w:r>
      <w:r w:rsidRPr="002630CE">
        <w:rPr>
          <w:color w:val="000000" w:themeColor="text1"/>
          <w:sz w:val="26"/>
          <w:szCs w:val="26"/>
          <w:vertAlign w:val="superscript"/>
          <w:lang w:val="en-US"/>
        </w:rPr>
        <w:footnoteReference w:id="4"/>
      </w:r>
      <w:r w:rsidRPr="002630CE">
        <w:rPr>
          <w:color w:val="000000" w:themeColor="text1"/>
          <w:sz w:val="26"/>
          <w:szCs w:val="26"/>
          <w:lang w:val="en-US"/>
        </w:rPr>
        <w:t xml:space="preserve"> (the highest place since 1998).</w:t>
      </w:r>
    </w:p>
    <w:p w14:paraId="6DB678B0" w14:textId="19577BA8" w:rsidR="0083041A" w:rsidRPr="002630CE" w:rsidRDefault="0083041A" w:rsidP="004B23CE">
      <w:pPr>
        <w:ind w:firstLine="709"/>
        <w:rPr>
          <w:color w:val="000000" w:themeColor="text1"/>
          <w:sz w:val="26"/>
          <w:szCs w:val="26"/>
          <w:lang w:val="en-US"/>
        </w:rPr>
      </w:pPr>
      <w:r w:rsidRPr="002630CE">
        <w:rPr>
          <w:color w:val="000000" w:themeColor="text1"/>
          <w:sz w:val="26"/>
          <w:szCs w:val="26"/>
          <w:lang w:val="en-US"/>
        </w:rPr>
        <w:t>The aforementioned studies suggest several burning issues:</w:t>
      </w:r>
    </w:p>
    <w:p w14:paraId="43675B4B" w14:textId="5320EE96" w:rsidR="002F6967" w:rsidRPr="002630CE" w:rsidRDefault="00F332B3" w:rsidP="00946487">
      <w:pPr>
        <w:numPr>
          <w:ilvl w:val="0"/>
          <w:numId w:val="10"/>
        </w:numPr>
        <w:tabs>
          <w:tab w:val="left" w:pos="993"/>
        </w:tabs>
        <w:ind w:left="0" w:firstLine="709"/>
        <w:contextualSpacing/>
        <w:rPr>
          <w:b/>
          <w:color w:val="000000" w:themeColor="text1"/>
          <w:sz w:val="26"/>
          <w:szCs w:val="26"/>
          <w:lang w:val="en-US"/>
        </w:rPr>
      </w:pPr>
      <w:r w:rsidRPr="002630CE">
        <w:rPr>
          <w:color w:val="000000" w:themeColor="text1"/>
          <w:sz w:val="26"/>
          <w:szCs w:val="26"/>
          <w:lang w:val="en-US"/>
        </w:rPr>
        <w:t xml:space="preserve">considering the rather clear willingness of population and entrepreneurs to solve important matters by </w:t>
      </w:r>
      <w:r w:rsidR="00AC49A5">
        <w:rPr>
          <w:color w:val="000000" w:themeColor="text1"/>
          <w:sz w:val="26"/>
          <w:szCs w:val="26"/>
          <w:lang w:val="en-US"/>
        </w:rPr>
        <w:t>using</w:t>
      </w:r>
      <w:r w:rsidRPr="002630CE">
        <w:rPr>
          <w:color w:val="000000" w:themeColor="text1"/>
          <w:sz w:val="26"/>
          <w:szCs w:val="26"/>
          <w:lang w:val="en-US"/>
        </w:rPr>
        <w:t xml:space="preserve"> </w:t>
      </w:r>
      <w:r w:rsidR="00AC49A5" w:rsidRPr="002630CE">
        <w:rPr>
          <w:color w:val="000000" w:themeColor="text1"/>
          <w:sz w:val="26"/>
          <w:szCs w:val="26"/>
          <w:lang w:val="en-US"/>
        </w:rPr>
        <w:t>corruptive</w:t>
      </w:r>
      <w:r w:rsidRPr="002630CE">
        <w:rPr>
          <w:color w:val="000000" w:themeColor="text1"/>
          <w:sz w:val="26"/>
          <w:szCs w:val="26"/>
          <w:lang w:val="en-US"/>
        </w:rPr>
        <w:t xml:space="preserve"> methods (bribes), it can be concluded that the population (including entrepreneurs) lack understanding as to the causes of corruption and negative consequences affecting</w:t>
      </w:r>
      <w:r w:rsidR="00AC49A5">
        <w:rPr>
          <w:color w:val="000000" w:themeColor="text1"/>
          <w:sz w:val="26"/>
          <w:szCs w:val="26"/>
          <w:lang w:val="en-US"/>
        </w:rPr>
        <w:t xml:space="preserve"> the</w:t>
      </w:r>
      <w:r w:rsidRPr="002630CE">
        <w:rPr>
          <w:color w:val="000000" w:themeColor="text1"/>
          <w:sz w:val="26"/>
          <w:szCs w:val="26"/>
          <w:lang w:val="en-US"/>
        </w:rPr>
        <w:t xml:space="preserve"> whole society,</w:t>
      </w:r>
    </w:p>
    <w:p w14:paraId="1114D50C" w14:textId="61CA3143" w:rsidR="00F332B3" w:rsidRPr="002630CE" w:rsidRDefault="00F332B3" w:rsidP="00946487">
      <w:pPr>
        <w:numPr>
          <w:ilvl w:val="0"/>
          <w:numId w:val="10"/>
        </w:numPr>
        <w:tabs>
          <w:tab w:val="left" w:pos="993"/>
        </w:tabs>
        <w:ind w:left="0" w:firstLine="709"/>
        <w:contextualSpacing/>
        <w:rPr>
          <w:color w:val="000000" w:themeColor="text1"/>
          <w:sz w:val="26"/>
          <w:szCs w:val="26"/>
          <w:lang w:val="en-US"/>
        </w:rPr>
      </w:pPr>
      <w:r w:rsidRPr="002630CE">
        <w:rPr>
          <w:color w:val="000000" w:themeColor="text1"/>
          <w:sz w:val="26"/>
          <w:szCs w:val="26"/>
          <w:lang w:val="en-US"/>
        </w:rPr>
        <w:t>both in public and private sphere</w:t>
      </w:r>
      <w:r w:rsidR="00AC49A5">
        <w:rPr>
          <w:color w:val="000000" w:themeColor="text1"/>
          <w:sz w:val="26"/>
          <w:szCs w:val="26"/>
          <w:lang w:val="en-US"/>
        </w:rPr>
        <w:t>s</w:t>
      </w:r>
      <w:r w:rsidRPr="002630CE">
        <w:rPr>
          <w:color w:val="000000" w:themeColor="text1"/>
          <w:sz w:val="26"/>
          <w:szCs w:val="26"/>
          <w:lang w:val="en-US"/>
        </w:rPr>
        <w:t xml:space="preserve"> there is lack of willingness and understanding as to the necessity of anti-corruption measures. Up until this moment the internal anti-corruption control system in public institutions has proven to be ineffective; therefore, potent external control </w:t>
      </w:r>
      <w:r w:rsidR="0083577C">
        <w:rPr>
          <w:color w:val="000000" w:themeColor="text1"/>
          <w:sz w:val="26"/>
          <w:szCs w:val="26"/>
          <w:lang w:val="en-US"/>
        </w:rPr>
        <w:t>is</w:t>
      </w:r>
      <w:r w:rsidRPr="002630CE">
        <w:rPr>
          <w:color w:val="000000" w:themeColor="text1"/>
          <w:sz w:val="26"/>
          <w:szCs w:val="26"/>
          <w:lang w:val="en-US"/>
        </w:rPr>
        <w:t xml:space="preserve"> necessary as </w:t>
      </w:r>
      <w:r w:rsidR="0083577C">
        <w:rPr>
          <w:color w:val="000000" w:themeColor="text1"/>
          <w:sz w:val="26"/>
          <w:szCs w:val="26"/>
          <w:lang w:val="en-US"/>
        </w:rPr>
        <w:t>carried out</w:t>
      </w:r>
      <w:r w:rsidRPr="002630CE">
        <w:rPr>
          <w:color w:val="000000" w:themeColor="text1"/>
          <w:sz w:val="26"/>
          <w:szCs w:val="26"/>
          <w:lang w:val="en-US"/>
        </w:rPr>
        <w:t xml:space="preserve"> by the Bureau within its competences. </w:t>
      </w:r>
    </w:p>
    <w:p w14:paraId="5E66911F" w14:textId="507C069B" w:rsidR="00704CB7" w:rsidRPr="002630CE" w:rsidRDefault="00704CB7" w:rsidP="004B23CE">
      <w:pPr>
        <w:ind w:firstLine="709"/>
        <w:rPr>
          <w:color w:val="000000" w:themeColor="text1"/>
          <w:sz w:val="26"/>
          <w:szCs w:val="26"/>
          <w:lang w:val="en-US"/>
        </w:rPr>
      </w:pPr>
      <w:r w:rsidRPr="002630CE">
        <w:rPr>
          <w:color w:val="000000" w:themeColor="text1"/>
          <w:sz w:val="26"/>
          <w:szCs w:val="26"/>
          <w:lang w:val="en-US"/>
        </w:rPr>
        <w:t xml:space="preserve">In accordance with </w:t>
      </w:r>
      <w:r w:rsidR="000D205E" w:rsidRPr="002630CE">
        <w:rPr>
          <w:color w:val="000000" w:themeColor="text1"/>
          <w:sz w:val="26"/>
          <w:szCs w:val="26"/>
          <w:lang w:val="en-US"/>
        </w:rPr>
        <w:t>data of the World Bank, Latvia is ranked among the “high-income” economies. The economic situation</w:t>
      </w:r>
      <w:r w:rsidR="0083577C">
        <w:rPr>
          <w:color w:val="000000" w:themeColor="text1"/>
          <w:sz w:val="26"/>
          <w:szCs w:val="26"/>
          <w:lang w:val="en-US"/>
        </w:rPr>
        <w:t xml:space="preserve"> in Latvia</w:t>
      </w:r>
      <w:r w:rsidR="000D205E" w:rsidRPr="002630CE">
        <w:rPr>
          <w:color w:val="000000" w:themeColor="text1"/>
          <w:sz w:val="26"/>
          <w:szCs w:val="26"/>
          <w:lang w:val="en-US"/>
        </w:rPr>
        <w:t xml:space="preserve"> develops on a fast pace due to progressive economic reforms; however, Latvia still faces rather high unemployment rate</w:t>
      </w:r>
      <w:r w:rsidR="000D205E" w:rsidRPr="002630CE">
        <w:rPr>
          <w:color w:val="000000" w:themeColor="text1"/>
          <w:sz w:val="26"/>
          <w:szCs w:val="26"/>
          <w:vertAlign w:val="superscript"/>
          <w:lang w:val="en-US"/>
        </w:rPr>
        <w:footnoteReference w:id="5"/>
      </w:r>
      <w:r w:rsidR="000D205E" w:rsidRPr="002630CE">
        <w:rPr>
          <w:color w:val="000000" w:themeColor="text1"/>
          <w:sz w:val="26"/>
          <w:szCs w:val="26"/>
          <w:lang w:val="en-US"/>
        </w:rPr>
        <w:t>. The Global Competitiveness Index 2017-2018 by the World Economic Forum ranked Latvia on the 54</w:t>
      </w:r>
      <w:r w:rsidR="000D205E" w:rsidRPr="002630CE">
        <w:rPr>
          <w:color w:val="000000" w:themeColor="text1"/>
          <w:sz w:val="26"/>
          <w:szCs w:val="26"/>
          <w:vertAlign w:val="superscript"/>
          <w:lang w:val="en-US"/>
        </w:rPr>
        <w:t>th</w:t>
      </w:r>
      <w:r w:rsidR="000D205E" w:rsidRPr="002630CE">
        <w:rPr>
          <w:color w:val="000000" w:themeColor="text1"/>
          <w:sz w:val="26"/>
          <w:szCs w:val="26"/>
          <w:lang w:val="en-US"/>
        </w:rPr>
        <w:t xml:space="preserve"> place (previously – 49</w:t>
      </w:r>
      <w:r w:rsidR="000D205E" w:rsidRPr="002630CE">
        <w:rPr>
          <w:color w:val="000000" w:themeColor="text1"/>
          <w:sz w:val="26"/>
          <w:szCs w:val="26"/>
          <w:vertAlign w:val="superscript"/>
          <w:lang w:val="en-US"/>
        </w:rPr>
        <w:t>th</w:t>
      </w:r>
      <w:r w:rsidR="000D205E" w:rsidRPr="002630CE">
        <w:rPr>
          <w:color w:val="000000" w:themeColor="text1"/>
          <w:sz w:val="26"/>
          <w:szCs w:val="26"/>
          <w:lang w:val="en-US"/>
        </w:rPr>
        <w:t xml:space="preserve">) </w:t>
      </w:r>
      <w:r w:rsidR="0083577C">
        <w:rPr>
          <w:color w:val="000000" w:themeColor="text1"/>
          <w:sz w:val="26"/>
          <w:szCs w:val="26"/>
          <w:lang w:val="en-US"/>
        </w:rPr>
        <w:t xml:space="preserve">out </w:t>
      </w:r>
      <w:r w:rsidR="000D205E" w:rsidRPr="002630CE">
        <w:rPr>
          <w:color w:val="000000" w:themeColor="text1"/>
          <w:sz w:val="26"/>
          <w:szCs w:val="26"/>
          <w:lang w:val="en-US"/>
        </w:rPr>
        <w:t>of 137 countries, stating that the main problem factors are (in the order of priority): ineffective government bureaucracy, tax rates and tax regulation, followed by corruption, inadequately educated workforce, unstable policy-making practice and approach to funding</w:t>
      </w:r>
      <w:r w:rsidR="000D205E" w:rsidRPr="002630CE">
        <w:rPr>
          <w:color w:val="000000" w:themeColor="text1"/>
          <w:vertAlign w:val="superscript"/>
          <w:lang w:val="en-US"/>
        </w:rPr>
        <w:footnoteReference w:id="6"/>
      </w:r>
      <w:r w:rsidR="000D205E" w:rsidRPr="002630CE">
        <w:rPr>
          <w:color w:val="000000" w:themeColor="text1"/>
          <w:sz w:val="26"/>
          <w:szCs w:val="26"/>
          <w:lang w:val="en-US"/>
        </w:rPr>
        <w:t>. It follows from the aforementioned that corruption has rather large role in shaping competitiveness of Latvia.</w:t>
      </w:r>
    </w:p>
    <w:p w14:paraId="3653B0D1" w14:textId="6B9115D1" w:rsidR="000D205E" w:rsidRPr="002630CE" w:rsidRDefault="000D205E" w:rsidP="004B23CE">
      <w:pPr>
        <w:tabs>
          <w:tab w:val="left" w:pos="709"/>
        </w:tabs>
        <w:rPr>
          <w:color w:val="000000" w:themeColor="text1"/>
          <w:sz w:val="26"/>
          <w:szCs w:val="26"/>
          <w:lang w:val="en-US"/>
        </w:rPr>
      </w:pPr>
      <w:r w:rsidRPr="002630CE">
        <w:rPr>
          <w:color w:val="000000" w:themeColor="text1"/>
          <w:sz w:val="26"/>
          <w:szCs w:val="26"/>
          <w:lang w:val="en-US"/>
        </w:rPr>
        <w:t>Study “Doing Business 2018” by the World Bank ranked Latvia as high as 19th place</w:t>
      </w:r>
      <w:r w:rsidR="0083577C">
        <w:rPr>
          <w:color w:val="000000" w:themeColor="text1"/>
          <w:sz w:val="26"/>
          <w:szCs w:val="26"/>
          <w:lang w:val="en-US"/>
        </w:rPr>
        <w:t xml:space="preserve"> out</w:t>
      </w:r>
      <w:r w:rsidRPr="002630CE">
        <w:rPr>
          <w:color w:val="000000" w:themeColor="text1"/>
          <w:sz w:val="26"/>
          <w:szCs w:val="26"/>
          <w:lang w:val="en-US"/>
        </w:rPr>
        <w:t xml:space="preserve"> of 190 countries (“Doing Business 2017” ranked Latvia in 14th place, but “Doing Business 2016” – 22nd place).</w:t>
      </w:r>
    </w:p>
    <w:p w14:paraId="42D0F239" w14:textId="77777777" w:rsidR="004B23CE" w:rsidRPr="002630CE" w:rsidRDefault="004B23CE" w:rsidP="004B23CE">
      <w:pPr>
        <w:pStyle w:val="NoSpacing"/>
        <w:rPr>
          <w:b w:val="0"/>
          <w:sz w:val="24"/>
          <w:szCs w:val="24"/>
          <w:lang w:val="en-US"/>
        </w:rPr>
      </w:pPr>
    </w:p>
    <w:p w14:paraId="42D0F23A" w14:textId="264F0388" w:rsidR="004B23CE" w:rsidRPr="002630CE" w:rsidRDefault="000441E5" w:rsidP="004B23CE">
      <w:pPr>
        <w:tabs>
          <w:tab w:val="left" w:pos="1005"/>
        </w:tabs>
        <w:jc w:val="right"/>
        <w:rPr>
          <w:b/>
          <w:i/>
          <w:color w:val="000000" w:themeColor="text1"/>
          <w:sz w:val="26"/>
          <w:szCs w:val="26"/>
          <w:lang w:val="en-US"/>
        </w:rPr>
      </w:pPr>
      <w:r w:rsidRPr="002630CE">
        <w:rPr>
          <w:i/>
          <w:color w:val="000000" w:themeColor="text1"/>
          <w:sz w:val="26"/>
          <w:szCs w:val="26"/>
          <w:lang w:val="en-US"/>
        </w:rPr>
        <w:t>Table 1</w:t>
      </w:r>
    </w:p>
    <w:p w14:paraId="5DC68F23" w14:textId="22A8C908" w:rsidR="00D22C28" w:rsidRPr="002630CE" w:rsidRDefault="00D22C28" w:rsidP="004B23CE">
      <w:pPr>
        <w:tabs>
          <w:tab w:val="left" w:pos="1005"/>
        </w:tabs>
        <w:ind w:firstLine="0"/>
        <w:jc w:val="right"/>
        <w:rPr>
          <w:color w:val="000000" w:themeColor="text1"/>
          <w:sz w:val="26"/>
          <w:szCs w:val="26"/>
          <w:lang w:val="en-US"/>
        </w:rPr>
      </w:pPr>
      <w:r w:rsidRPr="002630CE">
        <w:rPr>
          <w:color w:val="000000" w:themeColor="text1"/>
          <w:sz w:val="26"/>
          <w:szCs w:val="26"/>
          <w:lang w:val="en-US"/>
        </w:rPr>
        <w:t>Latvian comparative figures in Doing Business 2017-2018 by the World Bank</w:t>
      </w:r>
    </w:p>
    <w:p w14:paraId="42D0F23C" w14:textId="77777777" w:rsidR="004B23CE" w:rsidRPr="002630CE" w:rsidRDefault="004B23CE" w:rsidP="004B23CE">
      <w:pPr>
        <w:tabs>
          <w:tab w:val="left" w:pos="1005"/>
        </w:tabs>
        <w:jc w:val="right"/>
        <w:rPr>
          <w:color w:val="000000" w:themeColor="text1"/>
          <w:sz w:val="26"/>
          <w:szCs w:val="26"/>
          <w:lang w:val="en-US"/>
        </w:rPr>
      </w:pPr>
    </w:p>
    <w:tbl>
      <w:tblPr>
        <w:tblStyle w:val="TableGrid"/>
        <w:tblW w:w="0" w:type="auto"/>
        <w:tblLook w:val="04A0" w:firstRow="1" w:lastRow="0" w:firstColumn="1" w:lastColumn="0" w:noHBand="0" w:noVBand="1"/>
      </w:tblPr>
      <w:tblGrid>
        <w:gridCol w:w="5070"/>
        <w:gridCol w:w="1393"/>
        <w:gridCol w:w="1255"/>
        <w:gridCol w:w="1409"/>
      </w:tblGrid>
      <w:tr w:rsidR="004B23CE" w:rsidRPr="002630CE" w14:paraId="42D0F241" w14:textId="77777777" w:rsidTr="001517B5">
        <w:tc>
          <w:tcPr>
            <w:tcW w:w="5070" w:type="dxa"/>
            <w:vAlign w:val="center"/>
          </w:tcPr>
          <w:p w14:paraId="42D0F23D" w14:textId="61546E82" w:rsidR="004B23CE" w:rsidRPr="002630CE" w:rsidRDefault="00D22C28" w:rsidP="004B23CE">
            <w:pPr>
              <w:tabs>
                <w:tab w:val="left" w:pos="1005"/>
              </w:tabs>
              <w:ind w:firstLine="0"/>
              <w:jc w:val="left"/>
              <w:rPr>
                <w:b/>
                <w:color w:val="000000" w:themeColor="text1"/>
                <w:sz w:val="24"/>
                <w:szCs w:val="24"/>
                <w:lang w:val="en-US"/>
              </w:rPr>
            </w:pPr>
            <w:r w:rsidRPr="002630CE">
              <w:rPr>
                <w:b/>
                <w:color w:val="000000" w:themeColor="text1"/>
                <w:sz w:val="24"/>
                <w:szCs w:val="24"/>
                <w:lang w:val="en-US"/>
              </w:rPr>
              <w:t>Some of criteria</w:t>
            </w:r>
          </w:p>
        </w:tc>
        <w:tc>
          <w:tcPr>
            <w:tcW w:w="1393" w:type="dxa"/>
            <w:vAlign w:val="center"/>
          </w:tcPr>
          <w:p w14:paraId="42D0F23E" w14:textId="77777777" w:rsidR="004B23CE" w:rsidRPr="002630CE" w:rsidRDefault="004B23CE" w:rsidP="004B23CE">
            <w:pPr>
              <w:tabs>
                <w:tab w:val="left" w:pos="1005"/>
              </w:tabs>
              <w:ind w:firstLine="0"/>
              <w:jc w:val="center"/>
              <w:rPr>
                <w:b/>
                <w:color w:val="000000" w:themeColor="text1"/>
                <w:sz w:val="24"/>
                <w:szCs w:val="24"/>
                <w:lang w:val="en-US"/>
              </w:rPr>
            </w:pPr>
            <w:r w:rsidRPr="002630CE">
              <w:rPr>
                <w:b/>
                <w:color w:val="000000" w:themeColor="text1"/>
                <w:sz w:val="24"/>
                <w:szCs w:val="24"/>
                <w:lang w:val="en-US"/>
              </w:rPr>
              <w:t>2017</w:t>
            </w:r>
          </w:p>
        </w:tc>
        <w:tc>
          <w:tcPr>
            <w:tcW w:w="1255" w:type="dxa"/>
            <w:vAlign w:val="center"/>
          </w:tcPr>
          <w:p w14:paraId="42D0F23F" w14:textId="77777777" w:rsidR="004B23CE" w:rsidRPr="002630CE" w:rsidRDefault="004B23CE" w:rsidP="004B23CE">
            <w:pPr>
              <w:tabs>
                <w:tab w:val="left" w:pos="1005"/>
              </w:tabs>
              <w:ind w:firstLine="0"/>
              <w:jc w:val="center"/>
              <w:rPr>
                <w:b/>
                <w:color w:val="000000" w:themeColor="text1"/>
                <w:sz w:val="24"/>
                <w:szCs w:val="24"/>
                <w:lang w:val="en-US"/>
              </w:rPr>
            </w:pPr>
            <w:r w:rsidRPr="002630CE">
              <w:rPr>
                <w:b/>
                <w:color w:val="000000" w:themeColor="text1"/>
                <w:sz w:val="24"/>
                <w:szCs w:val="24"/>
                <w:lang w:val="en-US"/>
              </w:rPr>
              <w:t>2018</w:t>
            </w:r>
          </w:p>
        </w:tc>
        <w:tc>
          <w:tcPr>
            <w:tcW w:w="1409" w:type="dxa"/>
            <w:vAlign w:val="center"/>
          </w:tcPr>
          <w:p w14:paraId="42D0F240" w14:textId="57E2E0E3" w:rsidR="004B23CE" w:rsidRPr="002630CE" w:rsidRDefault="00D22C28" w:rsidP="004B23CE">
            <w:pPr>
              <w:tabs>
                <w:tab w:val="left" w:pos="1005"/>
              </w:tabs>
              <w:ind w:firstLine="0"/>
              <w:jc w:val="center"/>
              <w:rPr>
                <w:b/>
                <w:color w:val="000000" w:themeColor="text1"/>
                <w:sz w:val="24"/>
                <w:szCs w:val="24"/>
                <w:lang w:val="en-US"/>
              </w:rPr>
            </w:pPr>
            <w:r w:rsidRPr="002630CE">
              <w:rPr>
                <w:b/>
                <w:color w:val="000000" w:themeColor="text1"/>
                <w:sz w:val="24"/>
                <w:szCs w:val="24"/>
                <w:lang w:val="en-US"/>
              </w:rPr>
              <w:t>Changes</w:t>
            </w:r>
            <w:r w:rsidR="004B23CE" w:rsidRPr="002630CE">
              <w:rPr>
                <w:b/>
                <w:color w:val="000000" w:themeColor="text1"/>
                <w:sz w:val="24"/>
                <w:szCs w:val="24"/>
                <w:lang w:val="en-US"/>
              </w:rPr>
              <w:t xml:space="preserve"> (</w:t>
            </w:r>
            <w:r w:rsidRPr="002630CE">
              <w:rPr>
                <w:b/>
                <w:color w:val="000000" w:themeColor="text1"/>
                <w:sz w:val="24"/>
                <w:szCs w:val="24"/>
                <w:lang w:val="en-US"/>
              </w:rPr>
              <w:t>places</w:t>
            </w:r>
            <w:r w:rsidR="004B23CE" w:rsidRPr="002630CE">
              <w:rPr>
                <w:b/>
                <w:color w:val="000000" w:themeColor="text1"/>
                <w:sz w:val="24"/>
                <w:szCs w:val="24"/>
                <w:lang w:val="en-US"/>
              </w:rPr>
              <w:t>)</w:t>
            </w:r>
          </w:p>
        </w:tc>
      </w:tr>
      <w:tr w:rsidR="004B23CE" w:rsidRPr="002630CE" w14:paraId="42D0F246" w14:textId="77777777" w:rsidTr="001517B5">
        <w:tc>
          <w:tcPr>
            <w:tcW w:w="5070" w:type="dxa"/>
          </w:tcPr>
          <w:p w14:paraId="42D0F242" w14:textId="2F07CEA7" w:rsidR="004B23CE" w:rsidRPr="002630CE" w:rsidRDefault="00D22C28" w:rsidP="004B23CE">
            <w:pPr>
              <w:tabs>
                <w:tab w:val="left" w:pos="1005"/>
              </w:tabs>
              <w:ind w:firstLine="0"/>
              <w:jc w:val="left"/>
              <w:rPr>
                <w:b/>
                <w:color w:val="000000" w:themeColor="text1"/>
                <w:sz w:val="24"/>
                <w:szCs w:val="24"/>
                <w:lang w:val="en-US"/>
              </w:rPr>
            </w:pPr>
            <w:r w:rsidRPr="002630CE">
              <w:rPr>
                <w:color w:val="000000" w:themeColor="text1"/>
                <w:sz w:val="24"/>
                <w:szCs w:val="24"/>
                <w:lang w:val="en-US"/>
              </w:rPr>
              <w:t>Starting a Business</w:t>
            </w:r>
          </w:p>
        </w:tc>
        <w:tc>
          <w:tcPr>
            <w:tcW w:w="1393" w:type="dxa"/>
            <w:vAlign w:val="center"/>
          </w:tcPr>
          <w:p w14:paraId="42D0F243"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22</w:t>
            </w:r>
          </w:p>
        </w:tc>
        <w:tc>
          <w:tcPr>
            <w:tcW w:w="1255" w:type="dxa"/>
            <w:vAlign w:val="center"/>
          </w:tcPr>
          <w:p w14:paraId="42D0F244"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21</w:t>
            </w:r>
          </w:p>
        </w:tc>
        <w:tc>
          <w:tcPr>
            <w:tcW w:w="1409" w:type="dxa"/>
            <w:vAlign w:val="center"/>
          </w:tcPr>
          <w:p w14:paraId="42D0F245"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+1</w:t>
            </w:r>
          </w:p>
        </w:tc>
      </w:tr>
      <w:tr w:rsidR="004B23CE" w:rsidRPr="002630CE" w14:paraId="42D0F24B" w14:textId="77777777" w:rsidTr="001517B5">
        <w:tc>
          <w:tcPr>
            <w:tcW w:w="5070" w:type="dxa"/>
          </w:tcPr>
          <w:p w14:paraId="42D0F247" w14:textId="32A9E413" w:rsidR="004B23CE" w:rsidRPr="002630CE" w:rsidRDefault="00D22C28" w:rsidP="004B23CE">
            <w:pPr>
              <w:tabs>
                <w:tab w:val="left" w:pos="1005"/>
              </w:tabs>
              <w:ind w:firstLine="0"/>
              <w:jc w:val="left"/>
              <w:rPr>
                <w:b/>
                <w:color w:val="000000" w:themeColor="text1"/>
                <w:sz w:val="24"/>
                <w:szCs w:val="24"/>
                <w:lang w:val="en-US"/>
              </w:rPr>
            </w:pPr>
            <w:r w:rsidRPr="002630CE">
              <w:rPr>
                <w:color w:val="000000" w:themeColor="text1"/>
                <w:sz w:val="24"/>
                <w:szCs w:val="24"/>
                <w:lang w:val="en-US"/>
              </w:rPr>
              <w:t>Dealing with Construction Permits</w:t>
            </w:r>
          </w:p>
        </w:tc>
        <w:tc>
          <w:tcPr>
            <w:tcW w:w="1393" w:type="dxa"/>
            <w:vAlign w:val="center"/>
          </w:tcPr>
          <w:p w14:paraId="42D0F248"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23</w:t>
            </w:r>
          </w:p>
        </w:tc>
        <w:tc>
          <w:tcPr>
            <w:tcW w:w="1255" w:type="dxa"/>
            <w:vAlign w:val="center"/>
          </w:tcPr>
          <w:p w14:paraId="42D0F249"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49</w:t>
            </w:r>
          </w:p>
        </w:tc>
        <w:tc>
          <w:tcPr>
            <w:tcW w:w="1409" w:type="dxa"/>
            <w:vAlign w:val="center"/>
          </w:tcPr>
          <w:p w14:paraId="42D0F24A"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-26</w:t>
            </w:r>
          </w:p>
        </w:tc>
      </w:tr>
      <w:tr w:rsidR="004B23CE" w:rsidRPr="002630CE" w14:paraId="42D0F250" w14:textId="77777777" w:rsidTr="001517B5">
        <w:tc>
          <w:tcPr>
            <w:tcW w:w="5070" w:type="dxa"/>
          </w:tcPr>
          <w:p w14:paraId="42D0F24C" w14:textId="5DA5216D" w:rsidR="004B23CE" w:rsidRPr="002630CE" w:rsidRDefault="00D22C28" w:rsidP="004B23CE">
            <w:pPr>
              <w:tabs>
                <w:tab w:val="left" w:pos="1005"/>
              </w:tabs>
              <w:ind w:firstLine="0"/>
              <w:jc w:val="left"/>
              <w:rPr>
                <w:b/>
                <w:color w:val="000000" w:themeColor="text1"/>
                <w:sz w:val="24"/>
                <w:szCs w:val="24"/>
                <w:lang w:val="en-US"/>
              </w:rPr>
            </w:pPr>
            <w:r w:rsidRPr="002630CE">
              <w:rPr>
                <w:color w:val="000000" w:themeColor="text1"/>
                <w:sz w:val="24"/>
                <w:szCs w:val="24"/>
                <w:lang w:val="en-US"/>
              </w:rPr>
              <w:t>Getting Electricity</w:t>
            </w:r>
          </w:p>
        </w:tc>
        <w:tc>
          <w:tcPr>
            <w:tcW w:w="1393" w:type="dxa"/>
            <w:vAlign w:val="center"/>
          </w:tcPr>
          <w:p w14:paraId="42D0F24D"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42</w:t>
            </w:r>
          </w:p>
        </w:tc>
        <w:tc>
          <w:tcPr>
            <w:tcW w:w="1255" w:type="dxa"/>
            <w:vAlign w:val="center"/>
          </w:tcPr>
          <w:p w14:paraId="42D0F24E"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62</w:t>
            </w:r>
          </w:p>
        </w:tc>
        <w:tc>
          <w:tcPr>
            <w:tcW w:w="1409" w:type="dxa"/>
            <w:vAlign w:val="center"/>
          </w:tcPr>
          <w:p w14:paraId="42D0F24F"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-20</w:t>
            </w:r>
          </w:p>
        </w:tc>
      </w:tr>
      <w:tr w:rsidR="004B23CE" w:rsidRPr="002630CE" w14:paraId="42D0F255" w14:textId="77777777" w:rsidTr="001517B5">
        <w:tc>
          <w:tcPr>
            <w:tcW w:w="5070" w:type="dxa"/>
          </w:tcPr>
          <w:p w14:paraId="42D0F251" w14:textId="7BBCD273" w:rsidR="004B23CE" w:rsidRPr="002630CE" w:rsidRDefault="00D22C28" w:rsidP="004B23CE">
            <w:pPr>
              <w:tabs>
                <w:tab w:val="left" w:pos="1005"/>
              </w:tabs>
              <w:ind w:firstLine="0"/>
              <w:jc w:val="left"/>
              <w:rPr>
                <w:b/>
                <w:color w:val="000000" w:themeColor="text1"/>
                <w:sz w:val="24"/>
                <w:szCs w:val="24"/>
                <w:lang w:val="en-US"/>
              </w:rPr>
            </w:pPr>
            <w:r w:rsidRPr="002630CE">
              <w:rPr>
                <w:color w:val="000000" w:themeColor="text1"/>
                <w:sz w:val="24"/>
                <w:szCs w:val="24"/>
                <w:lang w:val="en-US"/>
              </w:rPr>
              <w:t>Registering Property</w:t>
            </w:r>
          </w:p>
        </w:tc>
        <w:tc>
          <w:tcPr>
            <w:tcW w:w="1393" w:type="dxa"/>
            <w:vAlign w:val="center"/>
          </w:tcPr>
          <w:p w14:paraId="42D0F252"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23</w:t>
            </w:r>
          </w:p>
        </w:tc>
        <w:tc>
          <w:tcPr>
            <w:tcW w:w="1255" w:type="dxa"/>
            <w:vAlign w:val="center"/>
          </w:tcPr>
          <w:p w14:paraId="42D0F253"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22</w:t>
            </w:r>
          </w:p>
        </w:tc>
        <w:tc>
          <w:tcPr>
            <w:tcW w:w="1409" w:type="dxa"/>
            <w:vAlign w:val="center"/>
          </w:tcPr>
          <w:p w14:paraId="42D0F254"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+1</w:t>
            </w:r>
          </w:p>
        </w:tc>
      </w:tr>
      <w:tr w:rsidR="004B23CE" w:rsidRPr="002630CE" w14:paraId="42D0F25A" w14:textId="77777777" w:rsidTr="001517B5">
        <w:tc>
          <w:tcPr>
            <w:tcW w:w="5070" w:type="dxa"/>
          </w:tcPr>
          <w:p w14:paraId="42D0F256" w14:textId="0A2D980D" w:rsidR="004B23CE" w:rsidRPr="002630CE" w:rsidRDefault="00D22C28" w:rsidP="004B23CE">
            <w:pPr>
              <w:tabs>
                <w:tab w:val="left" w:pos="1005"/>
              </w:tabs>
              <w:ind w:firstLine="0"/>
              <w:jc w:val="left"/>
              <w:rPr>
                <w:b/>
                <w:color w:val="000000" w:themeColor="text1"/>
                <w:sz w:val="24"/>
                <w:szCs w:val="24"/>
                <w:lang w:val="en-US"/>
              </w:rPr>
            </w:pPr>
            <w:r w:rsidRPr="002630CE">
              <w:rPr>
                <w:color w:val="000000" w:themeColor="text1"/>
                <w:sz w:val="24"/>
                <w:szCs w:val="24"/>
                <w:lang w:val="en-US"/>
              </w:rPr>
              <w:t>Protecting Minority Investors</w:t>
            </w:r>
          </w:p>
        </w:tc>
        <w:tc>
          <w:tcPr>
            <w:tcW w:w="1393" w:type="dxa"/>
            <w:vAlign w:val="center"/>
          </w:tcPr>
          <w:p w14:paraId="42D0F257"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42</w:t>
            </w:r>
          </w:p>
        </w:tc>
        <w:tc>
          <w:tcPr>
            <w:tcW w:w="1255" w:type="dxa"/>
            <w:vAlign w:val="center"/>
          </w:tcPr>
          <w:p w14:paraId="42D0F258"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43</w:t>
            </w:r>
          </w:p>
        </w:tc>
        <w:tc>
          <w:tcPr>
            <w:tcW w:w="1409" w:type="dxa"/>
            <w:vAlign w:val="center"/>
          </w:tcPr>
          <w:p w14:paraId="42D0F259"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-1</w:t>
            </w:r>
          </w:p>
        </w:tc>
      </w:tr>
      <w:tr w:rsidR="004B23CE" w:rsidRPr="002630CE" w14:paraId="42D0F25F" w14:textId="77777777" w:rsidTr="001517B5">
        <w:tc>
          <w:tcPr>
            <w:tcW w:w="5070" w:type="dxa"/>
          </w:tcPr>
          <w:p w14:paraId="42D0F25B" w14:textId="2DB30E2A" w:rsidR="004B23CE" w:rsidRPr="002630CE" w:rsidRDefault="00D22C28" w:rsidP="004B23CE">
            <w:pPr>
              <w:tabs>
                <w:tab w:val="left" w:pos="1005"/>
              </w:tabs>
              <w:ind w:firstLine="0"/>
              <w:jc w:val="left"/>
              <w:rPr>
                <w:b/>
                <w:color w:val="000000" w:themeColor="text1"/>
                <w:sz w:val="24"/>
                <w:szCs w:val="24"/>
                <w:lang w:val="en-US"/>
              </w:rPr>
            </w:pPr>
            <w:r w:rsidRPr="002630CE">
              <w:rPr>
                <w:color w:val="000000" w:themeColor="text1"/>
                <w:sz w:val="24"/>
                <w:szCs w:val="24"/>
                <w:lang w:val="en-US"/>
              </w:rPr>
              <w:t>Enforcing Contracts</w:t>
            </w:r>
          </w:p>
        </w:tc>
        <w:tc>
          <w:tcPr>
            <w:tcW w:w="1393" w:type="dxa"/>
            <w:vAlign w:val="center"/>
          </w:tcPr>
          <w:p w14:paraId="42D0F25C"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23</w:t>
            </w:r>
          </w:p>
        </w:tc>
        <w:tc>
          <w:tcPr>
            <w:tcW w:w="1255" w:type="dxa"/>
            <w:vAlign w:val="center"/>
          </w:tcPr>
          <w:p w14:paraId="42D0F25D"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20</w:t>
            </w:r>
          </w:p>
        </w:tc>
        <w:tc>
          <w:tcPr>
            <w:tcW w:w="1409" w:type="dxa"/>
            <w:vAlign w:val="center"/>
          </w:tcPr>
          <w:p w14:paraId="42D0F25E"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+3</w:t>
            </w:r>
          </w:p>
        </w:tc>
      </w:tr>
      <w:tr w:rsidR="004B23CE" w:rsidRPr="002630CE" w14:paraId="42D0F264" w14:textId="77777777" w:rsidTr="001517B5">
        <w:tc>
          <w:tcPr>
            <w:tcW w:w="5070" w:type="dxa"/>
          </w:tcPr>
          <w:p w14:paraId="42D0F260" w14:textId="175BEC17" w:rsidR="004B23CE" w:rsidRPr="002630CE" w:rsidRDefault="00D22C28" w:rsidP="004B23CE">
            <w:pPr>
              <w:tabs>
                <w:tab w:val="left" w:pos="1005"/>
              </w:tabs>
              <w:ind w:firstLine="0"/>
              <w:jc w:val="left"/>
              <w:rPr>
                <w:b/>
                <w:color w:val="000000" w:themeColor="text1"/>
                <w:sz w:val="24"/>
                <w:szCs w:val="24"/>
                <w:lang w:val="en-US"/>
              </w:rPr>
            </w:pPr>
            <w:r w:rsidRPr="002630CE">
              <w:rPr>
                <w:color w:val="000000" w:themeColor="text1"/>
                <w:sz w:val="24"/>
                <w:szCs w:val="24"/>
                <w:lang w:val="en-US"/>
              </w:rPr>
              <w:t>Resolving Insolvency</w:t>
            </w:r>
          </w:p>
        </w:tc>
        <w:tc>
          <w:tcPr>
            <w:tcW w:w="1393" w:type="dxa"/>
            <w:vAlign w:val="center"/>
          </w:tcPr>
          <w:p w14:paraId="42D0F261"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44</w:t>
            </w:r>
          </w:p>
        </w:tc>
        <w:tc>
          <w:tcPr>
            <w:tcW w:w="1255" w:type="dxa"/>
            <w:vAlign w:val="center"/>
          </w:tcPr>
          <w:p w14:paraId="42D0F262"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53</w:t>
            </w:r>
          </w:p>
        </w:tc>
        <w:tc>
          <w:tcPr>
            <w:tcW w:w="1409" w:type="dxa"/>
            <w:vAlign w:val="center"/>
          </w:tcPr>
          <w:p w14:paraId="42D0F263" w14:textId="77777777" w:rsidR="004B23CE" w:rsidRPr="002630CE" w:rsidRDefault="004B23CE" w:rsidP="004B23CE">
            <w:pPr>
              <w:tabs>
                <w:tab w:val="left" w:pos="1005"/>
              </w:tabs>
              <w:ind w:firstLine="0"/>
              <w:jc w:val="center"/>
              <w:rPr>
                <w:b/>
                <w:color w:val="000000" w:themeColor="text1"/>
                <w:sz w:val="24"/>
                <w:szCs w:val="24"/>
                <w:lang w:val="en-US"/>
              </w:rPr>
            </w:pPr>
            <w:r w:rsidRPr="002630CE">
              <w:rPr>
                <w:color w:val="000000" w:themeColor="text1"/>
                <w:sz w:val="24"/>
                <w:szCs w:val="24"/>
                <w:lang w:val="en-US"/>
              </w:rPr>
              <w:t>-9</w:t>
            </w:r>
          </w:p>
        </w:tc>
      </w:tr>
    </w:tbl>
    <w:p w14:paraId="42D0F265" w14:textId="77777777" w:rsidR="001517B5" w:rsidRPr="002630CE" w:rsidRDefault="001517B5" w:rsidP="004B23CE">
      <w:pPr>
        <w:rPr>
          <w:iCs/>
          <w:sz w:val="26"/>
          <w:szCs w:val="26"/>
          <w:lang w:val="en-US"/>
        </w:rPr>
      </w:pPr>
    </w:p>
    <w:p w14:paraId="40C1FB9C" w14:textId="7CC0B3B8" w:rsidR="00D22C28" w:rsidRPr="002630CE" w:rsidRDefault="0083577C" w:rsidP="004B23CE">
      <w:pPr>
        <w:rPr>
          <w:iCs/>
          <w:sz w:val="26"/>
          <w:szCs w:val="26"/>
          <w:lang w:val="en-US"/>
        </w:rPr>
      </w:pPr>
      <w:r>
        <w:rPr>
          <w:iCs/>
          <w:sz w:val="26"/>
          <w:szCs w:val="26"/>
          <w:lang w:val="en-US"/>
        </w:rPr>
        <w:t xml:space="preserve">The </w:t>
      </w:r>
      <w:r w:rsidR="00D22C28" w:rsidRPr="002630CE">
        <w:rPr>
          <w:iCs/>
          <w:sz w:val="26"/>
          <w:szCs w:val="26"/>
          <w:lang w:val="en-US"/>
        </w:rPr>
        <w:t>Latvian economic is</w:t>
      </w:r>
      <w:r w:rsidR="006D175A" w:rsidRPr="002630CE">
        <w:rPr>
          <w:iCs/>
          <w:sz w:val="26"/>
          <w:szCs w:val="26"/>
          <w:lang w:val="en-US"/>
        </w:rPr>
        <w:t xml:space="preserve"> </w:t>
      </w:r>
      <w:r w:rsidR="00D22C28" w:rsidRPr="002630CE">
        <w:rPr>
          <w:iCs/>
          <w:sz w:val="26"/>
          <w:szCs w:val="26"/>
          <w:lang w:val="en-US"/>
        </w:rPr>
        <w:t xml:space="preserve">an open economic integrated in the economic environment of the European Union. For entrepreneurs to be willing to start and extend businesses in Latvia, the main conditions are well-organized business </w:t>
      </w:r>
      <w:r w:rsidR="006D175A" w:rsidRPr="002630CE">
        <w:rPr>
          <w:iCs/>
          <w:sz w:val="26"/>
          <w:szCs w:val="26"/>
          <w:lang w:val="en-US"/>
        </w:rPr>
        <w:t>environment</w:t>
      </w:r>
      <w:r w:rsidR="00D22C28" w:rsidRPr="002630CE">
        <w:rPr>
          <w:iCs/>
          <w:sz w:val="26"/>
          <w:szCs w:val="26"/>
          <w:lang w:val="en-US"/>
        </w:rPr>
        <w:t xml:space="preserve"> with legal, business-oriented regulatory framework, reduction of corruption and shadow economy, as well as reasonable requirements and up-to-date, </w:t>
      </w:r>
      <w:r w:rsidR="00D22C28" w:rsidRPr="002630CE">
        <w:rPr>
          <w:iCs/>
          <w:sz w:val="26"/>
          <w:szCs w:val="26"/>
          <w:lang w:val="en-US"/>
        </w:rPr>
        <w:lastRenderedPageBreak/>
        <w:t xml:space="preserve">user-friendly public administration services. </w:t>
      </w:r>
      <w:r w:rsidR="00FE1615" w:rsidRPr="002630CE">
        <w:rPr>
          <w:iCs/>
          <w:sz w:val="26"/>
          <w:szCs w:val="26"/>
          <w:lang w:val="en-US"/>
        </w:rPr>
        <w:t>The same applies for investors to be interested in any investments in our country</w:t>
      </w:r>
      <w:r w:rsidR="006D175A" w:rsidRPr="002630CE">
        <w:rPr>
          <w:iCs/>
          <w:sz w:val="26"/>
          <w:szCs w:val="26"/>
          <w:lang w:val="en-US"/>
        </w:rPr>
        <w:t xml:space="preserve"> without any fears as to the safety and protection of their investments. Corruption has a negative influence on economic situation in the country: “shadow economy” grows larger, certain market mechanisms are damaged (“crippled” market competition), potential investors lose their trust in development of the country, thus contributing to social inequality.</w:t>
      </w:r>
    </w:p>
    <w:p w14:paraId="60D146FD" w14:textId="78F35EDA" w:rsidR="00882CFD" w:rsidRPr="002630CE" w:rsidRDefault="00B10909" w:rsidP="004B23CE">
      <w:pPr>
        <w:rPr>
          <w:color w:val="000000" w:themeColor="text1"/>
          <w:sz w:val="26"/>
          <w:szCs w:val="26"/>
          <w:lang w:val="en-US"/>
        </w:rPr>
      </w:pPr>
      <w:r w:rsidRPr="002630CE">
        <w:rPr>
          <w:color w:val="000000" w:themeColor="text1"/>
          <w:sz w:val="26"/>
          <w:szCs w:val="26"/>
          <w:lang w:val="en-US"/>
        </w:rPr>
        <w:t>As per public opinion polls, o</w:t>
      </w:r>
      <w:r w:rsidR="007A089D" w:rsidRPr="002630CE">
        <w:rPr>
          <w:color w:val="000000" w:themeColor="text1"/>
          <w:sz w:val="26"/>
          <w:szCs w:val="26"/>
          <w:lang w:val="en-US"/>
        </w:rPr>
        <w:t>ver the course of last years both the Cabinet of Ministers and the Parliament (</w:t>
      </w:r>
      <w:r w:rsidR="007A089D" w:rsidRPr="00D964E3">
        <w:rPr>
          <w:i/>
          <w:color w:val="000000" w:themeColor="text1"/>
          <w:sz w:val="26"/>
          <w:szCs w:val="26"/>
          <w:lang w:val="en-US"/>
        </w:rPr>
        <w:t>Saeima</w:t>
      </w:r>
      <w:r w:rsidR="007A089D" w:rsidRPr="002630CE">
        <w:rPr>
          <w:color w:val="000000" w:themeColor="text1"/>
          <w:sz w:val="26"/>
          <w:szCs w:val="26"/>
          <w:lang w:val="en-US"/>
        </w:rPr>
        <w:t>) have low public trust</w:t>
      </w:r>
      <w:r w:rsidRPr="002630CE">
        <w:rPr>
          <w:color w:val="000000" w:themeColor="text1"/>
          <w:sz w:val="26"/>
          <w:szCs w:val="26"/>
          <w:lang w:val="en-US"/>
        </w:rPr>
        <w:t>. In accordance with October 2016 survey “Public attitude towards corruption in Latvia”</w:t>
      </w:r>
      <w:r w:rsidRPr="002630CE">
        <w:rPr>
          <w:color w:val="000000" w:themeColor="text1"/>
          <w:sz w:val="26"/>
          <w:szCs w:val="26"/>
          <w:vertAlign w:val="superscript"/>
          <w:lang w:val="en-US"/>
        </w:rPr>
        <w:footnoteReference w:id="7"/>
      </w:r>
      <w:r w:rsidRPr="002630CE">
        <w:rPr>
          <w:color w:val="000000" w:themeColor="text1"/>
          <w:sz w:val="26"/>
          <w:szCs w:val="26"/>
          <w:lang w:val="en-US"/>
        </w:rPr>
        <w:t xml:space="preserve">, only 19% </w:t>
      </w:r>
      <w:r w:rsidR="00486E71">
        <w:rPr>
          <w:color w:val="000000" w:themeColor="text1"/>
          <w:sz w:val="26"/>
          <w:szCs w:val="26"/>
          <w:lang w:val="en-US"/>
        </w:rPr>
        <w:t xml:space="preserve">of the </w:t>
      </w:r>
      <w:r w:rsidRPr="002630CE">
        <w:rPr>
          <w:color w:val="000000" w:themeColor="text1"/>
          <w:sz w:val="26"/>
          <w:szCs w:val="26"/>
          <w:lang w:val="en-US"/>
        </w:rPr>
        <w:t xml:space="preserve">respondents </w:t>
      </w:r>
      <w:r w:rsidR="00486E71">
        <w:rPr>
          <w:color w:val="000000" w:themeColor="text1"/>
          <w:sz w:val="26"/>
          <w:szCs w:val="26"/>
          <w:lang w:val="en-US"/>
        </w:rPr>
        <w:t>had trust</w:t>
      </w:r>
      <w:r w:rsidRPr="002630CE">
        <w:rPr>
          <w:color w:val="000000" w:themeColor="text1"/>
          <w:sz w:val="26"/>
          <w:szCs w:val="26"/>
          <w:lang w:val="en-US"/>
        </w:rPr>
        <w:t xml:space="preserve"> in the Cabinet of Ministers, but 12% respondents trusted the Parliament. In accordance with October 2017 survey</w:t>
      </w:r>
      <w:r w:rsidRPr="002630CE">
        <w:rPr>
          <w:color w:val="000000" w:themeColor="text1"/>
          <w:sz w:val="26"/>
          <w:szCs w:val="26"/>
          <w:vertAlign w:val="superscript"/>
          <w:lang w:val="en-US"/>
        </w:rPr>
        <w:footnoteReference w:id="8"/>
      </w:r>
      <w:r w:rsidRPr="002630CE">
        <w:rPr>
          <w:color w:val="000000" w:themeColor="text1"/>
          <w:sz w:val="26"/>
          <w:szCs w:val="26"/>
          <w:lang w:val="en-US"/>
        </w:rPr>
        <w:t>, only 17.1%</w:t>
      </w:r>
      <w:r w:rsidR="00486E71">
        <w:rPr>
          <w:color w:val="000000" w:themeColor="text1"/>
          <w:sz w:val="26"/>
          <w:szCs w:val="26"/>
          <w:lang w:val="en-US"/>
        </w:rPr>
        <w:t xml:space="preserve"> of the</w:t>
      </w:r>
      <w:r w:rsidRPr="002630CE">
        <w:rPr>
          <w:color w:val="000000" w:themeColor="text1"/>
          <w:sz w:val="26"/>
          <w:szCs w:val="26"/>
          <w:lang w:val="en-US"/>
        </w:rPr>
        <w:t xml:space="preserve"> respondents </w:t>
      </w:r>
      <w:r w:rsidR="00486E71">
        <w:rPr>
          <w:color w:val="000000" w:themeColor="text1"/>
          <w:sz w:val="26"/>
          <w:szCs w:val="26"/>
          <w:lang w:val="en-US"/>
        </w:rPr>
        <w:t>had trust</w:t>
      </w:r>
      <w:r w:rsidR="00486E71" w:rsidRPr="002630CE">
        <w:rPr>
          <w:color w:val="000000" w:themeColor="text1"/>
          <w:sz w:val="26"/>
          <w:szCs w:val="26"/>
          <w:lang w:val="en-US"/>
        </w:rPr>
        <w:t xml:space="preserve"> in the </w:t>
      </w:r>
      <w:r w:rsidRPr="002630CE">
        <w:rPr>
          <w:color w:val="000000" w:themeColor="text1"/>
          <w:sz w:val="26"/>
          <w:szCs w:val="26"/>
          <w:lang w:val="en-US"/>
        </w:rPr>
        <w:t>Cabinet of Ministers, but 14.1%</w:t>
      </w:r>
      <w:r w:rsidR="00486E71">
        <w:rPr>
          <w:color w:val="000000" w:themeColor="text1"/>
          <w:sz w:val="26"/>
          <w:szCs w:val="26"/>
          <w:lang w:val="en-US"/>
        </w:rPr>
        <w:t xml:space="preserve"> of thr</w:t>
      </w:r>
      <w:r w:rsidRPr="002630CE">
        <w:rPr>
          <w:color w:val="000000" w:themeColor="text1"/>
          <w:sz w:val="26"/>
          <w:szCs w:val="26"/>
          <w:lang w:val="en-US"/>
        </w:rPr>
        <w:t xml:space="preserve"> respondents trusted the Parliament.</w:t>
      </w:r>
    </w:p>
    <w:p w14:paraId="2C984B01" w14:textId="31336FEC" w:rsidR="00176511" w:rsidRPr="002630CE" w:rsidRDefault="00176511" w:rsidP="004B23CE">
      <w:pPr>
        <w:ind w:firstLine="709"/>
        <w:rPr>
          <w:color w:val="000000" w:themeColor="text1"/>
          <w:sz w:val="26"/>
          <w:szCs w:val="26"/>
          <w:lang w:val="en-US"/>
        </w:rPr>
      </w:pPr>
      <w:r w:rsidRPr="002630CE">
        <w:rPr>
          <w:color w:val="000000" w:themeColor="text1"/>
          <w:sz w:val="26"/>
          <w:szCs w:val="26"/>
          <w:lang w:val="en-US"/>
        </w:rPr>
        <w:t xml:space="preserve">In order to strengthen public trust in the Parliament (which is currently rather low), </w:t>
      </w:r>
      <w:r w:rsidR="00486E71" w:rsidRPr="002630CE">
        <w:rPr>
          <w:color w:val="000000" w:themeColor="text1"/>
          <w:sz w:val="26"/>
          <w:szCs w:val="26"/>
          <w:lang w:val="en-US"/>
        </w:rPr>
        <w:t xml:space="preserve">in </w:t>
      </w:r>
      <w:r w:rsidR="00486E71">
        <w:rPr>
          <w:color w:val="000000" w:themeColor="text1"/>
          <w:sz w:val="26"/>
          <w:szCs w:val="26"/>
          <w:lang w:val="en-US"/>
        </w:rPr>
        <w:t xml:space="preserve">the </w:t>
      </w:r>
      <w:r w:rsidR="00486E71" w:rsidRPr="002630CE">
        <w:rPr>
          <w:color w:val="000000" w:themeColor="text1"/>
          <w:sz w:val="26"/>
          <w:szCs w:val="26"/>
          <w:lang w:val="en-US"/>
        </w:rPr>
        <w:t xml:space="preserve">spring </w:t>
      </w:r>
      <w:r w:rsidR="00486E71">
        <w:rPr>
          <w:color w:val="000000" w:themeColor="text1"/>
          <w:sz w:val="26"/>
          <w:szCs w:val="26"/>
          <w:lang w:val="en-US"/>
        </w:rPr>
        <w:t xml:space="preserve">of </w:t>
      </w:r>
      <w:r w:rsidR="00486E71" w:rsidRPr="002630CE">
        <w:rPr>
          <w:color w:val="000000" w:themeColor="text1"/>
          <w:sz w:val="26"/>
          <w:szCs w:val="26"/>
          <w:lang w:val="en-US"/>
        </w:rPr>
        <w:t xml:space="preserve">2016 </w:t>
      </w:r>
      <w:r w:rsidRPr="002630CE">
        <w:rPr>
          <w:color w:val="000000" w:themeColor="text1"/>
          <w:sz w:val="26"/>
          <w:szCs w:val="26"/>
          <w:lang w:val="en-US"/>
        </w:rPr>
        <w:t>the Parliament amended the Constitution of the Republic of Latvia</w:t>
      </w:r>
      <w:r w:rsidR="00D518CC" w:rsidRPr="002630CE">
        <w:rPr>
          <w:color w:val="000000" w:themeColor="text1"/>
          <w:sz w:val="26"/>
          <w:szCs w:val="26"/>
          <w:lang w:val="en-US"/>
        </w:rPr>
        <w:t xml:space="preserve">, determining that from here on out it will be possible to hold members of the Parliament administratively liable without the approval of the Parliament, thus amending the Parliament’s </w:t>
      </w:r>
      <w:r w:rsidR="00486E71" w:rsidRPr="002630CE">
        <w:rPr>
          <w:color w:val="000000" w:themeColor="text1"/>
          <w:sz w:val="26"/>
          <w:szCs w:val="26"/>
          <w:lang w:val="en-US"/>
        </w:rPr>
        <w:t xml:space="preserve">Rules </w:t>
      </w:r>
      <w:r w:rsidR="00D518CC" w:rsidRPr="002630CE">
        <w:rPr>
          <w:color w:val="000000" w:themeColor="text1"/>
          <w:sz w:val="26"/>
          <w:szCs w:val="26"/>
          <w:lang w:val="en-US"/>
        </w:rPr>
        <w:t>o</w:t>
      </w:r>
      <w:r w:rsidR="00486E71">
        <w:rPr>
          <w:color w:val="000000" w:themeColor="text1"/>
          <w:sz w:val="26"/>
          <w:szCs w:val="26"/>
          <w:lang w:val="en-US"/>
        </w:rPr>
        <w:t>f</w:t>
      </w:r>
      <w:r w:rsidR="00D518CC" w:rsidRPr="002630CE">
        <w:rPr>
          <w:color w:val="000000" w:themeColor="text1"/>
          <w:sz w:val="26"/>
          <w:szCs w:val="26"/>
          <w:lang w:val="en-US"/>
        </w:rPr>
        <w:t xml:space="preserve"> </w:t>
      </w:r>
      <w:r w:rsidR="00486E71" w:rsidRPr="002630CE">
        <w:rPr>
          <w:color w:val="000000" w:themeColor="text1"/>
          <w:sz w:val="26"/>
          <w:szCs w:val="26"/>
          <w:lang w:val="en-US"/>
        </w:rPr>
        <w:t xml:space="preserve">Order </w:t>
      </w:r>
      <w:r w:rsidR="00D518CC" w:rsidRPr="002630CE">
        <w:rPr>
          <w:color w:val="000000" w:themeColor="text1"/>
          <w:sz w:val="26"/>
          <w:szCs w:val="26"/>
          <w:lang w:val="en-US"/>
        </w:rPr>
        <w:t>and deleting regulations as to the Parliament’s consent for allowing to impose an administrative punishment on a member of the Parliament</w:t>
      </w:r>
      <w:r w:rsidR="00D518CC" w:rsidRPr="002630CE">
        <w:rPr>
          <w:color w:val="000000" w:themeColor="text1"/>
          <w:sz w:val="26"/>
          <w:szCs w:val="26"/>
          <w:vertAlign w:val="superscript"/>
          <w:lang w:val="en-US"/>
        </w:rPr>
        <w:footnoteReference w:id="9"/>
      </w:r>
      <w:r w:rsidR="00D518CC" w:rsidRPr="002630CE">
        <w:rPr>
          <w:color w:val="000000" w:themeColor="text1"/>
          <w:sz w:val="26"/>
          <w:szCs w:val="26"/>
          <w:lang w:val="en-US"/>
        </w:rPr>
        <w:t>.</w:t>
      </w:r>
    </w:p>
    <w:p w14:paraId="19497E67" w14:textId="042960E6" w:rsidR="009E19DB" w:rsidRPr="002630CE" w:rsidRDefault="009E19DB" w:rsidP="004B23CE">
      <w:pPr>
        <w:ind w:firstLine="709"/>
        <w:rPr>
          <w:color w:val="000000" w:themeColor="text1"/>
          <w:sz w:val="26"/>
          <w:szCs w:val="26"/>
          <w:lang w:val="en-US"/>
        </w:rPr>
      </w:pPr>
      <w:r w:rsidRPr="002630CE">
        <w:rPr>
          <w:color w:val="000000" w:themeColor="text1"/>
          <w:sz w:val="26"/>
          <w:szCs w:val="26"/>
          <w:lang w:val="en-US"/>
        </w:rPr>
        <w:t xml:space="preserve">Throughout the period of the previous Strategy, with an aim to improve preventive mechanisms </w:t>
      </w:r>
      <w:r w:rsidR="00486E71">
        <w:rPr>
          <w:color w:val="000000" w:themeColor="text1"/>
          <w:sz w:val="26"/>
          <w:szCs w:val="26"/>
          <w:lang w:val="en-US"/>
        </w:rPr>
        <w:t>dealing with</w:t>
      </w:r>
      <w:r w:rsidRPr="002630CE">
        <w:rPr>
          <w:color w:val="000000" w:themeColor="text1"/>
          <w:sz w:val="26"/>
          <w:szCs w:val="26"/>
          <w:lang w:val="en-US"/>
        </w:rPr>
        <w:t xml:space="preserve"> interests of conflict in </w:t>
      </w:r>
      <w:r w:rsidR="00E74652" w:rsidRPr="002630CE">
        <w:rPr>
          <w:color w:val="000000" w:themeColor="text1"/>
          <w:sz w:val="26"/>
          <w:szCs w:val="26"/>
          <w:lang w:val="en-US"/>
        </w:rPr>
        <w:t>activities</w:t>
      </w:r>
      <w:r w:rsidRPr="002630CE">
        <w:rPr>
          <w:color w:val="000000" w:themeColor="text1"/>
          <w:sz w:val="26"/>
          <w:szCs w:val="26"/>
          <w:lang w:val="en-US"/>
        </w:rPr>
        <w:t xml:space="preserve"> of public officials, as well as</w:t>
      </w:r>
      <w:r w:rsidR="00486E71">
        <w:rPr>
          <w:color w:val="000000" w:themeColor="text1"/>
          <w:sz w:val="26"/>
          <w:szCs w:val="26"/>
          <w:lang w:val="en-US"/>
        </w:rPr>
        <w:t xml:space="preserve"> to improve</w:t>
      </w:r>
      <w:r w:rsidRPr="002630CE">
        <w:rPr>
          <w:color w:val="000000" w:themeColor="text1"/>
          <w:sz w:val="26"/>
          <w:szCs w:val="26"/>
          <w:lang w:val="en-US"/>
        </w:rPr>
        <w:t xml:space="preserve"> investigation of corruption crimes and illegal </w:t>
      </w:r>
      <w:r w:rsidR="00486E71">
        <w:rPr>
          <w:color w:val="000000" w:themeColor="text1"/>
          <w:sz w:val="26"/>
          <w:szCs w:val="26"/>
          <w:lang w:val="en-US"/>
        </w:rPr>
        <w:t>financing</w:t>
      </w:r>
      <w:r w:rsidRPr="002630CE">
        <w:rPr>
          <w:color w:val="000000" w:themeColor="text1"/>
          <w:sz w:val="26"/>
          <w:szCs w:val="26"/>
          <w:lang w:val="en-US"/>
        </w:rPr>
        <w:t xml:space="preserve"> of political organizations (parties) and violations in pre-election campaigns, </w:t>
      </w:r>
      <w:r w:rsidR="00486E71">
        <w:rPr>
          <w:color w:val="000000" w:themeColor="text1"/>
          <w:sz w:val="26"/>
          <w:szCs w:val="26"/>
          <w:lang w:val="en-US"/>
        </w:rPr>
        <w:t>many laws were amended</w:t>
      </w:r>
      <w:r w:rsidRPr="002630CE">
        <w:rPr>
          <w:color w:val="000000" w:themeColor="text1"/>
          <w:sz w:val="26"/>
          <w:szCs w:val="26"/>
          <w:lang w:val="en-US"/>
        </w:rPr>
        <w:t>. The most important amendments were made to the Criminal Law,</w:t>
      </w:r>
      <w:r w:rsidR="00486E71">
        <w:rPr>
          <w:color w:val="000000" w:themeColor="text1"/>
          <w:sz w:val="26"/>
          <w:szCs w:val="26"/>
          <w:lang w:val="en-US"/>
        </w:rPr>
        <w:t xml:space="preserve"> the</w:t>
      </w:r>
      <w:r w:rsidRPr="002630CE">
        <w:rPr>
          <w:color w:val="000000" w:themeColor="text1"/>
          <w:sz w:val="26"/>
          <w:szCs w:val="26"/>
          <w:lang w:val="en-US"/>
        </w:rPr>
        <w:t xml:space="preserve"> Pre-election Campaign Law</w:t>
      </w:r>
      <w:r w:rsidR="00E74652" w:rsidRPr="002630CE">
        <w:rPr>
          <w:color w:val="000000" w:themeColor="text1"/>
          <w:sz w:val="26"/>
          <w:szCs w:val="26"/>
          <w:lang w:val="en-US"/>
        </w:rPr>
        <w:t xml:space="preserve"> and </w:t>
      </w:r>
      <w:r w:rsidR="00486E71">
        <w:rPr>
          <w:color w:val="000000" w:themeColor="text1"/>
          <w:sz w:val="26"/>
          <w:szCs w:val="26"/>
          <w:lang w:val="en-US"/>
        </w:rPr>
        <w:t xml:space="preserve">the </w:t>
      </w:r>
      <w:r w:rsidR="00E74652" w:rsidRPr="002630CE">
        <w:rPr>
          <w:color w:val="000000" w:themeColor="text1"/>
          <w:sz w:val="26"/>
          <w:szCs w:val="26"/>
          <w:lang w:val="en-US"/>
        </w:rPr>
        <w:t>law “On Prevention of Conflict of Interest in Activities of Public Officials”.</w:t>
      </w:r>
    </w:p>
    <w:p w14:paraId="42D0F26A" w14:textId="77777777" w:rsidR="00F02C29" w:rsidRPr="002630CE" w:rsidRDefault="00F02C29" w:rsidP="00FD23DB">
      <w:pPr>
        <w:pStyle w:val="NoSpacing"/>
        <w:ind w:firstLine="709"/>
        <w:jc w:val="both"/>
        <w:rPr>
          <w:b w:val="0"/>
          <w:color w:val="0070C0"/>
          <w:sz w:val="26"/>
          <w:szCs w:val="26"/>
          <w:lang w:val="en-US"/>
        </w:rPr>
      </w:pPr>
    </w:p>
    <w:p w14:paraId="42D0F26B" w14:textId="78E8544F" w:rsidR="00460E56" w:rsidRPr="002630CE" w:rsidRDefault="00E74652" w:rsidP="00946487">
      <w:pPr>
        <w:keepNext/>
        <w:keepLines/>
        <w:numPr>
          <w:ilvl w:val="1"/>
          <w:numId w:val="4"/>
        </w:numPr>
        <w:ind w:left="0" w:firstLine="0"/>
        <w:jc w:val="center"/>
        <w:outlineLvl w:val="1"/>
        <w:rPr>
          <w:rFonts w:eastAsiaTheme="majorEastAsia" w:cstheme="majorBidi"/>
          <w:b/>
          <w:bCs/>
          <w:sz w:val="26"/>
          <w:szCs w:val="26"/>
          <w:lang w:val="en-US"/>
        </w:rPr>
      </w:pPr>
      <w:r w:rsidRPr="002630CE">
        <w:rPr>
          <w:rFonts w:eastAsiaTheme="majorEastAsia" w:cstheme="majorBidi"/>
          <w:b/>
          <w:bCs/>
          <w:sz w:val="26"/>
          <w:szCs w:val="26"/>
          <w:lang w:val="en-US"/>
        </w:rPr>
        <w:t>Bureau’s priorities</w:t>
      </w:r>
    </w:p>
    <w:p w14:paraId="42D0F26C" w14:textId="77777777" w:rsidR="00FD23DB" w:rsidRPr="002630CE" w:rsidRDefault="00FD23DB" w:rsidP="00FD23DB">
      <w:pPr>
        <w:pStyle w:val="NoSpacing"/>
        <w:rPr>
          <w:sz w:val="26"/>
          <w:szCs w:val="26"/>
          <w:lang w:val="en-US"/>
        </w:rPr>
      </w:pPr>
    </w:p>
    <w:p w14:paraId="7F1E5230" w14:textId="33D7821B" w:rsidR="00912CBF" w:rsidRPr="002630CE" w:rsidRDefault="00912CBF" w:rsidP="00506C8C">
      <w:pPr>
        <w:rPr>
          <w:color w:val="000000" w:themeColor="text1"/>
          <w:sz w:val="26"/>
          <w:szCs w:val="26"/>
          <w:lang w:val="en-US"/>
        </w:rPr>
      </w:pPr>
      <w:r w:rsidRPr="002630CE">
        <w:rPr>
          <w:color w:val="000000" w:themeColor="text1"/>
          <w:sz w:val="26"/>
          <w:szCs w:val="26"/>
          <w:lang w:val="en-US"/>
        </w:rPr>
        <w:t xml:space="preserve">The Bureau must contribute to the social, economic and judicial </w:t>
      </w:r>
      <w:r w:rsidR="009D1A92" w:rsidRPr="002630CE">
        <w:rPr>
          <w:color w:val="000000" w:themeColor="text1"/>
          <w:sz w:val="26"/>
          <w:szCs w:val="26"/>
          <w:lang w:val="en-US"/>
        </w:rPr>
        <w:t>environment</w:t>
      </w:r>
      <w:r w:rsidRPr="002630CE">
        <w:rPr>
          <w:color w:val="000000" w:themeColor="text1"/>
          <w:sz w:val="26"/>
          <w:szCs w:val="26"/>
          <w:lang w:val="en-US"/>
        </w:rPr>
        <w:t xml:space="preserve"> where shadow economy and corruption are rare phenomenon, ensuring that </w:t>
      </w:r>
      <w:r w:rsidR="001F0F18" w:rsidRPr="002630CE">
        <w:rPr>
          <w:color w:val="000000" w:themeColor="text1"/>
          <w:sz w:val="26"/>
          <w:szCs w:val="26"/>
          <w:lang w:val="en-US"/>
        </w:rPr>
        <w:t>individuals</w:t>
      </w:r>
      <w:r w:rsidRPr="002630CE">
        <w:rPr>
          <w:color w:val="000000" w:themeColor="text1"/>
          <w:sz w:val="26"/>
          <w:szCs w:val="26"/>
          <w:lang w:val="en-US"/>
        </w:rPr>
        <w:t xml:space="preserve"> and society as such </w:t>
      </w:r>
      <w:r w:rsidR="00486E71">
        <w:rPr>
          <w:color w:val="000000" w:themeColor="text1"/>
          <w:sz w:val="26"/>
          <w:szCs w:val="26"/>
          <w:lang w:val="en-US"/>
        </w:rPr>
        <w:t>have trust</w:t>
      </w:r>
      <w:r w:rsidRPr="002630CE">
        <w:rPr>
          <w:color w:val="000000" w:themeColor="text1"/>
          <w:sz w:val="26"/>
          <w:szCs w:val="26"/>
          <w:lang w:val="en-US"/>
        </w:rPr>
        <w:t xml:space="preserve"> in the legislator, judicial power, </w:t>
      </w:r>
      <w:r w:rsidR="00486E71" w:rsidRPr="002630CE">
        <w:rPr>
          <w:color w:val="000000" w:themeColor="text1"/>
          <w:sz w:val="26"/>
          <w:szCs w:val="26"/>
          <w:lang w:val="en-US"/>
        </w:rPr>
        <w:t xml:space="preserve">State </w:t>
      </w:r>
      <w:r w:rsidRPr="002630CE">
        <w:rPr>
          <w:color w:val="000000" w:themeColor="text1"/>
          <w:sz w:val="26"/>
          <w:szCs w:val="26"/>
          <w:lang w:val="en-US"/>
        </w:rPr>
        <w:t xml:space="preserve">and municipality institutions. In order to further the economic growth, it is also necessary to secure business-friendly environment. Implementation of </w:t>
      </w:r>
      <w:r w:rsidR="001F0F18" w:rsidRPr="002630CE">
        <w:rPr>
          <w:color w:val="000000" w:themeColor="text1"/>
          <w:sz w:val="26"/>
          <w:szCs w:val="26"/>
          <w:lang w:val="en-US"/>
        </w:rPr>
        <w:t>recommendations</w:t>
      </w:r>
      <w:r w:rsidRPr="002630CE">
        <w:rPr>
          <w:color w:val="000000" w:themeColor="text1"/>
          <w:sz w:val="26"/>
          <w:szCs w:val="26"/>
          <w:lang w:val="en-US"/>
        </w:rPr>
        <w:t xml:space="preserve"> given by international organizations must be encouraged.</w:t>
      </w:r>
    </w:p>
    <w:p w14:paraId="41BE58B2" w14:textId="11D26BE6" w:rsidR="004730B9" w:rsidRPr="002630CE" w:rsidRDefault="004730B9" w:rsidP="00460E56">
      <w:pPr>
        <w:rPr>
          <w:color w:val="000000" w:themeColor="text1"/>
          <w:sz w:val="26"/>
          <w:szCs w:val="26"/>
          <w:lang w:val="en-US"/>
        </w:rPr>
      </w:pPr>
      <w:r w:rsidRPr="002630CE">
        <w:rPr>
          <w:color w:val="000000" w:themeColor="text1"/>
          <w:sz w:val="26"/>
          <w:szCs w:val="26"/>
          <w:lang w:val="en-US"/>
        </w:rPr>
        <w:t xml:space="preserve">With a view of consolidating the Bureau’s analytical capacities, </w:t>
      </w:r>
      <w:r w:rsidR="009D1A92" w:rsidRPr="002630CE">
        <w:rPr>
          <w:color w:val="000000" w:themeColor="text1"/>
          <w:sz w:val="26"/>
          <w:szCs w:val="26"/>
          <w:lang w:val="en-US"/>
        </w:rPr>
        <w:t xml:space="preserve">the resources for supervision and control of the sectors assigned to the Bureau will be focused on identification and prevention of corruption risks, detection and destruction of corruptive systems in the priority fields. The most significant resources will be focused </w:t>
      </w:r>
      <w:r w:rsidR="00486E71">
        <w:rPr>
          <w:color w:val="000000" w:themeColor="text1"/>
          <w:sz w:val="26"/>
          <w:szCs w:val="26"/>
          <w:lang w:val="en-US"/>
        </w:rPr>
        <w:t>on</w:t>
      </w:r>
      <w:r w:rsidR="009D1A92" w:rsidRPr="002630CE">
        <w:rPr>
          <w:color w:val="000000" w:themeColor="text1"/>
          <w:sz w:val="26"/>
          <w:szCs w:val="26"/>
          <w:lang w:val="en-US"/>
        </w:rPr>
        <w:t xml:space="preserve"> the following priority tasks: </w:t>
      </w:r>
    </w:p>
    <w:p w14:paraId="51F4777F" w14:textId="468DD8F2" w:rsidR="009D1A92" w:rsidRPr="002630CE" w:rsidRDefault="00460E56" w:rsidP="00460E56">
      <w:pPr>
        <w:rPr>
          <w:color w:val="000000" w:themeColor="text1"/>
          <w:sz w:val="26"/>
          <w:szCs w:val="26"/>
          <w:lang w:val="en-US"/>
        </w:rPr>
      </w:pPr>
      <w:r w:rsidRPr="002630CE">
        <w:rPr>
          <w:color w:val="000000" w:themeColor="text1"/>
          <w:sz w:val="26"/>
          <w:szCs w:val="26"/>
          <w:lang w:val="en-US"/>
        </w:rPr>
        <w:t>1. </w:t>
      </w:r>
      <w:r w:rsidR="001F0F18" w:rsidRPr="002630CE">
        <w:rPr>
          <w:color w:val="000000" w:themeColor="text1"/>
          <w:sz w:val="26"/>
          <w:szCs w:val="26"/>
          <w:lang w:val="en-US"/>
        </w:rPr>
        <w:t xml:space="preserve">To reduce the possibility of illegal actions taken by a public official with property and financial resources of a public institution, as well as to eliminate </w:t>
      </w:r>
      <w:r w:rsidR="001F0F18" w:rsidRPr="002630CE">
        <w:rPr>
          <w:color w:val="000000" w:themeColor="text1"/>
          <w:sz w:val="26"/>
          <w:szCs w:val="26"/>
          <w:lang w:val="en-US"/>
        </w:rPr>
        <w:lastRenderedPageBreak/>
        <w:t>corruption crimes in public institutions through targeted actions in the following priority fields:</w:t>
      </w:r>
    </w:p>
    <w:p w14:paraId="1CBF445D" w14:textId="34061811" w:rsidR="00D30467" w:rsidRPr="002630CE" w:rsidRDefault="00061881" w:rsidP="00F71BB7">
      <w:pPr>
        <w:pStyle w:val="NoSpacing"/>
        <w:ind w:firstLine="709"/>
        <w:jc w:val="both"/>
        <w:rPr>
          <w:b w:val="0"/>
          <w:color w:val="000000" w:themeColor="text1"/>
          <w:sz w:val="26"/>
          <w:szCs w:val="26"/>
          <w:lang w:val="en-US"/>
        </w:rPr>
      </w:pPr>
      <w:r w:rsidRPr="002630CE">
        <w:rPr>
          <w:b w:val="0"/>
          <w:color w:val="000000" w:themeColor="text1"/>
          <w:sz w:val="26"/>
          <w:szCs w:val="26"/>
          <w:lang w:val="en-US"/>
        </w:rPr>
        <w:t>1.1. </w:t>
      </w:r>
      <w:r w:rsidR="00D30467" w:rsidRPr="002630CE">
        <w:rPr>
          <w:b w:val="0"/>
          <w:color w:val="000000" w:themeColor="text1"/>
          <w:sz w:val="26"/>
          <w:szCs w:val="26"/>
          <w:lang w:val="en-US"/>
        </w:rPr>
        <w:t>judicial institutions,</w:t>
      </w:r>
    </w:p>
    <w:p w14:paraId="42D0F271" w14:textId="64777277" w:rsidR="00061881" w:rsidRPr="002630CE" w:rsidRDefault="00B406C7" w:rsidP="00F71BB7">
      <w:pPr>
        <w:pStyle w:val="NoSpacing"/>
        <w:ind w:firstLine="709"/>
        <w:jc w:val="both"/>
        <w:rPr>
          <w:b w:val="0"/>
          <w:color w:val="000000" w:themeColor="text1"/>
          <w:sz w:val="26"/>
          <w:szCs w:val="26"/>
          <w:lang w:val="en-US"/>
        </w:rPr>
      </w:pPr>
      <w:r w:rsidRPr="002630CE">
        <w:rPr>
          <w:b w:val="0"/>
          <w:color w:val="000000" w:themeColor="text1"/>
          <w:sz w:val="26"/>
          <w:szCs w:val="26"/>
          <w:lang w:val="en-US"/>
        </w:rPr>
        <w:t>1.2. </w:t>
      </w:r>
      <w:r w:rsidR="00D30467" w:rsidRPr="002630CE">
        <w:rPr>
          <w:b w:val="0"/>
          <w:color w:val="000000" w:themeColor="text1"/>
          <w:sz w:val="26"/>
          <w:szCs w:val="26"/>
          <w:lang w:val="en-US"/>
        </w:rPr>
        <w:t>public procurements</w:t>
      </w:r>
      <w:r w:rsidR="00061881" w:rsidRPr="002630CE">
        <w:rPr>
          <w:b w:val="0"/>
          <w:color w:val="000000" w:themeColor="text1"/>
          <w:sz w:val="26"/>
          <w:szCs w:val="26"/>
          <w:lang w:val="en-US"/>
        </w:rPr>
        <w:t>:</w:t>
      </w:r>
    </w:p>
    <w:p w14:paraId="42D0F272" w14:textId="03620883" w:rsidR="00280C27" w:rsidRPr="002630CE" w:rsidRDefault="00D30467" w:rsidP="00946487">
      <w:pPr>
        <w:pStyle w:val="NoSpacing"/>
        <w:numPr>
          <w:ilvl w:val="2"/>
          <w:numId w:val="9"/>
        </w:numPr>
        <w:jc w:val="both"/>
        <w:rPr>
          <w:b w:val="0"/>
          <w:color w:val="000000" w:themeColor="text1"/>
          <w:sz w:val="26"/>
          <w:szCs w:val="26"/>
          <w:lang w:val="en-US"/>
        </w:rPr>
      </w:pPr>
      <w:r w:rsidRPr="002630CE">
        <w:rPr>
          <w:b w:val="0"/>
          <w:color w:val="000000" w:themeColor="text1"/>
          <w:sz w:val="26"/>
          <w:szCs w:val="26"/>
          <w:lang w:val="en-US"/>
        </w:rPr>
        <w:t>projects funded by the European Union,</w:t>
      </w:r>
    </w:p>
    <w:p w14:paraId="42D0F273" w14:textId="56C95EB1" w:rsidR="00061881" w:rsidRPr="002630CE" w:rsidRDefault="00D30467" w:rsidP="00946487">
      <w:pPr>
        <w:pStyle w:val="NoSpacing"/>
        <w:numPr>
          <w:ilvl w:val="2"/>
          <w:numId w:val="9"/>
        </w:numPr>
        <w:jc w:val="both"/>
        <w:rPr>
          <w:b w:val="0"/>
          <w:color w:val="000000" w:themeColor="text1"/>
          <w:sz w:val="26"/>
          <w:szCs w:val="26"/>
          <w:lang w:val="en-US"/>
        </w:rPr>
      </w:pPr>
      <w:r w:rsidRPr="002630CE">
        <w:rPr>
          <w:b w:val="0"/>
          <w:color w:val="000000" w:themeColor="text1"/>
          <w:sz w:val="26"/>
          <w:szCs w:val="26"/>
          <w:lang w:val="en-US"/>
        </w:rPr>
        <w:t>health sector,</w:t>
      </w:r>
    </w:p>
    <w:p w14:paraId="42D0F274" w14:textId="7512707A" w:rsidR="00061881" w:rsidRPr="002630CE" w:rsidRDefault="00D30467" w:rsidP="00946487">
      <w:pPr>
        <w:pStyle w:val="NoSpacing"/>
        <w:numPr>
          <w:ilvl w:val="2"/>
          <w:numId w:val="9"/>
        </w:numPr>
        <w:jc w:val="both"/>
        <w:rPr>
          <w:b w:val="0"/>
          <w:color w:val="000000" w:themeColor="text1"/>
          <w:sz w:val="26"/>
          <w:szCs w:val="26"/>
          <w:lang w:val="en-US"/>
        </w:rPr>
      </w:pPr>
      <w:r w:rsidRPr="002630CE">
        <w:rPr>
          <w:b w:val="0"/>
          <w:color w:val="000000" w:themeColor="text1"/>
          <w:sz w:val="26"/>
          <w:szCs w:val="26"/>
          <w:lang w:val="en-US"/>
        </w:rPr>
        <w:t>construction sector,</w:t>
      </w:r>
    </w:p>
    <w:p w14:paraId="42D0F275" w14:textId="4565692A" w:rsidR="00061881" w:rsidRPr="002630CE" w:rsidRDefault="00D30467" w:rsidP="00946487">
      <w:pPr>
        <w:pStyle w:val="NoSpacing"/>
        <w:numPr>
          <w:ilvl w:val="2"/>
          <w:numId w:val="9"/>
        </w:numPr>
        <w:jc w:val="both"/>
        <w:rPr>
          <w:b w:val="0"/>
          <w:color w:val="000000" w:themeColor="text1"/>
          <w:sz w:val="26"/>
          <w:szCs w:val="26"/>
          <w:lang w:val="en-US"/>
        </w:rPr>
      </w:pPr>
      <w:r w:rsidRPr="002630CE">
        <w:rPr>
          <w:b w:val="0"/>
          <w:color w:val="000000" w:themeColor="text1"/>
          <w:sz w:val="26"/>
          <w:szCs w:val="26"/>
          <w:lang w:val="en-US"/>
        </w:rPr>
        <w:t>largest municipalities in Latvia.</w:t>
      </w:r>
    </w:p>
    <w:p w14:paraId="7BFB26FC" w14:textId="1C0A04A6" w:rsidR="00D30467" w:rsidRPr="002630CE" w:rsidRDefault="007E0C2D" w:rsidP="00AB6372">
      <w:pPr>
        <w:pStyle w:val="NoSpacing"/>
        <w:ind w:firstLine="709"/>
        <w:jc w:val="both"/>
        <w:rPr>
          <w:b w:val="0"/>
          <w:color w:val="000000" w:themeColor="text1"/>
          <w:sz w:val="26"/>
          <w:szCs w:val="26"/>
          <w:lang w:val="en-US"/>
        </w:rPr>
      </w:pPr>
      <w:r w:rsidRPr="002630CE">
        <w:rPr>
          <w:b w:val="0"/>
          <w:color w:val="000000" w:themeColor="text1"/>
          <w:sz w:val="26"/>
          <w:szCs w:val="26"/>
          <w:lang w:val="en-US"/>
        </w:rPr>
        <w:t>2</w:t>
      </w:r>
      <w:r w:rsidR="00D9006C" w:rsidRPr="002630CE">
        <w:rPr>
          <w:b w:val="0"/>
          <w:color w:val="000000" w:themeColor="text1"/>
          <w:sz w:val="26"/>
          <w:szCs w:val="26"/>
          <w:lang w:val="en-US"/>
        </w:rPr>
        <w:t xml:space="preserve">. </w:t>
      </w:r>
      <w:r w:rsidR="00D30467" w:rsidRPr="002630CE">
        <w:rPr>
          <w:b w:val="0"/>
          <w:color w:val="000000" w:themeColor="text1"/>
          <w:sz w:val="26"/>
          <w:szCs w:val="26"/>
          <w:lang w:val="en-US"/>
        </w:rPr>
        <w:t xml:space="preserve">To improve the legal framework </w:t>
      </w:r>
      <w:r w:rsidR="00DB12D8">
        <w:rPr>
          <w:b w:val="0"/>
          <w:color w:val="000000" w:themeColor="text1"/>
          <w:sz w:val="26"/>
          <w:szCs w:val="26"/>
          <w:lang w:val="en-US"/>
        </w:rPr>
        <w:t>for</w:t>
      </w:r>
      <w:r w:rsidR="00D30467" w:rsidRPr="002630CE">
        <w:rPr>
          <w:b w:val="0"/>
          <w:color w:val="000000" w:themeColor="text1"/>
          <w:sz w:val="26"/>
          <w:szCs w:val="26"/>
          <w:lang w:val="en-US"/>
        </w:rPr>
        <w:t xml:space="preserve"> supervision of lawfulness of financing of political parties and </w:t>
      </w:r>
      <w:r w:rsidR="00DB12D8">
        <w:rPr>
          <w:b w:val="0"/>
          <w:color w:val="000000" w:themeColor="text1"/>
          <w:sz w:val="26"/>
          <w:szCs w:val="26"/>
          <w:lang w:val="en-US"/>
        </w:rPr>
        <w:t>pre-election</w:t>
      </w:r>
      <w:r w:rsidR="00D30467" w:rsidRPr="002630CE">
        <w:rPr>
          <w:b w:val="0"/>
          <w:color w:val="000000" w:themeColor="text1"/>
          <w:sz w:val="26"/>
          <w:szCs w:val="26"/>
          <w:lang w:val="en-US"/>
        </w:rPr>
        <w:t xml:space="preserve"> campaigning, as well as to combat illegal financing of political organizations on a large scale </w:t>
      </w:r>
      <w:r w:rsidR="00DB12D8">
        <w:rPr>
          <w:b w:val="0"/>
          <w:color w:val="000000" w:themeColor="text1"/>
          <w:sz w:val="26"/>
          <w:szCs w:val="26"/>
          <w:lang w:val="en-US"/>
        </w:rPr>
        <w:t>decreasing</w:t>
      </w:r>
      <w:r w:rsidR="00D30467" w:rsidRPr="002630CE">
        <w:rPr>
          <w:b w:val="0"/>
          <w:color w:val="000000" w:themeColor="text1"/>
          <w:sz w:val="26"/>
          <w:szCs w:val="26"/>
          <w:lang w:val="en-US"/>
        </w:rPr>
        <w:t xml:space="preserve"> the role of money in politics.</w:t>
      </w:r>
    </w:p>
    <w:p w14:paraId="096FED9E" w14:textId="65DD504F" w:rsidR="00D30467" w:rsidRPr="002630CE" w:rsidRDefault="00BF0CF2" w:rsidP="00F71BB7">
      <w:pPr>
        <w:pStyle w:val="NoSpacing"/>
        <w:ind w:firstLine="709"/>
        <w:jc w:val="both"/>
        <w:rPr>
          <w:b w:val="0"/>
          <w:color w:val="000000" w:themeColor="text1"/>
          <w:sz w:val="26"/>
          <w:szCs w:val="26"/>
          <w:lang w:val="en-US"/>
        </w:rPr>
      </w:pPr>
      <w:r w:rsidRPr="002630CE">
        <w:rPr>
          <w:b w:val="0"/>
          <w:color w:val="000000" w:themeColor="text1"/>
          <w:sz w:val="26"/>
          <w:szCs w:val="26"/>
          <w:lang w:val="en-US"/>
        </w:rPr>
        <w:t>3.</w:t>
      </w:r>
      <w:r w:rsidR="00470C3F" w:rsidRPr="002630CE">
        <w:rPr>
          <w:b w:val="0"/>
          <w:color w:val="000000" w:themeColor="text1"/>
          <w:sz w:val="26"/>
          <w:szCs w:val="26"/>
          <w:lang w:val="en-US"/>
        </w:rPr>
        <w:t xml:space="preserve"> </w:t>
      </w:r>
      <w:r w:rsidR="00D30467" w:rsidRPr="002630CE">
        <w:rPr>
          <w:b w:val="0"/>
          <w:color w:val="000000" w:themeColor="text1"/>
          <w:sz w:val="26"/>
          <w:szCs w:val="26"/>
          <w:lang w:val="en-US"/>
        </w:rPr>
        <w:t xml:space="preserve">To strengthen the Bureau’s analytical capacity, to raise the qualification of the Bureau’s officials and to keep on solving matters pertaining to raising salaries and improving social guarantees for the Bureau’s officials so that those working for the Bureau would have a </w:t>
      </w:r>
      <w:r w:rsidR="00793DA2" w:rsidRPr="002630CE">
        <w:rPr>
          <w:b w:val="0"/>
          <w:color w:val="000000" w:themeColor="text1"/>
          <w:sz w:val="26"/>
          <w:szCs w:val="26"/>
          <w:lang w:val="en-US"/>
        </w:rPr>
        <w:t>competitive</w:t>
      </w:r>
      <w:r w:rsidR="00D30467" w:rsidRPr="002630CE">
        <w:rPr>
          <w:b w:val="0"/>
          <w:color w:val="000000" w:themeColor="text1"/>
          <w:sz w:val="26"/>
          <w:szCs w:val="26"/>
          <w:lang w:val="en-US"/>
        </w:rPr>
        <w:t xml:space="preserve"> remuneration.</w:t>
      </w:r>
    </w:p>
    <w:p w14:paraId="42D0F278" w14:textId="77777777" w:rsidR="005515B7" w:rsidRPr="002630CE" w:rsidRDefault="005515B7" w:rsidP="00460E56">
      <w:pPr>
        <w:pStyle w:val="NoSpacing"/>
        <w:rPr>
          <w:b w:val="0"/>
          <w:sz w:val="26"/>
          <w:szCs w:val="26"/>
          <w:lang w:val="en-US"/>
        </w:rPr>
      </w:pPr>
    </w:p>
    <w:p w14:paraId="5826B4DD" w14:textId="102BB24D" w:rsidR="00200312" w:rsidRPr="002630CE" w:rsidRDefault="00200312" w:rsidP="00946487">
      <w:pPr>
        <w:pStyle w:val="Heading2"/>
        <w:numPr>
          <w:ilvl w:val="1"/>
          <w:numId w:val="4"/>
        </w:numPr>
        <w:ind w:left="0" w:firstLine="0"/>
        <w:rPr>
          <w:sz w:val="26"/>
          <w:lang w:val="en-US"/>
        </w:rPr>
      </w:pPr>
      <w:bookmarkStart w:id="1" w:name="_Toc452993376"/>
      <w:bookmarkStart w:id="2" w:name="_Toc500150882"/>
      <w:r w:rsidRPr="002630CE">
        <w:rPr>
          <w:sz w:val="26"/>
          <w:lang w:val="en-US"/>
        </w:rPr>
        <w:t>Bureau’s operational directions and description thereof</w:t>
      </w:r>
    </w:p>
    <w:bookmarkEnd w:id="1"/>
    <w:bookmarkEnd w:id="2"/>
    <w:p w14:paraId="040BB4E6" w14:textId="6C93FE49" w:rsidR="00200312" w:rsidRPr="002630CE" w:rsidRDefault="00200312" w:rsidP="00052E35">
      <w:pPr>
        <w:rPr>
          <w:sz w:val="26"/>
          <w:szCs w:val="26"/>
          <w:lang w:val="en-US"/>
        </w:rPr>
      </w:pPr>
      <w:r w:rsidRPr="002630CE">
        <w:rPr>
          <w:sz w:val="26"/>
          <w:szCs w:val="26"/>
          <w:lang w:val="en-US"/>
        </w:rPr>
        <w:t xml:space="preserve">The Bureau’s operations are directed towards prevention and combating of corruption as well as </w:t>
      </w:r>
      <w:r w:rsidR="00722292" w:rsidRPr="002630CE">
        <w:rPr>
          <w:sz w:val="26"/>
          <w:szCs w:val="26"/>
          <w:lang w:val="en-US"/>
        </w:rPr>
        <w:t>control of the fulfilment of the financing provisions of political parties</w:t>
      </w:r>
      <w:r w:rsidRPr="002630CE">
        <w:rPr>
          <w:sz w:val="26"/>
          <w:szCs w:val="26"/>
          <w:lang w:val="en-US"/>
        </w:rPr>
        <w:t xml:space="preserve"> through the following measures:</w:t>
      </w:r>
    </w:p>
    <w:p w14:paraId="48CD181B" w14:textId="5ACE938D" w:rsidR="00200312" w:rsidRPr="002630CE" w:rsidRDefault="00200312" w:rsidP="00946487">
      <w:pPr>
        <w:pStyle w:val="ListParagraph"/>
        <w:numPr>
          <w:ilvl w:val="0"/>
          <w:numId w:val="3"/>
        </w:numPr>
        <w:rPr>
          <w:sz w:val="26"/>
          <w:szCs w:val="26"/>
          <w:lang w:val="en-US"/>
        </w:rPr>
      </w:pPr>
      <w:r w:rsidRPr="002630CE">
        <w:rPr>
          <w:sz w:val="26"/>
          <w:szCs w:val="26"/>
          <w:lang w:val="en-US"/>
        </w:rPr>
        <w:t>detection and investigation of criminal offences,</w:t>
      </w:r>
    </w:p>
    <w:p w14:paraId="41FF650F" w14:textId="6EC7E44E" w:rsidR="00200312" w:rsidRPr="002630CE" w:rsidRDefault="00200312" w:rsidP="00946487">
      <w:pPr>
        <w:pStyle w:val="ListParagraph"/>
        <w:numPr>
          <w:ilvl w:val="0"/>
          <w:numId w:val="3"/>
        </w:numPr>
        <w:rPr>
          <w:sz w:val="26"/>
          <w:szCs w:val="26"/>
          <w:lang w:val="en-US"/>
        </w:rPr>
      </w:pPr>
      <w:r w:rsidRPr="002630CE">
        <w:rPr>
          <w:sz w:val="26"/>
          <w:szCs w:val="26"/>
          <w:lang w:val="en-US"/>
        </w:rPr>
        <w:t>control of activities of public officials,</w:t>
      </w:r>
    </w:p>
    <w:p w14:paraId="1FB66065" w14:textId="36DB1E70" w:rsidR="00200312" w:rsidRPr="002630CE" w:rsidRDefault="00C95567" w:rsidP="00946487">
      <w:pPr>
        <w:pStyle w:val="ListParagraph"/>
        <w:numPr>
          <w:ilvl w:val="0"/>
          <w:numId w:val="3"/>
        </w:numPr>
        <w:rPr>
          <w:sz w:val="26"/>
          <w:szCs w:val="26"/>
          <w:lang w:val="en-US"/>
        </w:rPr>
      </w:pPr>
      <w:r w:rsidRPr="002630CE">
        <w:rPr>
          <w:sz w:val="26"/>
          <w:szCs w:val="26"/>
          <w:lang w:val="en-US"/>
        </w:rPr>
        <w:t>control of funding of political parties and supervision of campaigning,</w:t>
      </w:r>
    </w:p>
    <w:p w14:paraId="3C8EC95A" w14:textId="2D36CB03" w:rsidR="00C95567" w:rsidRPr="002630CE" w:rsidRDefault="00C95567" w:rsidP="00946487">
      <w:pPr>
        <w:pStyle w:val="ListParagraph"/>
        <w:numPr>
          <w:ilvl w:val="0"/>
          <w:numId w:val="3"/>
        </w:numPr>
        <w:rPr>
          <w:sz w:val="26"/>
          <w:szCs w:val="26"/>
          <w:lang w:val="en-US"/>
        </w:rPr>
      </w:pPr>
      <w:r w:rsidRPr="002630CE">
        <w:rPr>
          <w:sz w:val="26"/>
          <w:szCs w:val="26"/>
          <w:lang w:val="en-US"/>
        </w:rPr>
        <w:t>informing the public on anti-corruption matters,</w:t>
      </w:r>
    </w:p>
    <w:p w14:paraId="2A16FE98" w14:textId="256A255B" w:rsidR="00C95567" w:rsidRPr="002630CE" w:rsidRDefault="00C95567" w:rsidP="00946487">
      <w:pPr>
        <w:pStyle w:val="ListParagraph"/>
        <w:numPr>
          <w:ilvl w:val="0"/>
          <w:numId w:val="3"/>
        </w:numPr>
        <w:rPr>
          <w:sz w:val="26"/>
          <w:szCs w:val="26"/>
          <w:lang w:val="en-US"/>
        </w:rPr>
      </w:pPr>
      <w:r w:rsidRPr="002630CE">
        <w:rPr>
          <w:sz w:val="26"/>
          <w:szCs w:val="26"/>
          <w:lang w:val="en-US"/>
        </w:rPr>
        <w:t>planning of anti-corruption policy and international cooperation.</w:t>
      </w:r>
    </w:p>
    <w:p w14:paraId="078B3282" w14:textId="7A8AD3C6" w:rsidR="00C95567" w:rsidRPr="002630CE" w:rsidRDefault="00C95567" w:rsidP="00052E35">
      <w:pPr>
        <w:rPr>
          <w:sz w:val="26"/>
          <w:szCs w:val="26"/>
          <w:lang w:val="en-US"/>
        </w:rPr>
      </w:pPr>
      <w:r w:rsidRPr="002630CE">
        <w:rPr>
          <w:sz w:val="26"/>
          <w:szCs w:val="26"/>
          <w:lang w:val="en-US"/>
        </w:rPr>
        <w:t>For each operational direction of the Bureau there is further description give</w:t>
      </w:r>
      <w:r w:rsidR="00722292" w:rsidRPr="002630CE">
        <w:rPr>
          <w:sz w:val="26"/>
          <w:szCs w:val="26"/>
          <w:lang w:val="en-US"/>
        </w:rPr>
        <w:t>n</w:t>
      </w:r>
      <w:r w:rsidRPr="002630CE">
        <w:rPr>
          <w:sz w:val="26"/>
          <w:szCs w:val="26"/>
          <w:lang w:val="en-US"/>
        </w:rPr>
        <w:t xml:space="preserve"> as to the goals and current situation; </w:t>
      </w:r>
      <w:r w:rsidR="00722292" w:rsidRPr="002630CE">
        <w:rPr>
          <w:sz w:val="26"/>
          <w:szCs w:val="26"/>
          <w:lang w:val="en-US"/>
        </w:rPr>
        <w:t>furthermore</w:t>
      </w:r>
      <w:r w:rsidRPr="002630CE">
        <w:rPr>
          <w:sz w:val="26"/>
          <w:szCs w:val="26"/>
          <w:lang w:val="en-US"/>
        </w:rPr>
        <w:t xml:space="preserve">, the most burning </w:t>
      </w:r>
      <w:r w:rsidR="00722292" w:rsidRPr="002630CE">
        <w:rPr>
          <w:sz w:val="26"/>
          <w:szCs w:val="26"/>
          <w:lang w:val="en-US"/>
        </w:rPr>
        <w:t>issues</w:t>
      </w:r>
      <w:r w:rsidRPr="002630CE">
        <w:rPr>
          <w:sz w:val="26"/>
          <w:szCs w:val="26"/>
          <w:lang w:val="en-US"/>
        </w:rPr>
        <w:t xml:space="preserve"> are also described in relation to the </w:t>
      </w:r>
      <w:r w:rsidR="00722292" w:rsidRPr="002630CE">
        <w:rPr>
          <w:sz w:val="26"/>
          <w:szCs w:val="26"/>
          <w:lang w:val="en-US"/>
        </w:rPr>
        <w:t>existing</w:t>
      </w:r>
      <w:r w:rsidRPr="002630CE">
        <w:rPr>
          <w:sz w:val="26"/>
          <w:szCs w:val="26"/>
          <w:lang w:val="en-US"/>
        </w:rPr>
        <w:t xml:space="preserve"> situation and institutional operational capacity. Bearing in mind the current situation, the planned tasks and measures are </w:t>
      </w:r>
      <w:r w:rsidR="00722292" w:rsidRPr="002630CE">
        <w:rPr>
          <w:sz w:val="26"/>
          <w:szCs w:val="26"/>
          <w:lang w:val="en-US"/>
        </w:rPr>
        <w:t>further</w:t>
      </w:r>
      <w:r w:rsidRPr="002630CE">
        <w:rPr>
          <w:sz w:val="26"/>
          <w:szCs w:val="26"/>
          <w:lang w:val="en-US"/>
        </w:rPr>
        <w:t xml:space="preserve"> listed.</w:t>
      </w:r>
    </w:p>
    <w:p w14:paraId="42D0F281" w14:textId="77777777" w:rsidR="00FA69D0" w:rsidRPr="002630CE" w:rsidRDefault="00FA69D0" w:rsidP="00FA69D0">
      <w:pPr>
        <w:pStyle w:val="NoSpacing"/>
        <w:rPr>
          <w:sz w:val="26"/>
          <w:szCs w:val="26"/>
          <w:lang w:val="en-US"/>
        </w:rPr>
      </w:pPr>
    </w:p>
    <w:p w14:paraId="42D0F282" w14:textId="545E8D1E" w:rsidR="002C219C" w:rsidRPr="002630CE" w:rsidRDefault="002C219C" w:rsidP="002C219C">
      <w:pPr>
        <w:pStyle w:val="Heading2"/>
        <w:numPr>
          <w:ilvl w:val="0"/>
          <w:numId w:val="0"/>
        </w:numPr>
        <w:rPr>
          <w:sz w:val="26"/>
          <w:lang w:val="en-US"/>
        </w:rPr>
      </w:pPr>
      <w:bookmarkStart w:id="3" w:name="_Toc500150883"/>
      <w:r w:rsidRPr="002630CE">
        <w:rPr>
          <w:sz w:val="26"/>
          <w:lang w:val="en-US"/>
        </w:rPr>
        <w:t>1.</w:t>
      </w:r>
      <w:r w:rsidR="00460E56" w:rsidRPr="002630CE">
        <w:rPr>
          <w:sz w:val="26"/>
          <w:lang w:val="en-US"/>
        </w:rPr>
        <w:t xml:space="preserve">4.1. </w:t>
      </w:r>
      <w:bookmarkEnd w:id="3"/>
      <w:r w:rsidR="00C95567" w:rsidRPr="002630CE">
        <w:rPr>
          <w:sz w:val="26"/>
          <w:lang w:val="en-US"/>
        </w:rPr>
        <w:t>Detection and investigation of criminal offences</w:t>
      </w:r>
    </w:p>
    <w:p w14:paraId="42D0F283" w14:textId="3017BCDC" w:rsidR="002C219C" w:rsidRPr="002630CE" w:rsidRDefault="00C95567" w:rsidP="002C219C">
      <w:pPr>
        <w:spacing w:after="200" w:line="276" w:lineRule="auto"/>
        <w:ind w:firstLine="0"/>
        <w:jc w:val="left"/>
        <w:rPr>
          <w:sz w:val="26"/>
          <w:szCs w:val="26"/>
          <w:lang w:val="en-US"/>
        </w:rPr>
      </w:pPr>
      <w:r w:rsidRPr="002630CE">
        <w:rPr>
          <w:b/>
          <w:sz w:val="26"/>
          <w:szCs w:val="26"/>
          <w:u w:val="single"/>
          <w:lang w:val="en-US"/>
        </w:rPr>
        <w:t>Description of current situation</w:t>
      </w:r>
      <w:r w:rsidR="002C219C" w:rsidRPr="002630CE">
        <w:rPr>
          <w:b/>
          <w:sz w:val="26"/>
          <w:szCs w:val="26"/>
          <w:u w:val="single"/>
          <w:lang w:val="en-US"/>
        </w:rPr>
        <w:t xml:space="preserve">: </w:t>
      </w:r>
    </w:p>
    <w:p w14:paraId="3C2A1486" w14:textId="37C8A213" w:rsidR="00EB64EA" w:rsidRPr="002630CE" w:rsidRDefault="002E68B8" w:rsidP="00837AD4">
      <w:pPr>
        <w:ind w:firstLine="709"/>
        <w:rPr>
          <w:rFonts w:cs="Times New Roman"/>
          <w:sz w:val="26"/>
          <w:szCs w:val="26"/>
          <w:lang w:val="en-US"/>
        </w:rPr>
      </w:pPr>
      <w:r w:rsidRPr="002630CE">
        <w:rPr>
          <w:rFonts w:cs="Times New Roman"/>
          <w:sz w:val="26"/>
          <w:szCs w:val="26"/>
          <w:lang w:val="en-US"/>
        </w:rPr>
        <w:t>In accordance with Section 1 of the Law on the Corruption Prevention and Combating Bureau, corruption is bribery or any other action by a public official intended to gain an unmerited benefit for himself of herself or other persons through the use of his or her position, powers thereof or by exceeding them</w:t>
      </w:r>
      <w:r w:rsidR="00722292" w:rsidRPr="002630CE">
        <w:rPr>
          <w:rFonts w:cs="Times New Roman"/>
          <w:sz w:val="26"/>
          <w:szCs w:val="26"/>
          <w:lang w:val="en-US"/>
        </w:rPr>
        <w:t>.</w:t>
      </w:r>
    </w:p>
    <w:p w14:paraId="695C6BFD" w14:textId="54C11F15" w:rsidR="00722292" w:rsidRPr="002630CE" w:rsidRDefault="00722292" w:rsidP="00837AD4">
      <w:pPr>
        <w:ind w:firstLine="709"/>
        <w:rPr>
          <w:rFonts w:cs="Times New Roman"/>
          <w:sz w:val="26"/>
          <w:szCs w:val="26"/>
          <w:lang w:val="en-US"/>
        </w:rPr>
      </w:pPr>
      <w:r w:rsidRPr="002630CE">
        <w:rPr>
          <w:rFonts w:cs="Times New Roman"/>
          <w:sz w:val="26"/>
          <w:szCs w:val="26"/>
          <w:lang w:val="en-US"/>
        </w:rPr>
        <w:t xml:space="preserve">The </w:t>
      </w:r>
      <w:r w:rsidR="00793DA2" w:rsidRPr="002630CE">
        <w:rPr>
          <w:rFonts w:cs="Times New Roman"/>
          <w:sz w:val="26"/>
          <w:szCs w:val="26"/>
          <w:lang w:val="en-US"/>
        </w:rPr>
        <w:t>Bureau</w:t>
      </w:r>
      <w:r w:rsidRPr="002630CE">
        <w:rPr>
          <w:rFonts w:cs="Times New Roman"/>
          <w:sz w:val="26"/>
          <w:szCs w:val="26"/>
          <w:lang w:val="en-US"/>
        </w:rPr>
        <w:t xml:space="preserve"> shall have competence in investigating criminal offences associated with violations of financing provisions of political </w:t>
      </w:r>
      <w:r w:rsidR="00D0048A" w:rsidRPr="002630CE">
        <w:rPr>
          <w:rFonts w:cs="Times New Roman"/>
          <w:sz w:val="26"/>
          <w:szCs w:val="26"/>
          <w:lang w:val="en-US"/>
        </w:rPr>
        <w:t>organizations</w:t>
      </w:r>
      <w:r w:rsidRPr="002630CE">
        <w:rPr>
          <w:rFonts w:cs="Times New Roman"/>
          <w:sz w:val="26"/>
          <w:szCs w:val="26"/>
          <w:lang w:val="en-US"/>
        </w:rPr>
        <w:t xml:space="preserve"> (parties) and associations thereof, as well as corruption-related criminal offences in the operations of public institutions. To this end, the Bureau’s officials carry out operational activities, department</w:t>
      </w:r>
      <w:r w:rsidR="00B652F5">
        <w:rPr>
          <w:rFonts w:cs="Times New Roman"/>
          <w:sz w:val="26"/>
          <w:szCs w:val="26"/>
          <w:lang w:val="en-US"/>
        </w:rPr>
        <w:t>al</w:t>
      </w:r>
      <w:r w:rsidRPr="002630CE">
        <w:rPr>
          <w:rFonts w:cs="Times New Roman"/>
          <w:sz w:val="26"/>
          <w:szCs w:val="26"/>
          <w:lang w:val="en-US"/>
        </w:rPr>
        <w:t xml:space="preserve"> investigations and criminal proceedings as well as assist foreign countries in their performance of procedural activities, if related to investigation of corruption.</w:t>
      </w:r>
    </w:p>
    <w:p w14:paraId="53AB24E8" w14:textId="25BE7779" w:rsidR="00C55A8E" w:rsidRPr="002630CE" w:rsidRDefault="005C34BB" w:rsidP="00837AD4">
      <w:pPr>
        <w:ind w:firstLine="709"/>
        <w:rPr>
          <w:rFonts w:cs="Times New Roman"/>
          <w:sz w:val="26"/>
          <w:szCs w:val="26"/>
          <w:lang w:val="en-US"/>
        </w:rPr>
      </w:pPr>
      <w:r w:rsidRPr="002630CE">
        <w:rPr>
          <w:rFonts w:cs="Times New Roman"/>
          <w:sz w:val="26"/>
          <w:szCs w:val="26"/>
          <w:lang w:val="en-US"/>
        </w:rPr>
        <w:t>Over the course of the Strategy</w:t>
      </w:r>
      <w:r w:rsidR="00B652F5">
        <w:rPr>
          <w:rFonts w:cs="Times New Roman"/>
          <w:sz w:val="26"/>
          <w:szCs w:val="26"/>
          <w:lang w:val="en-US"/>
        </w:rPr>
        <w:t>’s</w:t>
      </w:r>
      <w:r w:rsidRPr="002630CE">
        <w:rPr>
          <w:rFonts w:cs="Times New Roman"/>
          <w:sz w:val="26"/>
          <w:szCs w:val="26"/>
          <w:lang w:val="en-US"/>
        </w:rPr>
        <w:t xml:space="preserve"> period, </w:t>
      </w:r>
      <w:r w:rsidR="00D0048A" w:rsidRPr="002630CE">
        <w:rPr>
          <w:rFonts w:cs="Times New Roman"/>
          <w:sz w:val="26"/>
          <w:szCs w:val="26"/>
          <w:lang w:val="en-US"/>
        </w:rPr>
        <w:t xml:space="preserve">the Bureau aims to </w:t>
      </w:r>
      <w:r w:rsidR="00B652F5">
        <w:rPr>
          <w:rFonts w:cs="Times New Roman"/>
          <w:sz w:val="26"/>
          <w:szCs w:val="26"/>
          <w:lang w:val="en-US"/>
        </w:rPr>
        <w:t>carry out</w:t>
      </w:r>
      <w:r w:rsidR="00D0048A" w:rsidRPr="002630CE">
        <w:rPr>
          <w:rFonts w:cs="Times New Roman"/>
          <w:sz w:val="26"/>
          <w:szCs w:val="26"/>
          <w:lang w:val="en-US"/>
        </w:rPr>
        <w:t xml:space="preserve"> targeted, effective and qualitative operational activities and investigation, especially focusing on </w:t>
      </w:r>
      <w:r w:rsidR="00D0048A" w:rsidRPr="002630CE">
        <w:rPr>
          <w:rFonts w:cs="Times New Roman"/>
          <w:sz w:val="26"/>
          <w:szCs w:val="26"/>
          <w:lang w:val="en-US"/>
        </w:rPr>
        <w:lastRenderedPageBreak/>
        <w:t>detection and investigation of criminal offences in the priority areas with high identified corruption risks. One of the tasks is to focus on financial investigation in order to detect and confiscate proceeds of crime both in Latvia and abroad. Bearing in mind that corruptive activities are of financial nature, special attention must be directed towards settlement of financial matters through criminal proceedings so that illegally acquired funds could be seized and thus there would be less motivation to be involved in corruptive activities. The Bureau has a crucial preventive role in investigation of criminal activities, recovery of proceeds of crime and securing of inevitability of punishment, thus discouraging other members of the society from illegal activities.</w:t>
      </w:r>
    </w:p>
    <w:p w14:paraId="5B3E5ED8" w14:textId="345EE614" w:rsidR="00D0048A" w:rsidRPr="002630CE" w:rsidRDefault="00653F2F" w:rsidP="007C68B5">
      <w:pPr>
        <w:ind w:firstLine="709"/>
        <w:rPr>
          <w:rFonts w:cs="Times New Roman"/>
          <w:sz w:val="26"/>
          <w:szCs w:val="26"/>
          <w:lang w:val="en-US"/>
        </w:rPr>
      </w:pPr>
      <w:r w:rsidRPr="002630CE">
        <w:rPr>
          <w:rFonts w:cs="Times New Roman"/>
          <w:sz w:val="26"/>
          <w:szCs w:val="26"/>
          <w:lang w:val="en-US"/>
        </w:rPr>
        <w:t xml:space="preserve">Since corruption is closely tied to illegal self-enrichment and financial state of public officials, special attention must be paid to more severe sanctions provided for in Section 219(2) of the Criminal Law pertaining to untruthful information </w:t>
      </w:r>
      <w:r w:rsidR="004D32FF">
        <w:rPr>
          <w:rFonts w:cs="Times New Roman"/>
          <w:sz w:val="26"/>
          <w:szCs w:val="26"/>
          <w:lang w:val="en-US"/>
        </w:rPr>
        <w:t>i</w:t>
      </w:r>
      <w:r w:rsidRPr="002630CE">
        <w:rPr>
          <w:rFonts w:cs="Times New Roman"/>
          <w:sz w:val="26"/>
          <w:szCs w:val="26"/>
          <w:lang w:val="en-US"/>
        </w:rPr>
        <w:t xml:space="preserve">n the declaration of a public official. The existing regulation prohibits from using special investigative activities as well as evidence obtained through special operative measures in proving the aforementioned criminal offence which makes it significantly harder to prove the content of the aforementioned criminal offence, especially subjective aspects thereof. </w:t>
      </w:r>
      <w:r w:rsidR="00506413" w:rsidRPr="002630CE">
        <w:rPr>
          <w:rFonts w:cs="Times New Roman"/>
          <w:sz w:val="26"/>
          <w:szCs w:val="26"/>
          <w:lang w:val="en-US"/>
        </w:rPr>
        <w:t xml:space="preserve">Considering that </w:t>
      </w:r>
      <w:r w:rsidR="00082FC4" w:rsidRPr="002630CE">
        <w:rPr>
          <w:rFonts w:cs="Times New Roman"/>
          <w:sz w:val="26"/>
          <w:szCs w:val="26"/>
          <w:lang w:val="en-US"/>
        </w:rPr>
        <w:t>deliberately</w:t>
      </w:r>
      <w:r w:rsidR="00506413" w:rsidRPr="002630CE">
        <w:rPr>
          <w:rFonts w:cs="Times New Roman"/>
          <w:sz w:val="26"/>
          <w:szCs w:val="26"/>
          <w:lang w:val="en-US"/>
        </w:rPr>
        <w:t xml:space="preserve"> false information in the declaration of a public official rather often has a causal connection </w:t>
      </w:r>
      <w:r w:rsidR="003A6CA2">
        <w:rPr>
          <w:rFonts w:cs="Times New Roman"/>
          <w:sz w:val="26"/>
          <w:szCs w:val="26"/>
          <w:lang w:val="en-US"/>
        </w:rPr>
        <w:t xml:space="preserve">with </w:t>
      </w:r>
      <w:r w:rsidR="00506413" w:rsidRPr="002630CE">
        <w:rPr>
          <w:rFonts w:cs="Times New Roman"/>
          <w:sz w:val="26"/>
          <w:szCs w:val="26"/>
          <w:lang w:val="en-US"/>
        </w:rPr>
        <w:t>the corruptive criminal offences investigated by the Bureau, more severe punishments set forth under Section 219(2) of the Criminal Law must be suggested so that the foregoing criminal activity could be from here on out classified as a less serious crime.</w:t>
      </w:r>
    </w:p>
    <w:p w14:paraId="26E54AB9" w14:textId="61093119" w:rsidR="00506413" w:rsidRPr="002630CE" w:rsidRDefault="00A16206" w:rsidP="007C68B5">
      <w:pPr>
        <w:ind w:firstLine="709"/>
        <w:rPr>
          <w:rFonts w:cs="Times New Roman"/>
          <w:sz w:val="26"/>
          <w:szCs w:val="26"/>
          <w:lang w:val="en-US"/>
        </w:rPr>
      </w:pPr>
      <w:r w:rsidRPr="002630CE">
        <w:rPr>
          <w:rFonts w:cs="Times New Roman"/>
          <w:sz w:val="26"/>
          <w:szCs w:val="26"/>
          <w:lang w:val="en-US"/>
        </w:rPr>
        <w:t xml:space="preserve">Active and mutual trust-based cooperation between not only law enforcement authorities but also other public person’s institutions has increasingly high importance in practical operations. </w:t>
      </w:r>
    </w:p>
    <w:p w14:paraId="6F7A9399" w14:textId="65A81899" w:rsidR="00A16206" w:rsidRPr="002630CE" w:rsidRDefault="004A41F8" w:rsidP="00AC1FF0">
      <w:pPr>
        <w:ind w:firstLine="709"/>
        <w:rPr>
          <w:rFonts w:cs="Times New Roman"/>
          <w:sz w:val="26"/>
          <w:szCs w:val="26"/>
          <w:lang w:val="en-US"/>
        </w:rPr>
      </w:pPr>
      <w:r w:rsidRPr="002630CE">
        <w:rPr>
          <w:rFonts w:cs="Times New Roman"/>
          <w:sz w:val="26"/>
          <w:szCs w:val="26"/>
          <w:lang w:val="en-US"/>
        </w:rPr>
        <w:t xml:space="preserve">The practice shows difficulties to determine </w:t>
      </w:r>
      <w:r w:rsidR="003A6CA2">
        <w:rPr>
          <w:rFonts w:cs="Times New Roman"/>
          <w:sz w:val="26"/>
          <w:szCs w:val="26"/>
          <w:lang w:val="en-US"/>
        </w:rPr>
        <w:t xml:space="preserve">the </w:t>
      </w:r>
      <w:r w:rsidRPr="002630CE">
        <w:rPr>
          <w:rFonts w:cs="Times New Roman"/>
          <w:sz w:val="26"/>
          <w:szCs w:val="26"/>
          <w:lang w:val="en-US"/>
        </w:rPr>
        <w:t xml:space="preserve">exact harm done by </w:t>
      </w:r>
      <w:r w:rsidR="003A6CA2">
        <w:rPr>
          <w:rFonts w:cs="Times New Roman"/>
          <w:sz w:val="26"/>
          <w:szCs w:val="26"/>
          <w:lang w:val="en-US"/>
        </w:rPr>
        <w:t>unreasonable</w:t>
      </w:r>
      <w:r w:rsidRPr="002630CE">
        <w:rPr>
          <w:rFonts w:cs="Times New Roman"/>
          <w:sz w:val="26"/>
          <w:szCs w:val="26"/>
          <w:lang w:val="en-US"/>
        </w:rPr>
        <w:t xml:space="preserve"> increase in price due to unfair public procurement procedures. The </w:t>
      </w:r>
      <w:r w:rsidR="00082FC4" w:rsidRPr="002630CE">
        <w:rPr>
          <w:rFonts w:cs="Times New Roman"/>
          <w:sz w:val="26"/>
          <w:szCs w:val="26"/>
          <w:lang w:val="en-US"/>
        </w:rPr>
        <w:t>Bureau</w:t>
      </w:r>
      <w:r w:rsidRPr="002630CE">
        <w:rPr>
          <w:rFonts w:cs="Times New Roman"/>
          <w:sz w:val="26"/>
          <w:szCs w:val="26"/>
          <w:lang w:val="en-US"/>
        </w:rPr>
        <w:t xml:space="preserve"> has received an answer from various </w:t>
      </w:r>
      <w:r w:rsidR="003A6CA2" w:rsidRPr="002630CE">
        <w:rPr>
          <w:rFonts w:cs="Times New Roman"/>
          <w:sz w:val="26"/>
          <w:szCs w:val="26"/>
          <w:lang w:val="en-US"/>
        </w:rPr>
        <w:t xml:space="preserve">State </w:t>
      </w:r>
      <w:r w:rsidRPr="002630CE">
        <w:rPr>
          <w:rFonts w:cs="Times New Roman"/>
          <w:sz w:val="26"/>
          <w:szCs w:val="26"/>
          <w:lang w:val="en-US"/>
        </w:rPr>
        <w:t xml:space="preserve">and municipality institutions that no harm can be seen in unfair and previously agreed upon procurements because subject matter of the agreements has always been fulfilled. Such outlook on things failing to see </w:t>
      </w:r>
      <w:r w:rsidR="003A6CA2">
        <w:rPr>
          <w:rFonts w:cs="Times New Roman"/>
          <w:sz w:val="26"/>
          <w:szCs w:val="26"/>
          <w:lang w:val="en-US"/>
        </w:rPr>
        <w:t>unreasonable</w:t>
      </w:r>
      <w:r w:rsidR="003A6CA2" w:rsidRPr="002630CE">
        <w:rPr>
          <w:rFonts w:cs="Times New Roman"/>
          <w:sz w:val="26"/>
          <w:szCs w:val="26"/>
          <w:lang w:val="en-US"/>
        </w:rPr>
        <w:t xml:space="preserve"> </w:t>
      </w:r>
      <w:r w:rsidRPr="002630CE">
        <w:rPr>
          <w:rFonts w:cs="Times New Roman"/>
          <w:sz w:val="26"/>
          <w:szCs w:val="26"/>
          <w:lang w:val="en-US"/>
        </w:rPr>
        <w:t xml:space="preserve">increase in price as a harm shows that there is lack of understanding and due care in effective use of the </w:t>
      </w:r>
      <w:r w:rsidR="003A6CA2" w:rsidRPr="002630CE">
        <w:rPr>
          <w:rFonts w:cs="Times New Roman"/>
          <w:sz w:val="26"/>
          <w:szCs w:val="26"/>
          <w:lang w:val="en-US"/>
        </w:rPr>
        <w:t xml:space="preserve">State </w:t>
      </w:r>
      <w:r w:rsidRPr="002630CE">
        <w:rPr>
          <w:rFonts w:cs="Times New Roman"/>
          <w:sz w:val="26"/>
          <w:szCs w:val="26"/>
          <w:lang w:val="en-US"/>
        </w:rPr>
        <w:t xml:space="preserve">and municipality resources; </w:t>
      </w:r>
      <w:r w:rsidR="00082FC4" w:rsidRPr="002630CE">
        <w:rPr>
          <w:rFonts w:cs="Times New Roman"/>
          <w:sz w:val="26"/>
          <w:szCs w:val="26"/>
          <w:lang w:val="en-US"/>
        </w:rPr>
        <w:t>furthermore</w:t>
      </w:r>
      <w:r w:rsidRPr="002630CE">
        <w:rPr>
          <w:rFonts w:cs="Times New Roman"/>
          <w:sz w:val="26"/>
          <w:szCs w:val="26"/>
          <w:lang w:val="en-US"/>
        </w:rPr>
        <w:t xml:space="preserve">, such a standpoint also complicates fair regulation of relationships under criminal law. The </w:t>
      </w:r>
      <w:r w:rsidR="00082FC4" w:rsidRPr="002630CE">
        <w:rPr>
          <w:rFonts w:cs="Times New Roman"/>
          <w:sz w:val="26"/>
          <w:szCs w:val="26"/>
          <w:lang w:val="en-US"/>
        </w:rPr>
        <w:t>Bureau</w:t>
      </w:r>
      <w:r w:rsidRPr="002630CE">
        <w:rPr>
          <w:rFonts w:cs="Times New Roman"/>
          <w:sz w:val="26"/>
          <w:szCs w:val="26"/>
          <w:lang w:val="en-US"/>
        </w:rPr>
        <w:t xml:space="preserve"> believes that specific methods must be developed to detect and account losses in such cases.</w:t>
      </w:r>
    </w:p>
    <w:p w14:paraId="55C128F5" w14:textId="66F1CED6" w:rsidR="004A41F8" w:rsidRPr="002630CE" w:rsidRDefault="004F1E16" w:rsidP="00E12914">
      <w:pPr>
        <w:ind w:firstLine="709"/>
        <w:rPr>
          <w:rFonts w:cs="Times New Roman"/>
          <w:sz w:val="26"/>
          <w:szCs w:val="26"/>
          <w:lang w:val="en-US"/>
        </w:rPr>
      </w:pPr>
      <w:r w:rsidRPr="002630CE">
        <w:rPr>
          <w:rFonts w:cs="Times New Roman"/>
          <w:sz w:val="26"/>
          <w:szCs w:val="26"/>
          <w:lang w:val="en-US"/>
        </w:rPr>
        <w:t xml:space="preserve">Furthermore, unified and </w:t>
      </w:r>
      <w:r w:rsidR="003A6CA2" w:rsidRPr="002630CE">
        <w:rPr>
          <w:rFonts w:cs="Times New Roman"/>
          <w:sz w:val="26"/>
          <w:szCs w:val="26"/>
          <w:lang w:val="en-US"/>
        </w:rPr>
        <w:t>harmonized</w:t>
      </w:r>
      <w:r w:rsidRPr="002630CE">
        <w:rPr>
          <w:rFonts w:cs="Times New Roman"/>
          <w:sz w:val="26"/>
          <w:szCs w:val="26"/>
          <w:lang w:val="en-US"/>
        </w:rPr>
        <w:t xml:space="preserve"> understanding with the Prosecutor’s Office should be </w:t>
      </w:r>
      <w:r w:rsidR="00082FC4" w:rsidRPr="002630CE">
        <w:rPr>
          <w:rFonts w:cs="Times New Roman"/>
          <w:sz w:val="26"/>
          <w:szCs w:val="26"/>
          <w:lang w:val="en-US"/>
        </w:rPr>
        <w:t>strengthened</w:t>
      </w:r>
      <w:r w:rsidRPr="002630CE">
        <w:rPr>
          <w:rFonts w:cs="Times New Roman"/>
          <w:sz w:val="26"/>
          <w:szCs w:val="26"/>
          <w:lang w:val="en-US"/>
        </w:rPr>
        <w:t xml:space="preserve"> </w:t>
      </w:r>
      <w:r w:rsidR="003A6CA2">
        <w:rPr>
          <w:rFonts w:cs="Times New Roman"/>
          <w:sz w:val="26"/>
          <w:szCs w:val="26"/>
          <w:lang w:val="en-US"/>
        </w:rPr>
        <w:t>regarding</w:t>
      </w:r>
      <w:r w:rsidRPr="002630CE">
        <w:rPr>
          <w:rFonts w:cs="Times New Roman"/>
          <w:sz w:val="26"/>
          <w:szCs w:val="26"/>
          <w:lang w:val="en-US"/>
        </w:rPr>
        <w:t xml:space="preserve"> the required </w:t>
      </w:r>
      <w:r w:rsidR="00082FC4" w:rsidRPr="002630CE">
        <w:rPr>
          <w:rFonts w:cs="Times New Roman"/>
          <w:sz w:val="26"/>
          <w:szCs w:val="26"/>
          <w:lang w:val="en-US"/>
        </w:rPr>
        <w:t>standard</w:t>
      </w:r>
      <w:r w:rsidRPr="002630CE">
        <w:rPr>
          <w:rFonts w:cs="Times New Roman"/>
          <w:sz w:val="26"/>
          <w:szCs w:val="26"/>
          <w:lang w:val="en-US"/>
        </w:rPr>
        <w:t xml:space="preserve"> of proof in corruption cases. Cooperation with the Prosecutor’s Office must be synergistic thus contributing to results in combating of corruption.</w:t>
      </w:r>
    </w:p>
    <w:p w14:paraId="0E2E441A" w14:textId="3727CA8B" w:rsidR="004E70AE" w:rsidRPr="002630CE" w:rsidRDefault="007E3A4A" w:rsidP="0094056C">
      <w:pPr>
        <w:ind w:firstLine="709"/>
        <w:rPr>
          <w:rFonts w:cs="Times New Roman"/>
          <w:sz w:val="26"/>
          <w:szCs w:val="26"/>
          <w:lang w:val="en-US"/>
        </w:rPr>
      </w:pPr>
      <w:r w:rsidRPr="002630CE">
        <w:rPr>
          <w:rFonts w:cs="Times New Roman"/>
          <w:sz w:val="26"/>
          <w:szCs w:val="26"/>
          <w:lang w:val="en-US"/>
        </w:rPr>
        <w:t xml:space="preserve">In order to </w:t>
      </w:r>
      <w:r w:rsidR="00082FC4" w:rsidRPr="002630CE">
        <w:rPr>
          <w:rFonts w:cs="Times New Roman"/>
          <w:sz w:val="26"/>
          <w:szCs w:val="26"/>
          <w:lang w:val="en-US"/>
        </w:rPr>
        <w:t>improve</w:t>
      </w:r>
      <w:r w:rsidRPr="002630CE">
        <w:rPr>
          <w:rFonts w:cs="Times New Roman"/>
          <w:sz w:val="26"/>
          <w:szCs w:val="26"/>
          <w:lang w:val="en-US"/>
        </w:rPr>
        <w:t xml:space="preserve"> the business environment, it is of utmost importance to raise merchant’s understanding of </w:t>
      </w:r>
      <w:r w:rsidR="00082FC4" w:rsidRPr="002630CE">
        <w:rPr>
          <w:rFonts w:cs="Times New Roman"/>
          <w:sz w:val="26"/>
          <w:szCs w:val="26"/>
          <w:lang w:val="en-US"/>
        </w:rPr>
        <w:t>consequences</w:t>
      </w:r>
      <w:r w:rsidRPr="002630CE">
        <w:rPr>
          <w:rFonts w:cs="Times New Roman"/>
          <w:sz w:val="26"/>
          <w:szCs w:val="26"/>
          <w:lang w:val="en-US"/>
        </w:rPr>
        <w:t xml:space="preserve"> in cases when a criminal offence is committed in </w:t>
      </w:r>
      <w:r w:rsidR="003A6CA2" w:rsidRPr="002630CE">
        <w:rPr>
          <w:rFonts w:cs="Times New Roman"/>
          <w:sz w:val="26"/>
          <w:szCs w:val="26"/>
          <w:lang w:val="en-US"/>
        </w:rPr>
        <w:t>favor</w:t>
      </w:r>
      <w:r w:rsidRPr="002630CE">
        <w:rPr>
          <w:rFonts w:cs="Times New Roman"/>
          <w:sz w:val="26"/>
          <w:szCs w:val="26"/>
          <w:lang w:val="en-US"/>
        </w:rPr>
        <w:t xml:space="preserve"> or </w:t>
      </w:r>
      <w:r w:rsidR="00082FC4" w:rsidRPr="002630CE">
        <w:rPr>
          <w:rFonts w:cs="Times New Roman"/>
          <w:sz w:val="26"/>
          <w:szCs w:val="26"/>
          <w:lang w:val="en-US"/>
        </w:rPr>
        <w:t>interests</w:t>
      </w:r>
      <w:r w:rsidRPr="002630CE">
        <w:rPr>
          <w:rFonts w:cs="Times New Roman"/>
          <w:sz w:val="26"/>
          <w:szCs w:val="26"/>
          <w:lang w:val="en-US"/>
        </w:rPr>
        <w:t xml:space="preserve"> of a legal person or as a result of insufficient supervision o</w:t>
      </w:r>
      <w:r w:rsidR="003A6CA2">
        <w:rPr>
          <w:rFonts w:cs="Times New Roman"/>
          <w:sz w:val="26"/>
          <w:szCs w:val="26"/>
          <w:lang w:val="en-US"/>
        </w:rPr>
        <w:t>r</w:t>
      </w:r>
      <w:r w:rsidRPr="002630CE">
        <w:rPr>
          <w:rFonts w:cs="Times New Roman"/>
          <w:sz w:val="26"/>
          <w:szCs w:val="26"/>
          <w:lang w:val="en-US"/>
        </w:rPr>
        <w:t xml:space="preserve"> control. This context requires cross-border cooperation and use of international tools designed </w:t>
      </w:r>
      <w:r w:rsidR="003A6CA2">
        <w:rPr>
          <w:rFonts w:cs="Times New Roman"/>
          <w:sz w:val="26"/>
          <w:szCs w:val="26"/>
          <w:lang w:val="en-US"/>
        </w:rPr>
        <w:t xml:space="preserve">for </w:t>
      </w:r>
      <w:r w:rsidRPr="002630CE">
        <w:rPr>
          <w:rFonts w:cs="Times New Roman"/>
          <w:sz w:val="26"/>
          <w:szCs w:val="26"/>
          <w:lang w:val="en-US"/>
        </w:rPr>
        <w:t>investigation</w:t>
      </w:r>
      <w:r w:rsidR="003A6CA2">
        <w:rPr>
          <w:rFonts w:cs="Times New Roman"/>
          <w:sz w:val="26"/>
          <w:szCs w:val="26"/>
          <w:lang w:val="en-US"/>
        </w:rPr>
        <w:t>al</w:t>
      </w:r>
      <w:r w:rsidRPr="002630CE">
        <w:rPr>
          <w:rFonts w:cs="Times New Roman"/>
          <w:sz w:val="26"/>
          <w:szCs w:val="26"/>
          <w:lang w:val="en-US"/>
        </w:rPr>
        <w:t xml:space="preserve"> activities.</w:t>
      </w:r>
    </w:p>
    <w:p w14:paraId="0F4E8FF8" w14:textId="722CBE7D" w:rsidR="007E3A4A" w:rsidRPr="002630CE" w:rsidRDefault="007E3A4A" w:rsidP="00CF63A2">
      <w:pPr>
        <w:ind w:firstLine="709"/>
        <w:rPr>
          <w:rFonts w:cs="Times New Roman"/>
          <w:sz w:val="26"/>
          <w:szCs w:val="26"/>
          <w:lang w:val="en-US"/>
        </w:rPr>
      </w:pPr>
      <w:r w:rsidRPr="002630CE">
        <w:rPr>
          <w:rFonts w:cs="Times New Roman"/>
          <w:sz w:val="26"/>
          <w:szCs w:val="26"/>
          <w:lang w:val="en-US"/>
        </w:rPr>
        <w:t xml:space="preserve">It is necessary to take part in discussions regarding the scope of direct intent in bribery cases when the bribe is given through an intermediator. </w:t>
      </w:r>
      <w:r w:rsidR="00EF3A14" w:rsidRPr="002630CE">
        <w:rPr>
          <w:rFonts w:cs="Times New Roman"/>
          <w:sz w:val="26"/>
          <w:szCs w:val="26"/>
          <w:lang w:val="en-US"/>
        </w:rPr>
        <w:t xml:space="preserve">This is </w:t>
      </w:r>
      <w:r w:rsidR="003A6CA2">
        <w:rPr>
          <w:rFonts w:cs="Times New Roman"/>
          <w:sz w:val="26"/>
          <w:szCs w:val="26"/>
          <w:lang w:val="en-US"/>
        </w:rPr>
        <w:t>crucial</w:t>
      </w:r>
      <w:r w:rsidR="00EF3A14" w:rsidRPr="002630CE">
        <w:rPr>
          <w:rFonts w:cs="Times New Roman"/>
          <w:sz w:val="26"/>
          <w:szCs w:val="26"/>
          <w:lang w:val="en-US"/>
        </w:rPr>
        <w:t xml:space="preserve"> because the briber not always is clearly informed that the intermediator will use the received benefits to bribe a public official to take certain </w:t>
      </w:r>
      <w:r w:rsidR="00082FC4" w:rsidRPr="002630CE">
        <w:rPr>
          <w:rFonts w:cs="Times New Roman"/>
          <w:sz w:val="26"/>
          <w:szCs w:val="26"/>
          <w:lang w:val="en-US"/>
        </w:rPr>
        <w:t>actions</w:t>
      </w:r>
      <w:r w:rsidR="00EF3A14" w:rsidRPr="002630CE">
        <w:rPr>
          <w:rFonts w:cs="Times New Roman"/>
          <w:sz w:val="26"/>
          <w:szCs w:val="26"/>
          <w:lang w:val="en-US"/>
        </w:rPr>
        <w:t xml:space="preserve"> or to allow inactivity in the </w:t>
      </w:r>
      <w:r w:rsidR="00EF3A14" w:rsidRPr="002630CE">
        <w:rPr>
          <w:rFonts w:cs="Times New Roman"/>
          <w:sz w:val="26"/>
          <w:szCs w:val="26"/>
          <w:lang w:val="en-US"/>
        </w:rPr>
        <w:lastRenderedPageBreak/>
        <w:t xml:space="preserve">interests of the briber. Most often the briber allows a criminal offence to take place but </w:t>
      </w:r>
      <w:r w:rsidR="00082FC4" w:rsidRPr="002630CE">
        <w:rPr>
          <w:rFonts w:cs="Times New Roman"/>
          <w:sz w:val="26"/>
          <w:szCs w:val="26"/>
          <w:lang w:val="en-US"/>
        </w:rPr>
        <w:t>deliberately</w:t>
      </w:r>
      <w:r w:rsidR="00EF3A14" w:rsidRPr="002630CE">
        <w:rPr>
          <w:rFonts w:cs="Times New Roman"/>
          <w:sz w:val="26"/>
          <w:szCs w:val="26"/>
          <w:lang w:val="en-US"/>
        </w:rPr>
        <w:t xml:space="preserve"> refuses to gain more information as to actions taken by the intermediator. </w:t>
      </w:r>
      <w:r w:rsidR="00082FC4" w:rsidRPr="002630CE">
        <w:rPr>
          <w:rFonts w:cs="Times New Roman"/>
          <w:sz w:val="26"/>
          <w:szCs w:val="26"/>
          <w:lang w:val="en-US"/>
        </w:rPr>
        <w:t>The existing interpretation of direct intentions in investigation of bribery cases is narrowed down and fails to comply with the standards of subjective factors as set forth in the Organisation for Economic Co-operation and Development’s (hereinafter – OECD) Anti-Bribery Convention; therefore, compliance with the aforementioned convention should be guaranteed.</w:t>
      </w:r>
    </w:p>
    <w:p w14:paraId="42D0F28D" w14:textId="77777777" w:rsidR="00554A06" w:rsidRPr="002630CE" w:rsidRDefault="00554A06" w:rsidP="00CF63A2">
      <w:pPr>
        <w:pStyle w:val="NoSpacing"/>
        <w:rPr>
          <w:lang w:val="en-US"/>
        </w:rPr>
      </w:pPr>
    </w:p>
    <w:p w14:paraId="42D0F28E" w14:textId="74763EC8" w:rsidR="002C219C" w:rsidRPr="002630CE" w:rsidRDefault="00082FC4" w:rsidP="002C219C">
      <w:pPr>
        <w:spacing w:after="200" w:line="276" w:lineRule="auto"/>
        <w:ind w:firstLine="0"/>
        <w:jc w:val="left"/>
        <w:rPr>
          <w:b/>
          <w:sz w:val="26"/>
          <w:szCs w:val="26"/>
          <w:u w:val="single"/>
          <w:lang w:val="en-US"/>
        </w:rPr>
      </w:pPr>
      <w:r w:rsidRPr="002630CE">
        <w:rPr>
          <w:b/>
          <w:sz w:val="26"/>
          <w:szCs w:val="26"/>
          <w:u w:val="single"/>
          <w:lang w:val="en-US"/>
        </w:rPr>
        <w:t>Goal of the operational direction</w:t>
      </w:r>
      <w:r w:rsidR="002C219C" w:rsidRPr="002630CE">
        <w:rPr>
          <w:b/>
          <w:sz w:val="26"/>
          <w:szCs w:val="26"/>
          <w:u w:val="single"/>
          <w:lang w:val="en-US"/>
        </w:rPr>
        <w:t xml:space="preserve">: </w:t>
      </w:r>
    </w:p>
    <w:p w14:paraId="42D0F28F" w14:textId="061E45C5" w:rsidR="002C219C" w:rsidRPr="002630CE" w:rsidRDefault="00082FC4" w:rsidP="002C219C">
      <w:pPr>
        <w:ind w:firstLine="0"/>
        <w:rPr>
          <w:rFonts w:eastAsia="Times New Roman" w:cs="Times New Roman"/>
          <w:sz w:val="26"/>
          <w:szCs w:val="26"/>
          <w:lang w:val="en-US" w:eastAsia="lv-LV"/>
        </w:rPr>
      </w:pPr>
      <w:r w:rsidRPr="002630CE">
        <w:rPr>
          <w:rFonts w:eastAsia="Times New Roman" w:cs="Times New Roman"/>
          <w:sz w:val="26"/>
          <w:szCs w:val="26"/>
          <w:lang w:val="en-US" w:eastAsia="lv-LV"/>
        </w:rPr>
        <w:t>Detection and investigation of criminal offences</w:t>
      </w:r>
      <w:r w:rsidR="00BF451B" w:rsidRPr="002630CE">
        <w:rPr>
          <w:rFonts w:eastAsia="Times New Roman" w:cs="Times New Roman"/>
          <w:sz w:val="26"/>
          <w:szCs w:val="26"/>
          <w:lang w:val="en-US" w:eastAsia="lv-LV"/>
        </w:rPr>
        <w:t>.</w:t>
      </w:r>
    </w:p>
    <w:p w14:paraId="42D0F291" w14:textId="1453E2ED" w:rsidR="001517B5" w:rsidRPr="002630CE" w:rsidRDefault="001517B5" w:rsidP="001517B5">
      <w:pPr>
        <w:pStyle w:val="NoSpacing"/>
        <w:rPr>
          <w:lang w:val="en-US"/>
        </w:rPr>
      </w:pPr>
    </w:p>
    <w:p w14:paraId="42D0F292" w14:textId="16E3F060" w:rsidR="002C219C" w:rsidRPr="002630CE" w:rsidRDefault="00793DA2" w:rsidP="002C219C">
      <w:pPr>
        <w:spacing w:after="200" w:line="276" w:lineRule="auto"/>
        <w:ind w:firstLine="0"/>
        <w:jc w:val="left"/>
        <w:rPr>
          <w:b/>
          <w:sz w:val="26"/>
          <w:szCs w:val="26"/>
          <w:u w:val="single"/>
          <w:lang w:val="en-US"/>
        </w:rPr>
      </w:pPr>
      <w:r w:rsidRPr="002630CE">
        <w:rPr>
          <w:b/>
          <w:sz w:val="26"/>
          <w:szCs w:val="26"/>
          <w:u w:val="single"/>
          <w:lang w:val="en-US"/>
        </w:rPr>
        <w:t>Policy results</w:t>
      </w:r>
      <w:r w:rsidR="002C219C" w:rsidRPr="002630CE">
        <w:rPr>
          <w:b/>
          <w:sz w:val="26"/>
          <w:szCs w:val="26"/>
          <w:u w:val="single"/>
          <w:lang w:val="en-US"/>
        </w:rPr>
        <w:t>:</w:t>
      </w:r>
    </w:p>
    <w:p w14:paraId="42D0F293" w14:textId="0174B508" w:rsidR="00DE6583" w:rsidRPr="002630CE" w:rsidRDefault="00793DA2" w:rsidP="00DE6583">
      <w:pPr>
        <w:pStyle w:val="NoSpacing"/>
        <w:jc w:val="right"/>
        <w:rPr>
          <w:b w:val="0"/>
          <w:i/>
          <w:sz w:val="26"/>
          <w:szCs w:val="26"/>
          <w:lang w:val="en-US"/>
        </w:rPr>
      </w:pPr>
      <w:r w:rsidRPr="002630CE">
        <w:rPr>
          <w:b w:val="0"/>
          <w:i/>
          <w:sz w:val="26"/>
          <w:szCs w:val="26"/>
          <w:lang w:val="en-US"/>
        </w:rPr>
        <w:t>Table 2</w:t>
      </w:r>
    </w:p>
    <w:tbl>
      <w:tblPr>
        <w:tblW w:w="974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1809"/>
        <w:gridCol w:w="2268"/>
        <w:gridCol w:w="1276"/>
        <w:gridCol w:w="1418"/>
        <w:gridCol w:w="992"/>
        <w:gridCol w:w="1134"/>
        <w:gridCol w:w="850"/>
      </w:tblGrid>
      <w:tr w:rsidR="002C219C" w:rsidRPr="007E270D" w14:paraId="42D0F295" w14:textId="77777777" w:rsidTr="007E68E1">
        <w:trPr>
          <w:trHeight w:val="339"/>
        </w:trPr>
        <w:tc>
          <w:tcPr>
            <w:tcW w:w="9747" w:type="dxa"/>
            <w:gridSpan w:val="7"/>
            <w:shd w:val="clear" w:color="auto" w:fill="auto"/>
          </w:tcPr>
          <w:p w14:paraId="42D0F294" w14:textId="5657432F" w:rsidR="002C219C" w:rsidRPr="007E270D" w:rsidRDefault="00AF10D2" w:rsidP="002C219C">
            <w:pPr>
              <w:ind w:firstLine="0"/>
              <w:jc w:val="left"/>
              <w:rPr>
                <w:rFonts w:eastAsia="Calibri" w:cs="Times New Roman"/>
                <w:sz w:val="20"/>
                <w:vertAlign w:val="superscript"/>
                <w:lang w:val="en-US"/>
              </w:rPr>
            </w:pPr>
            <w:r w:rsidRPr="007E270D">
              <w:rPr>
                <w:rFonts w:eastAsia="Calibri" w:cs="Times New Roman"/>
                <w:sz w:val="20"/>
                <w:lang w:val="en-US"/>
              </w:rPr>
              <w:t>1.</w:t>
            </w:r>
            <w:r w:rsidR="002C219C" w:rsidRPr="007E270D">
              <w:rPr>
                <w:rFonts w:eastAsia="Calibri" w:cs="Times New Roman"/>
                <w:sz w:val="20"/>
                <w:lang w:val="en-US"/>
              </w:rPr>
              <w:t xml:space="preserve"> </w:t>
            </w:r>
            <w:r w:rsidR="00793DA2" w:rsidRPr="007E270D">
              <w:rPr>
                <w:rFonts w:eastAsia="Calibri" w:cs="Times New Roman"/>
                <w:sz w:val="20"/>
                <w:lang w:val="en-US"/>
              </w:rPr>
              <w:t>Policy results</w:t>
            </w:r>
          </w:p>
        </w:tc>
      </w:tr>
      <w:tr w:rsidR="002C219C" w:rsidRPr="007E270D" w14:paraId="42D0F299" w14:textId="77777777" w:rsidTr="007E68E1">
        <w:trPr>
          <w:trHeight w:val="96"/>
        </w:trPr>
        <w:tc>
          <w:tcPr>
            <w:tcW w:w="1809" w:type="dxa"/>
            <w:vMerge w:val="restart"/>
            <w:shd w:val="clear" w:color="auto" w:fill="auto"/>
          </w:tcPr>
          <w:p w14:paraId="42D0F296" w14:textId="72EBF630" w:rsidR="002C219C" w:rsidRPr="007E270D" w:rsidRDefault="00AF10D2" w:rsidP="002C219C">
            <w:pPr>
              <w:ind w:firstLine="0"/>
              <w:jc w:val="left"/>
              <w:rPr>
                <w:rFonts w:eastAsia="Calibri" w:cs="Times New Roman"/>
                <w:sz w:val="20"/>
                <w:lang w:val="en-US"/>
              </w:rPr>
            </w:pPr>
            <w:r w:rsidRPr="007E270D">
              <w:rPr>
                <w:rFonts w:eastAsia="Calibri" w:cs="Times New Roman"/>
                <w:sz w:val="20"/>
                <w:lang w:val="en-US"/>
              </w:rPr>
              <w:t>1.1.</w:t>
            </w:r>
            <w:r w:rsidR="003A6CA2" w:rsidRPr="007E270D">
              <w:rPr>
                <w:rFonts w:eastAsia="Calibri" w:cs="Times New Roman"/>
                <w:sz w:val="20"/>
                <w:lang w:val="en-US"/>
              </w:rPr>
              <w:t xml:space="preserve"> R</w:t>
            </w:r>
            <w:r w:rsidR="00793DA2" w:rsidRPr="007E270D">
              <w:rPr>
                <w:rFonts w:eastAsia="Calibri" w:cs="Times New Roman"/>
                <w:sz w:val="20"/>
                <w:lang w:val="en-US"/>
              </w:rPr>
              <w:t>esults</w:t>
            </w:r>
            <w:r w:rsidR="002C219C" w:rsidRPr="007E270D">
              <w:rPr>
                <w:rFonts w:eastAsia="Calibri" w:cs="Times New Roman"/>
                <w:sz w:val="20"/>
                <w:lang w:val="en-US"/>
              </w:rPr>
              <w:t xml:space="preserve"> </w:t>
            </w:r>
          </w:p>
        </w:tc>
        <w:tc>
          <w:tcPr>
            <w:tcW w:w="2268" w:type="dxa"/>
            <w:vMerge w:val="restart"/>
            <w:shd w:val="clear" w:color="auto" w:fill="auto"/>
          </w:tcPr>
          <w:p w14:paraId="42D0F297" w14:textId="2312D238" w:rsidR="002C219C" w:rsidRPr="007E270D" w:rsidRDefault="00AF10D2" w:rsidP="002C219C">
            <w:pPr>
              <w:ind w:firstLine="0"/>
              <w:jc w:val="left"/>
              <w:rPr>
                <w:rFonts w:eastAsia="Calibri" w:cs="Times New Roman"/>
                <w:sz w:val="20"/>
                <w:vertAlign w:val="superscript"/>
                <w:lang w:val="en-US"/>
              </w:rPr>
            </w:pPr>
            <w:r w:rsidRPr="007E270D">
              <w:rPr>
                <w:rFonts w:eastAsia="Calibri" w:cs="Times New Roman"/>
                <w:sz w:val="20"/>
                <w:lang w:val="en-US"/>
              </w:rPr>
              <w:t>1.2.</w:t>
            </w:r>
            <w:r w:rsidR="002C219C" w:rsidRPr="007E270D">
              <w:rPr>
                <w:rFonts w:eastAsia="Calibri" w:cs="Times New Roman"/>
                <w:sz w:val="20"/>
                <w:lang w:val="en-US"/>
              </w:rPr>
              <w:t xml:space="preserve"> </w:t>
            </w:r>
            <w:r w:rsidR="00793DA2" w:rsidRPr="007E270D">
              <w:rPr>
                <w:rFonts w:eastAsia="Calibri" w:cs="Times New Roman"/>
                <w:sz w:val="20"/>
                <w:lang w:val="en-US"/>
              </w:rPr>
              <w:t>Performance indicator</w:t>
            </w:r>
            <w:r w:rsidR="003A6CA2" w:rsidRPr="007E270D">
              <w:rPr>
                <w:rFonts w:eastAsia="Calibri" w:cs="Times New Roman"/>
                <w:sz w:val="20"/>
                <w:lang w:val="en-US"/>
              </w:rPr>
              <w:t>s</w:t>
            </w:r>
          </w:p>
        </w:tc>
        <w:tc>
          <w:tcPr>
            <w:tcW w:w="5670" w:type="dxa"/>
            <w:gridSpan w:val="5"/>
            <w:shd w:val="clear" w:color="auto" w:fill="auto"/>
          </w:tcPr>
          <w:p w14:paraId="42D0F298" w14:textId="3DB2E6E0" w:rsidR="002C219C" w:rsidRPr="007E270D" w:rsidRDefault="00AF10D2" w:rsidP="002C219C">
            <w:pPr>
              <w:ind w:firstLine="0"/>
              <w:jc w:val="left"/>
              <w:rPr>
                <w:rFonts w:eastAsia="Calibri" w:cs="Times New Roman"/>
                <w:sz w:val="20"/>
                <w:lang w:val="en-US"/>
              </w:rPr>
            </w:pPr>
            <w:r w:rsidRPr="007E270D">
              <w:rPr>
                <w:rFonts w:eastAsia="Calibri" w:cs="Times New Roman"/>
                <w:sz w:val="20"/>
                <w:lang w:val="en-US"/>
              </w:rPr>
              <w:t>1</w:t>
            </w:r>
            <w:r w:rsidR="002C219C" w:rsidRPr="007E270D">
              <w:rPr>
                <w:rFonts w:eastAsia="Calibri" w:cs="Times New Roman"/>
                <w:sz w:val="20"/>
                <w:lang w:val="en-US"/>
              </w:rPr>
              <w:t xml:space="preserve">.3. </w:t>
            </w:r>
            <w:r w:rsidR="00793DA2" w:rsidRPr="007E270D">
              <w:rPr>
                <w:rFonts w:eastAsia="Calibri" w:cs="Times New Roman"/>
                <w:sz w:val="20"/>
                <w:lang w:val="en-US"/>
              </w:rPr>
              <w:t xml:space="preserve">Numeric value of performance </w:t>
            </w:r>
            <w:r w:rsidR="00571830" w:rsidRPr="007E270D">
              <w:rPr>
                <w:rFonts w:eastAsia="Calibri" w:cs="Times New Roman"/>
                <w:sz w:val="20"/>
                <w:lang w:val="en-US"/>
              </w:rPr>
              <w:t>indicators</w:t>
            </w:r>
          </w:p>
        </w:tc>
      </w:tr>
      <w:tr w:rsidR="00304A73" w:rsidRPr="007E270D" w14:paraId="42D0F2A1" w14:textId="77777777" w:rsidTr="007E270D">
        <w:trPr>
          <w:trHeight w:val="270"/>
        </w:trPr>
        <w:tc>
          <w:tcPr>
            <w:tcW w:w="1809" w:type="dxa"/>
            <w:vMerge/>
            <w:shd w:val="clear" w:color="auto" w:fill="auto"/>
          </w:tcPr>
          <w:p w14:paraId="42D0F29A" w14:textId="77777777" w:rsidR="002C219C" w:rsidRPr="007E270D" w:rsidRDefault="002C219C" w:rsidP="002C219C">
            <w:pPr>
              <w:ind w:firstLine="0"/>
              <w:jc w:val="left"/>
              <w:rPr>
                <w:rFonts w:eastAsia="Calibri" w:cs="Times New Roman"/>
                <w:sz w:val="20"/>
                <w:lang w:val="en-US"/>
              </w:rPr>
            </w:pPr>
          </w:p>
        </w:tc>
        <w:tc>
          <w:tcPr>
            <w:tcW w:w="2268" w:type="dxa"/>
            <w:vMerge/>
            <w:shd w:val="clear" w:color="auto" w:fill="auto"/>
          </w:tcPr>
          <w:p w14:paraId="42D0F29B" w14:textId="77777777" w:rsidR="002C219C" w:rsidRPr="007E270D" w:rsidRDefault="002C219C" w:rsidP="002C219C">
            <w:pPr>
              <w:ind w:firstLine="0"/>
              <w:jc w:val="left"/>
              <w:rPr>
                <w:rFonts w:eastAsia="Calibri" w:cs="Times New Roman"/>
                <w:sz w:val="20"/>
                <w:lang w:val="en-US"/>
              </w:rPr>
            </w:pPr>
          </w:p>
        </w:tc>
        <w:tc>
          <w:tcPr>
            <w:tcW w:w="1276" w:type="dxa"/>
            <w:shd w:val="clear" w:color="auto" w:fill="auto"/>
          </w:tcPr>
          <w:p w14:paraId="42D0F29C" w14:textId="21DC9FCB" w:rsidR="002C219C" w:rsidRPr="007E270D" w:rsidRDefault="00571830" w:rsidP="002C219C">
            <w:pPr>
              <w:ind w:firstLine="0"/>
              <w:jc w:val="center"/>
              <w:rPr>
                <w:rFonts w:eastAsia="Calibri" w:cs="Times New Roman"/>
                <w:sz w:val="20"/>
                <w:lang w:val="en-US"/>
              </w:rPr>
            </w:pPr>
            <w:r w:rsidRPr="007E270D">
              <w:rPr>
                <w:rFonts w:eastAsia="Calibri" w:cs="Times New Roman"/>
                <w:sz w:val="20"/>
                <w:lang w:val="en-US"/>
              </w:rPr>
              <w:t>Performance in 2015</w:t>
            </w:r>
          </w:p>
        </w:tc>
        <w:tc>
          <w:tcPr>
            <w:tcW w:w="1418" w:type="dxa"/>
            <w:shd w:val="clear" w:color="auto" w:fill="auto"/>
          </w:tcPr>
          <w:p w14:paraId="42D0F29D" w14:textId="765C14C8" w:rsidR="002C219C" w:rsidRPr="007E270D" w:rsidRDefault="00571830" w:rsidP="002C219C">
            <w:pPr>
              <w:ind w:firstLine="0"/>
              <w:jc w:val="center"/>
              <w:rPr>
                <w:rFonts w:eastAsia="Calibri" w:cs="Times New Roman"/>
                <w:sz w:val="20"/>
                <w:lang w:val="en-US"/>
              </w:rPr>
            </w:pPr>
            <w:r w:rsidRPr="007E270D">
              <w:rPr>
                <w:rFonts w:eastAsia="Calibri" w:cs="Times New Roman"/>
                <w:sz w:val="20"/>
                <w:lang w:val="en-US"/>
              </w:rPr>
              <w:t>Performance in 2016</w:t>
            </w:r>
          </w:p>
        </w:tc>
        <w:tc>
          <w:tcPr>
            <w:tcW w:w="992" w:type="dxa"/>
            <w:shd w:val="clear" w:color="auto" w:fill="auto"/>
          </w:tcPr>
          <w:p w14:paraId="42D0F29E" w14:textId="726079A6" w:rsidR="002C219C" w:rsidRPr="007E270D" w:rsidRDefault="00571830" w:rsidP="00CF63A2">
            <w:pPr>
              <w:ind w:firstLine="0"/>
              <w:jc w:val="center"/>
              <w:rPr>
                <w:rFonts w:eastAsia="Calibri" w:cs="Times New Roman"/>
                <w:sz w:val="20"/>
                <w:lang w:val="en-US"/>
              </w:rPr>
            </w:pPr>
            <w:r w:rsidRPr="007E270D">
              <w:rPr>
                <w:rFonts w:eastAsia="Calibri" w:cs="Times New Roman"/>
                <w:sz w:val="20"/>
                <w:lang w:val="en-US"/>
              </w:rPr>
              <w:t xml:space="preserve">Plan </w:t>
            </w:r>
            <w:r w:rsidR="007E270D">
              <w:rPr>
                <w:rFonts w:eastAsia="Calibri" w:cs="Times New Roman"/>
                <w:sz w:val="20"/>
                <w:lang w:val="en-US"/>
              </w:rPr>
              <w:t>for</w:t>
            </w:r>
            <w:r w:rsidRPr="007E270D">
              <w:rPr>
                <w:rFonts w:eastAsia="Calibri" w:cs="Times New Roman"/>
                <w:sz w:val="20"/>
                <w:lang w:val="en-US"/>
              </w:rPr>
              <w:t xml:space="preserve"> 2017 </w:t>
            </w:r>
          </w:p>
        </w:tc>
        <w:tc>
          <w:tcPr>
            <w:tcW w:w="1134" w:type="dxa"/>
            <w:shd w:val="clear" w:color="auto" w:fill="auto"/>
          </w:tcPr>
          <w:p w14:paraId="42D0F29F" w14:textId="282A29A9" w:rsidR="002C219C" w:rsidRPr="007E270D" w:rsidRDefault="00571830" w:rsidP="00CF63A2">
            <w:pPr>
              <w:ind w:firstLine="0"/>
              <w:jc w:val="center"/>
              <w:rPr>
                <w:rFonts w:eastAsia="Calibri" w:cs="Times New Roman"/>
                <w:sz w:val="20"/>
                <w:lang w:val="en-US"/>
              </w:rPr>
            </w:pPr>
            <w:r w:rsidRPr="007E270D">
              <w:rPr>
                <w:rFonts w:eastAsia="Calibri" w:cs="Times New Roman"/>
                <w:sz w:val="20"/>
                <w:lang w:val="en-US"/>
              </w:rPr>
              <w:t xml:space="preserve">Plan </w:t>
            </w:r>
            <w:r w:rsidR="007E270D">
              <w:rPr>
                <w:rFonts w:eastAsia="Calibri" w:cs="Times New Roman"/>
                <w:sz w:val="20"/>
                <w:lang w:val="en-US"/>
              </w:rPr>
              <w:t>for</w:t>
            </w:r>
            <w:r w:rsidRPr="007E270D">
              <w:rPr>
                <w:rFonts w:eastAsia="Calibri" w:cs="Times New Roman"/>
                <w:sz w:val="20"/>
                <w:lang w:val="en-US"/>
              </w:rPr>
              <w:t xml:space="preserve"> 2018</w:t>
            </w:r>
          </w:p>
        </w:tc>
        <w:tc>
          <w:tcPr>
            <w:tcW w:w="850" w:type="dxa"/>
            <w:shd w:val="clear" w:color="auto" w:fill="auto"/>
          </w:tcPr>
          <w:p w14:paraId="42D0F2A0" w14:textId="75FABEAB" w:rsidR="002C219C" w:rsidRPr="007E270D" w:rsidRDefault="00571830" w:rsidP="00CF63A2">
            <w:pPr>
              <w:ind w:firstLine="0"/>
              <w:jc w:val="center"/>
              <w:rPr>
                <w:rFonts w:eastAsia="Calibri" w:cs="Times New Roman"/>
                <w:sz w:val="20"/>
                <w:lang w:val="en-US"/>
              </w:rPr>
            </w:pPr>
            <w:r w:rsidRPr="007E270D">
              <w:rPr>
                <w:rFonts w:eastAsia="Calibri" w:cs="Times New Roman"/>
                <w:sz w:val="20"/>
                <w:lang w:val="en-US"/>
              </w:rPr>
              <w:t xml:space="preserve">Plan </w:t>
            </w:r>
            <w:r w:rsidR="007E270D">
              <w:rPr>
                <w:rFonts w:eastAsia="Calibri" w:cs="Times New Roman"/>
                <w:sz w:val="20"/>
                <w:lang w:val="en-US"/>
              </w:rPr>
              <w:t>for</w:t>
            </w:r>
            <w:r w:rsidRPr="007E270D">
              <w:rPr>
                <w:rFonts w:eastAsia="Calibri" w:cs="Times New Roman"/>
                <w:sz w:val="20"/>
                <w:lang w:val="en-US"/>
              </w:rPr>
              <w:t xml:space="preserve"> 2019</w:t>
            </w:r>
          </w:p>
        </w:tc>
      </w:tr>
      <w:tr w:rsidR="00D0627A" w:rsidRPr="007E270D" w14:paraId="42D0F2AB" w14:textId="77777777" w:rsidTr="007E270D">
        <w:trPr>
          <w:trHeight w:val="812"/>
        </w:trPr>
        <w:tc>
          <w:tcPr>
            <w:tcW w:w="1809" w:type="dxa"/>
            <w:vMerge w:val="restart"/>
            <w:shd w:val="clear" w:color="auto" w:fill="auto"/>
            <w:vAlign w:val="center"/>
          </w:tcPr>
          <w:p w14:paraId="42D0F2A3" w14:textId="5CA88ED0" w:rsidR="00D0627A" w:rsidRPr="007E270D" w:rsidRDefault="00D0627A" w:rsidP="00793DA2">
            <w:pPr>
              <w:ind w:right="30" w:firstLine="0"/>
              <w:rPr>
                <w:rFonts w:eastAsia="Calibri" w:cs="Times New Roman"/>
                <w:sz w:val="20"/>
                <w:lang w:val="en-US"/>
              </w:rPr>
            </w:pPr>
            <w:r w:rsidRPr="007E270D">
              <w:rPr>
                <w:rFonts w:eastAsia="Calibri" w:cs="Times New Roman"/>
                <w:sz w:val="20"/>
                <w:lang w:val="en-US"/>
              </w:rPr>
              <w:t>1.1.1.</w:t>
            </w:r>
            <w:r w:rsidR="007E270D">
              <w:rPr>
                <w:rFonts w:eastAsia="Calibri" w:cs="Times New Roman"/>
                <w:sz w:val="20"/>
                <w:lang w:val="en-US"/>
              </w:rPr>
              <w:t xml:space="preserve"> </w:t>
            </w:r>
            <w:r w:rsidR="00793DA2" w:rsidRPr="007E270D">
              <w:rPr>
                <w:rFonts w:eastAsia="Calibri" w:cs="Times New Roman"/>
                <w:sz w:val="20"/>
                <w:lang w:val="en-US"/>
              </w:rPr>
              <w:t>Detection and investigation of criminal offences</w:t>
            </w:r>
          </w:p>
        </w:tc>
        <w:tc>
          <w:tcPr>
            <w:tcW w:w="2268" w:type="dxa"/>
            <w:shd w:val="clear" w:color="auto" w:fill="auto"/>
          </w:tcPr>
          <w:p w14:paraId="42D0F2A4" w14:textId="77777777" w:rsidR="00D0627A" w:rsidRPr="007E270D" w:rsidRDefault="00D0627A" w:rsidP="00304A73">
            <w:pPr>
              <w:ind w:right="-250" w:firstLine="0"/>
              <w:jc w:val="left"/>
              <w:rPr>
                <w:rFonts w:eastAsia="Calibri" w:cs="Times New Roman"/>
                <w:sz w:val="20"/>
                <w:lang w:val="en-US"/>
              </w:rPr>
            </w:pPr>
            <w:r w:rsidRPr="007E270D">
              <w:rPr>
                <w:rFonts w:eastAsia="Calibri" w:cs="Times New Roman"/>
                <w:sz w:val="20"/>
                <w:lang w:val="en-US"/>
              </w:rPr>
              <w:t xml:space="preserve">1.2.1. </w:t>
            </w:r>
          </w:p>
          <w:p w14:paraId="42D0F2A5" w14:textId="1C25148A" w:rsidR="00D0627A" w:rsidRPr="007E270D" w:rsidRDefault="00793DA2" w:rsidP="00304A73">
            <w:pPr>
              <w:ind w:right="-250" w:firstLine="0"/>
              <w:jc w:val="left"/>
              <w:rPr>
                <w:rFonts w:eastAsia="Calibri" w:cs="Times New Roman"/>
                <w:sz w:val="20"/>
                <w:lang w:val="en-US"/>
              </w:rPr>
            </w:pPr>
            <w:r w:rsidRPr="007E270D">
              <w:rPr>
                <w:sz w:val="20"/>
                <w:lang w:val="en-US"/>
              </w:rPr>
              <w:t>Criminal offences detected</w:t>
            </w:r>
          </w:p>
        </w:tc>
        <w:tc>
          <w:tcPr>
            <w:tcW w:w="1276" w:type="dxa"/>
            <w:shd w:val="clear" w:color="auto" w:fill="auto"/>
            <w:vAlign w:val="center"/>
          </w:tcPr>
          <w:p w14:paraId="42D0F2A6"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56</w:t>
            </w:r>
          </w:p>
        </w:tc>
        <w:tc>
          <w:tcPr>
            <w:tcW w:w="1418" w:type="dxa"/>
            <w:shd w:val="clear" w:color="auto" w:fill="auto"/>
            <w:vAlign w:val="center"/>
          </w:tcPr>
          <w:p w14:paraId="42D0F2A7"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60</w:t>
            </w:r>
          </w:p>
        </w:tc>
        <w:tc>
          <w:tcPr>
            <w:tcW w:w="992" w:type="dxa"/>
            <w:shd w:val="clear" w:color="auto" w:fill="auto"/>
            <w:vAlign w:val="center"/>
          </w:tcPr>
          <w:p w14:paraId="42D0F2A8"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63</w:t>
            </w:r>
          </w:p>
        </w:tc>
        <w:tc>
          <w:tcPr>
            <w:tcW w:w="1134" w:type="dxa"/>
            <w:shd w:val="clear" w:color="auto" w:fill="auto"/>
            <w:vAlign w:val="center"/>
          </w:tcPr>
          <w:p w14:paraId="42D0F2A9" w14:textId="77777777" w:rsidR="00D0627A" w:rsidRPr="007E270D" w:rsidRDefault="00D0627A" w:rsidP="00654AD7">
            <w:pPr>
              <w:ind w:right="-250" w:firstLine="0"/>
              <w:jc w:val="center"/>
              <w:rPr>
                <w:rFonts w:eastAsia="Calibri" w:cs="Times New Roman"/>
                <w:sz w:val="20"/>
                <w:lang w:val="en-US"/>
              </w:rPr>
            </w:pPr>
            <w:r w:rsidRPr="007E270D">
              <w:rPr>
                <w:rFonts w:eastAsia="Calibri" w:cs="Times New Roman"/>
                <w:sz w:val="20"/>
                <w:lang w:val="en-US"/>
              </w:rPr>
              <w:t>64</w:t>
            </w:r>
          </w:p>
        </w:tc>
        <w:tc>
          <w:tcPr>
            <w:tcW w:w="850" w:type="dxa"/>
            <w:shd w:val="clear" w:color="auto" w:fill="auto"/>
            <w:vAlign w:val="center"/>
          </w:tcPr>
          <w:p w14:paraId="42D0F2AA"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65</w:t>
            </w:r>
          </w:p>
        </w:tc>
      </w:tr>
      <w:tr w:rsidR="00D0627A" w:rsidRPr="007E270D" w14:paraId="42D0F2B4" w14:textId="77777777" w:rsidTr="007E270D">
        <w:trPr>
          <w:trHeight w:val="1530"/>
        </w:trPr>
        <w:tc>
          <w:tcPr>
            <w:tcW w:w="1809" w:type="dxa"/>
            <w:vMerge/>
            <w:shd w:val="clear" w:color="auto" w:fill="auto"/>
          </w:tcPr>
          <w:p w14:paraId="42D0F2AC" w14:textId="77777777" w:rsidR="00D0627A" w:rsidRPr="007E270D" w:rsidRDefault="00D0627A" w:rsidP="002C219C">
            <w:pPr>
              <w:ind w:right="-250" w:firstLine="0"/>
              <w:jc w:val="left"/>
              <w:rPr>
                <w:rFonts w:eastAsia="Calibri" w:cs="Times New Roman"/>
                <w:sz w:val="20"/>
                <w:lang w:val="en-US"/>
              </w:rPr>
            </w:pPr>
          </w:p>
        </w:tc>
        <w:tc>
          <w:tcPr>
            <w:tcW w:w="2268" w:type="dxa"/>
            <w:shd w:val="clear" w:color="auto" w:fill="auto"/>
          </w:tcPr>
          <w:p w14:paraId="42D0F2AD" w14:textId="77777777" w:rsidR="00D0627A" w:rsidRPr="007E270D" w:rsidRDefault="00D0627A" w:rsidP="00304A73">
            <w:pPr>
              <w:ind w:right="-250" w:firstLine="0"/>
              <w:jc w:val="left"/>
              <w:rPr>
                <w:rFonts w:eastAsia="Calibri" w:cs="Times New Roman"/>
                <w:sz w:val="20"/>
                <w:lang w:val="en-US"/>
              </w:rPr>
            </w:pPr>
            <w:r w:rsidRPr="007E270D">
              <w:rPr>
                <w:rFonts w:eastAsia="Calibri" w:cs="Times New Roman"/>
                <w:sz w:val="20"/>
                <w:lang w:val="en-US"/>
              </w:rPr>
              <w:t xml:space="preserve">1.2.2. </w:t>
            </w:r>
          </w:p>
          <w:p w14:paraId="5F068C5F" w14:textId="70E27FFE" w:rsidR="00793DA2" w:rsidRPr="007E270D" w:rsidRDefault="00793DA2" w:rsidP="007E68E1">
            <w:pPr>
              <w:ind w:right="33" w:firstLine="0"/>
              <w:jc w:val="left"/>
              <w:rPr>
                <w:sz w:val="20"/>
                <w:lang w:val="en-US"/>
              </w:rPr>
            </w:pPr>
            <w:r w:rsidRPr="007E270D">
              <w:rPr>
                <w:sz w:val="20"/>
                <w:lang w:val="en-US"/>
              </w:rPr>
              <w:t xml:space="preserve">Proportion of the criminal cases </w:t>
            </w:r>
            <w:r w:rsidR="00571830" w:rsidRPr="007E270D">
              <w:rPr>
                <w:sz w:val="20"/>
                <w:lang w:val="en-US"/>
              </w:rPr>
              <w:t>opened</w:t>
            </w:r>
            <w:r w:rsidRPr="007E270D">
              <w:rPr>
                <w:sz w:val="20"/>
                <w:lang w:val="en-US"/>
              </w:rPr>
              <w:t xml:space="preserve"> by the Bureau and transferred for criminal prosecution and not finalized by the Prosecutor’s Office</w:t>
            </w:r>
          </w:p>
          <w:p w14:paraId="42D0F2AE" w14:textId="77C0C775" w:rsidR="00D0627A" w:rsidRPr="007E270D" w:rsidRDefault="00D0627A" w:rsidP="007E68E1">
            <w:pPr>
              <w:ind w:right="33" w:firstLine="0"/>
              <w:jc w:val="left"/>
              <w:rPr>
                <w:rFonts w:eastAsia="Calibri" w:cs="Times New Roman"/>
                <w:sz w:val="20"/>
                <w:lang w:val="en-US"/>
              </w:rPr>
            </w:pPr>
            <w:r w:rsidRPr="007E270D">
              <w:rPr>
                <w:sz w:val="20"/>
                <w:lang w:val="en-US"/>
              </w:rPr>
              <w:t>(%)</w:t>
            </w:r>
          </w:p>
        </w:tc>
        <w:tc>
          <w:tcPr>
            <w:tcW w:w="1276" w:type="dxa"/>
            <w:shd w:val="clear" w:color="auto" w:fill="auto"/>
            <w:vAlign w:val="center"/>
          </w:tcPr>
          <w:p w14:paraId="42D0F2AF"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87,5</w:t>
            </w:r>
          </w:p>
        </w:tc>
        <w:tc>
          <w:tcPr>
            <w:tcW w:w="1418" w:type="dxa"/>
            <w:shd w:val="clear" w:color="auto" w:fill="auto"/>
            <w:vAlign w:val="center"/>
          </w:tcPr>
          <w:p w14:paraId="42D0F2B0"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92,9</w:t>
            </w:r>
          </w:p>
        </w:tc>
        <w:tc>
          <w:tcPr>
            <w:tcW w:w="992" w:type="dxa"/>
            <w:shd w:val="clear" w:color="auto" w:fill="auto"/>
            <w:vAlign w:val="center"/>
          </w:tcPr>
          <w:p w14:paraId="42D0F2B1"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95</w:t>
            </w:r>
          </w:p>
        </w:tc>
        <w:tc>
          <w:tcPr>
            <w:tcW w:w="1134" w:type="dxa"/>
            <w:shd w:val="clear" w:color="auto" w:fill="auto"/>
            <w:vAlign w:val="center"/>
          </w:tcPr>
          <w:p w14:paraId="42D0F2B2"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95</w:t>
            </w:r>
          </w:p>
        </w:tc>
        <w:tc>
          <w:tcPr>
            <w:tcW w:w="850" w:type="dxa"/>
            <w:shd w:val="clear" w:color="auto" w:fill="auto"/>
            <w:vAlign w:val="center"/>
          </w:tcPr>
          <w:p w14:paraId="42D0F2B3"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95</w:t>
            </w:r>
          </w:p>
        </w:tc>
      </w:tr>
      <w:tr w:rsidR="00D0627A" w:rsidRPr="007E270D" w14:paraId="42D0F2BE" w14:textId="77777777" w:rsidTr="007E270D">
        <w:trPr>
          <w:trHeight w:val="993"/>
        </w:trPr>
        <w:tc>
          <w:tcPr>
            <w:tcW w:w="1809" w:type="dxa"/>
            <w:vMerge/>
            <w:tcBorders>
              <w:bottom w:val="single" w:sz="4" w:space="0" w:color="auto"/>
            </w:tcBorders>
            <w:shd w:val="clear" w:color="auto" w:fill="auto"/>
          </w:tcPr>
          <w:p w14:paraId="42D0F2B5" w14:textId="77777777" w:rsidR="00D0627A" w:rsidRPr="007E270D" w:rsidRDefault="00D0627A" w:rsidP="00C250C0">
            <w:pPr>
              <w:ind w:right="-250" w:firstLine="0"/>
              <w:jc w:val="left"/>
              <w:rPr>
                <w:rFonts w:eastAsia="Calibri" w:cs="Times New Roman"/>
                <w:sz w:val="20"/>
                <w:lang w:val="en-US"/>
              </w:rPr>
            </w:pPr>
          </w:p>
        </w:tc>
        <w:tc>
          <w:tcPr>
            <w:tcW w:w="2268" w:type="dxa"/>
            <w:tcBorders>
              <w:top w:val="outset" w:sz="2" w:space="0" w:color="auto"/>
              <w:left w:val="outset" w:sz="2" w:space="0" w:color="auto"/>
              <w:bottom w:val="single" w:sz="4" w:space="0" w:color="auto"/>
              <w:right w:val="outset" w:sz="2" w:space="0" w:color="auto"/>
            </w:tcBorders>
            <w:shd w:val="clear" w:color="auto" w:fill="auto"/>
          </w:tcPr>
          <w:p w14:paraId="42D0F2B6" w14:textId="77777777" w:rsidR="00D0627A" w:rsidRPr="007E270D" w:rsidRDefault="00D0627A" w:rsidP="00304A73">
            <w:pPr>
              <w:ind w:right="-250" w:firstLine="0"/>
              <w:jc w:val="left"/>
              <w:rPr>
                <w:rFonts w:eastAsia="Calibri" w:cs="Times New Roman"/>
                <w:sz w:val="20"/>
                <w:lang w:val="en-US"/>
              </w:rPr>
            </w:pPr>
            <w:r w:rsidRPr="007E270D">
              <w:rPr>
                <w:rFonts w:eastAsia="Calibri" w:cs="Times New Roman"/>
                <w:sz w:val="20"/>
                <w:lang w:val="en-US"/>
              </w:rPr>
              <w:t>1.2.3.</w:t>
            </w:r>
          </w:p>
          <w:p w14:paraId="5227AB57" w14:textId="3F777A2B" w:rsidR="00793DA2" w:rsidRPr="007E270D" w:rsidRDefault="00793DA2" w:rsidP="007E270D">
            <w:pPr>
              <w:ind w:right="-110" w:firstLine="0"/>
              <w:jc w:val="left"/>
              <w:rPr>
                <w:sz w:val="20"/>
                <w:lang w:val="en-US"/>
              </w:rPr>
            </w:pPr>
            <w:r w:rsidRPr="007E270D">
              <w:rPr>
                <w:sz w:val="20"/>
                <w:lang w:val="en-US"/>
              </w:rPr>
              <w:t xml:space="preserve">Number of criminal proceedings initiated by the Bureau </w:t>
            </w:r>
          </w:p>
          <w:p w14:paraId="42D0F2B8" w14:textId="44B179EE" w:rsidR="00D0627A" w:rsidRPr="007E270D" w:rsidRDefault="00571830" w:rsidP="00571830">
            <w:pPr>
              <w:ind w:firstLine="0"/>
              <w:jc w:val="left"/>
              <w:rPr>
                <w:rFonts w:eastAsia="Calibri" w:cs="Times New Roman"/>
                <w:sz w:val="20"/>
                <w:lang w:val="en-US"/>
              </w:rPr>
            </w:pPr>
            <w:r w:rsidRPr="007E270D">
              <w:rPr>
                <w:sz w:val="20"/>
                <w:lang w:val="en-US"/>
              </w:rPr>
              <w:t>as per information by the OIN</w:t>
            </w:r>
          </w:p>
        </w:tc>
        <w:tc>
          <w:tcPr>
            <w:tcW w:w="1276" w:type="dxa"/>
            <w:tcBorders>
              <w:top w:val="outset" w:sz="2" w:space="0" w:color="auto"/>
              <w:left w:val="outset" w:sz="2" w:space="0" w:color="auto"/>
              <w:bottom w:val="outset" w:sz="2" w:space="0" w:color="auto"/>
              <w:right w:val="outset" w:sz="2" w:space="0" w:color="auto"/>
            </w:tcBorders>
            <w:shd w:val="clear" w:color="auto" w:fill="auto"/>
            <w:vAlign w:val="center"/>
          </w:tcPr>
          <w:p w14:paraId="42D0F2B9"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7</w:t>
            </w:r>
          </w:p>
        </w:tc>
        <w:tc>
          <w:tcPr>
            <w:tcW w:w="1418" w:type="dxa"/>
            <w:tcBorders>
              <w:top w:val="outset" w:sz="2" w:space="0" w:color="auto"/>
              <w:left w:val="outset" w:sz="2" w:space="0" w:color="auto"/>
              <w:bottom w:val="outset" w:sz="2" w:space="0" w:color="auto"/>
              <w:right w:val="outset" w:sz="2" w:space="0" w:color="auto"/>
            </w:tcBorders>
            <w:shd w:val="clear" w:color="auto" w:fill="auto"/>
            <w:vAlign w:val="center"/>
          </w:tcPr>
          <w:p w14:paraId="42D0F2BA"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6</w:t>
            </w:r>
          </w:p>
        </w:tc>
        <w:tc>
          <w:tcPr>
            <w:tcW w:w="992" w:type="dxa"/>
            <w:tcBorders>
              <w:top w:val="outset" w:sz="2" w:space="0" w:color="auto"/>
              <w:left w:val="outset" w:sz="2" w:space="0" w:color="auto"/>
              <w:bottom w:val="outset" w:sz="2" w:space="0" w:color="auto"/>
              <w:right w:val="outset" w:sz="2" w:space="0" w:color="auto"/>
            </w:tcBorders>
            <w:shd w:val="clear" w:color="auto" w:fill="auto"/>
            <w:vAlign w:val="center"/>
          </w:tcPr>
          <w:p w14:paraId="42D0F2BB"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12</w:t>
            </w:r>
          </w:p>
        </w:tc>
        <w:tc>
          <w:tcPr>
            <w:tcW w:w="1134" w:type="dxa"/>
            <w:tcBorders>
              <w:top w:val="outset" w:sz="2" w:space="0" w:color="auto"/>
              <w:left w:val="outset" w:sz="2" w:space="0" w:color="auto"/>
              <w:bottom w:val="outset" w:sz="2" w:space="0" w:color="auto"/>
              <w:right w:val="outset" w:sz="2" w:space="0" w:color="auto"/>
            </w:tcBorders>
            <w:shd w:val="clear" w:color="auto" w:fill="auto"/>
            <w:vAlign w:val="center"/>
          </w:tcPr>
          <w:p w14:paraId="42D0F2BC"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13</w:t>
            </w:r>
          </w:p>
        </w:tc>
        <w:tc>
          <w:tcPr>
            <w:tcW w:w="850" w:type="dxa"/>
            <w:tcBorders>
              <w:top w:val="outset" w:sz="2" w:space="0" w:color="auto"/>
              <w:left w:val="outset" w:sz="2" w:space="0" w:color="auto"/>
              <w:bottom w:val="outset" w:sz="2" w:space="0" w:color="auto"/>
              <w:right w:val="outset" w:sz="2" w:space="0" w:color="auto"/>
            </w:tcBorders>
            <w:shd w:val="clear" w:color="auto" w:fill="auto"/>
            <w:vAlign w:val="center"/>
          </w:tcPr>
          <w:p w14:paraId="42D0F2BD" w14:textId="77777777" w:rsidR="00D0627A" w:rsidRPr="007E270D" w:rsidRDefault="00D0627A" w:rsidP="004E1F83">
            <w:pPr>
              <w:ind w:right="-250" w:firstLine="0"/>
              <w:jc w:val="center"/>
              <w:rPr>
                <w:rFonts w:eastAsia="Calibri" w:cs="Times New Roman"/>
                <w:sz w:val="20"/>
                <w:lang w:val="en-US"/>
              </w:rPr>
            </w:pPr>
            <w:r w:rsidRPr="007E270D">
              <w:rPr>
                <w:rFonts w:eastAsia="Calibri" w:cs="Times New Roman"/>
                <w:sz w:val="20"/>
                <w:lang w:val="en-US"/>
              </w:rPr>
              <w:t>14</w:t>
            </w:r>
          </w:p>
        </w:tc>
      </w:tr>
    </w:tbl>
    <w:p w14:paraId="42D0F2BF" w14:textId="77777777" w:rsidR="002C219C" w:rsidRPr="002630CE" w:rsidRDefault="002C219C" w:rsidP="002C219C">
      <w:pPr>
        <w:pStyle w:val="NoSpacing"/>
        <w:tabs>
          <w:tab w:val="left" w:pos="810"/>
        </w:tabs>
        <w:jc w:val="both"/>
        <w:rPr>
          <w:sz w:val="26"/>
          <w:szCs w:val="26"/>
          <w:lang w:val="en-US"/>
        </w:rPr>
      </w:pPr>
    </w:p>
    <w:p w14:paraId="42D0F2C0" w14:textId="7431F8F0" w:rsidR="002C219C" w:rsidRPr="002630CE" w:rsidRDefault="00571830" w:rsidP="002C219C">
      <w:pPr>
        <w:spacing w:after="200" w:line="276" w:lineRule="auto"/>
        <w:ind w:firstLine="0"/>
        <w:jc w:val="left"/>
        <w:rPr>
          <w:b/>
          <w:sz w:val="26"/>
          <w:szCs w:val="26"/>
          <w:u w:val="single"/>
          <w:lang w:val="en-US"/>
        </w:rPr>
      </w:pPr>
      <w:r w:rsidRPr="002630CE">
        <w:rPr>
          <w:b/>
          <w:sz w:val="26"/>
          <w:szCs w:val="26"/>
          <w:u w:val="single"/>
          <w:lang w:val="en-US"/>
        </w:rPr>
        <w:t>Tasks for implementation of the operational direction:</w:t>
      </w:r>
    </w:p>
    <w:p w14:paraId="0B2E0369" w14:textId="43D364FD" w:rsidR="00571830" w:rsidRPr="002630CE" w:rsidRDefault="00571830" w:rsidP="00946487">
      <w:pPr>
        <w:numPr>
          <w:ilvl w:val="0"/>
          <w:numId w:val="5"/>
        </w:numPr>
        <w:ind w:left="284" w:hanging="284"/>
        <w:rPr>
          <w:sz w:val="26"/>
          <w:szCs w:val="26"/>
          <w:lang w:val="en-US"/>
        </w:rPr>
      </w:pPr>
      <w:r w:rsidRPr="002630CE">
        <w:rPr>
          <w:sz w:val="26"/>
          <w:szCs w:val="26"/>
          <w:lang w:val="en-US"/>
        </w:rPr>
        <w:t xml:space="preserve">to </w:t>
      </w:r>
      <w:r w:rsidR="001A4529" w:rsidRPr="002630CE">
        <w:rPr>
          <w:sz w:val="26"/>
          <w:szCs w:val="26"/>
          <w:lang w:val="en-US"/>
        </w:rPr>
        <w:t>strengthen</w:t>
      </w:r>
      <w:r w:rsidRPr="002630CE">
        <w:rPr>
          <w:sz w:val="26"/>
          <w:szCs w:val="26"/>
          <w:lang w:val="en-US"/>
        </w:rPr>
        <w:t xml:space="preserve"> the Bureau’s capacity in obtaining, processing and analyzing information and data, especially with respect to financial investigation, liability of legal persons, cross</w:t>
      </w:r>
      <w:r w:rsidR="007E270D">
        <w:rPr>
          <w:sz w:val="26"/>
          <w:szCs w:val="26"/>
          <w:lang w:val="en-US"/>
        </w:rPr>
        <w:t>-</w:t>
      </w:r>
      <w:r w:rsidRPr="002630CE">
        <w:rPr>
          <w:sz w:val="26"/>
          <w:szCs w:val="26"/>
          <w:lang w:val="en-US"/>
        </w:rPr>
        <w:t>border bribery,</w:t>
      </w:r>
    </w:p>
    <w:p w14:paraId="3EBFAABB" w14:textId="6094044E" w:rsidR="00571830" w:rsidRPr="002630CE" w:rsidRDefault="00571830" w:rsidP="00946487">
      <w:pPr>
        <w:numPr>
          <w:ilvl w:val="0"/>
          <w:numId w:val="5"/>
        </w:numPr>
        <w:ind w:left="284" w:hanging="284"/>
        <w:rPr>
          <w:sz w:val="26"/>
          <w:szCs w:val="26"/>
          <w:lang w:val="en-US"/>
        </w:rPr>
      </w:pPr>
      <w:r w:rsidRPr="002630CE">
        <w:rPr>
          <w:sz w:val="26"/>
          <w:szCs w:val="26"/>
          <w:lang w:val="en-US"/>
        </w:rPr>
        <w:t>to improve information circulation in detecting and investigating corruptive criminal offences with institutions from Latvia and foreign countries,</w:t>
      </w:r>
    </w:p>
    <w:p w14:paraId="4384E37B" w14:textId="09CAC205" w:rsidR="00571830" w:rsidRPr="002630CE" w:rsidRDefault="00571830" w:rsidP="00946487">
      <w:pPr>
        <w:numPr>
          <w:ilvl w:val="0"/>
          <w:numId w:val="5"/>
        </w:numPr>
        <w:ind w:left="284" w:hanging="284"/>
        <w:rPr>
          <w:sz w:val="26"/>
          <w:szCs w:val="26"/>
          <w:lang w:val="en-US"/>
        </w:rPr>
      </w:pPr>
      <w:r w:rsidRPr="002630CE">
        <w:rPr>
          <w:sz w:val="26"/>
          <w:szCs w:val="26"/>
          <w:lang w:val="en-US"/>
        </w:rPr>
        <w:t>to ensure relevant and qualitative training for the Bureau’s employees in order to raise the professional qualification, especially with respect to financial investigation,</w:t>
      </w:r>
    </w:p>
    <w:p w14:paraId="46924D3F" w14:textId="5B55F0CA" w:rsidR="00571830" w:rsidRPr="002630CE" w:rsidRDefault="00571830" w:rsidP="00946487">
      <w:pPr>
        <w:pStyle w:val="NoSpacing"/>
        <w:numPr>
          <w:ilvl w:val="0"/>
          <w:numId w:val="5"/>
        </w:numPr>
        <w:ind w:left="284" w:hanging="284"/>
        <w:jc w:val="both"/>
        <w:rPr>
          <w:b w:val="0"/>
          <w:color w:val="000000" w:themeColor="text1"/>
          <w:sz w:val="26"/>
          <w:szCs w:val="26"/>
          <w:lang w:val="en-US"/>
        </w:rPr>
      </w:pPr>
      <w:r w:rsidRPr="002630CE">
        <w:rPr>
          <w:b w:val="0"/>
          <w:color w:val="000000" w:themeColor="text1"/>
          <w:sz w:val="26"/>
          <w:szCs w:val="26"/>
          <w:lang w:val="en-US"/>
        </w:rPr>
        <w:t xml:space="preserve">to develop amendments to the Criminal Law by setting stricter punishments for provision of false information in the declaration of a public official on a large scale, so that this criminal offence would qualify as a less serious crime. </w:t>
      </w:r>
    </w:p>
    <w:p w14:paraId="42D0F2C5" w14:textId="77777777" w:rsidR="008F5449" w:rsidRPr="002630CE" w:rsidRDefault="008F5449" w:rsidP="008F5449">
      <w:pPr>
        <w:pStyle w:val="NoSpacing"/>
        <w:rPr>
          <w:sz w:val="26"/>
          <w:szCs w:val="26"/>
          <w:lang w:val="en-US"/>
        </w:rPr>
      </w:pPr>
    </w:p>
    <w:p w14:paraId="42D0F2C6" w14:textId="63931C45" w:rsidR="002C219C" w:rsidRPr="002630CE" w:rsidRDefault="007E270D" w:rsidP="002C219C">
      <w:pPr>
        <w:spacing w:after="200" w:line="276" w:lineRule="auto"/>
        <w:ind w:firstLine="0"/>
        <w:jc w:val="left"/>
        <w:rPr>
          <w:b/>
          <w:sz w:val="26"/>
          <w:szCs w:val="26"/>
          <w:u w:val="single"/>
          <w:lang w:val="en-US"/>
        </w:rPr>
      </w:pPr>
      <w:r>
        <w:rPr>
          <w:b/>
          <w:sz w:val="26"/>
          <w:szCs w:val="26"/>
          <w:u w:val="single"/>
          <w:lang w:val="en-US"/>
        </w:rPr>
        <w:lastRenderedPageBreak/>
        <w:t>Institutions</w:t>
      </w:r>
      <w:r w:rsidR="00571830" w:rsidRPr="002630CE">
        <w:rPr>
          <w:b/>
          <w:sz w:val="26"/>
          <w:szCs w:val="26"/>
          <w:u w:val="single"/>
          <w:lang w:val="en-US"/>
        </w:rPr>
        <w:t xml:space="preserve"> involved</w:t>
      </w:r>
      <w:r w:rsidR="002C219C" w:rsidRPr="002630CE">
        <w:rPr>
          <w:b/>
          <w:sz w:val="26"/>
          <w:szCs w:val="26"/>
          <w:u w:val="single"/>
          <w:lang w:val="en-US"/>
        </w:rPr>
        <w:t>:</w:t>
      </w:r>
    </w:p>
    <w:p w14:paraId="42D0F2C7" w14:textId="51D0D38E" w:rsidR="00665E8D" w:rsidRPr="002630CE" w:rsidRDefault="00571830" w:rsidP="00C214BE">
      <w:pPr>
        <w:rPr>
          <w:sz w:val="26"/>
          <w:szCs w:val="26"/>
          <w:lang w:val="en-US"/>
        </w:rPr>
      </w:pPr>
      <w:r w:rsidRPr="002630CE">
        <w:rPr>
          <w:sz w:val="26"/>
          <w:szCs w:val="26"/>
          <w:lang w:val="en-US"/>
        </w:rPr>
        <w:t>Ministry of Justice</w:t>
      </w:r>
      <w:r w:rsidR="008F5955" w:rsidRPr="002630CE">
        <w:rPr>
          <w:rStyle w:val="FootnoteReference"/>
          <w:sz w:val="26"/>
          <w:szCs w:val="26"/>
          <w:lang w:val="en-US"/>
        </w:rPr>
        <w:footnoteReference w:id="10"/>
      </w:r>
    </w:p>
    <w:p w14:paraId="42D0F2C8" w14:textId="77777777" w:rsidR="001517B5" w:rsidRPr="002630CE" w:rsidRDefault="001517B5" w:rsidP="004569B2">
      <w:pPr>
        <w:pStyle w:val="NoSpacing"/>
        <w:rPr>
          <w:b w:val="0"/>
          <w:sz w:val="24"/>
          <w:szCs w:val="24"/>
          <w:lang w:val="en-US"/>
        </w:rPr>
      </w:pPr>
    </w:p>
    <w:p w14:paraId="42D0F2C9" w14:textId="2B8211EE" w:rsidR="001517B5" w:rsidRPr="002630CE" w:rsidRDefault="001517B5" w:rsidP="001517B5">
      <w:pPr>
        <w:pStyle w:val="NoSpacing"/>
        <w:rPr>
          <w:lang w:val="en-US"/>
        </w:rPr>
      </w:pPr>
    </w:p>
    <w:p w14:paraId="42D0F2CA" w14:textId="69D35F27" w:rsidR="00CA5881" w:rsidRPr="002630CE" w:rsidRDefault="001A4529" w:rsidP="00946487">
      <w:pPr>
        <w:keepNext/>
        <w:keepLines/>
        <w:numPr>
          <w:ilvl w:val="2"/>
          <w:numId w:val="4"/>
        </w:numPr>
        <w:spacing w:after="100" w:afterAutospacing="1"/>
        <w:ind w:left="0" w:firstLine="0"/>
        <w:jc w:val="center"/>
        <w:outlineLvl w:val="1"/>
        <w:rPr>
          <w:rFonts w:eastAsiaTheme="majorEastAsia" w:cstheme="majorBidi"/>
          <w:b/>
          <w:bCs/>
          <w:sz w:val="26"/>
          <w:szCs w:val="26"/>
          <w:lang w:val="en-US"/>
        </w:rPr>
      </w:pPr>
      <w:r w:rsidRPr="002630CE">
        <w:rPr>
          <w:rFonts w:eastAsiaTheme="majorEastAsia" w:cstheme="majorBidi"/>
          <w:b/>
          <w:bCs/>
          <w:sz w:val="26"/>
          <w:szCs w:val="26"/>
          <w:lang w:val="en-US"/>
        </w:rPr>
        <w:t>Control of actions of public officials</w:t>
      </w:r>
    </w:p>
    <w:p w14:paraId="42D0F2CB" w14:textId="7C73140F" w:rsidR="003B3E57" w:rsidRPr="002630CE" w:rsidRDefault="001A4529" w:rsidP="003B3E57">
      <w:pPr>
        <w:ind w:firstLine="0"/>
        <w:rPr>
          <w:b/>
          <w:sz w:val="26"/>
          <w:szCs w:val="26"/>
          <w:u w:val="single"/>
          <w:lang w:val="en-US"/>
        </w:rPr>
      </w:pPr>
      <w:r w:rsidRPr="002630CE">
        <w:rPr>
          <w:b/>
          <w:sz w:val="26"/>
          <w:szCs w:val="26"/>
          <w:u w:val="single"/>
          <w:lang w:val="en-US"/>
        </w:rPr>
        <w:t>Description of current situation</w:t>
      </w:r>
      <w:r w:rsidR="003B3E57" w:rsidRPr="002630CE">
        <w:rPr>
          <w:b/>
          <w:sz w:val="26"/>
          <w:szCs w:val="26"/>
          <w:u w:val="single"/>
          <w:lang w:val="en-US"/>
        </w:rPr>
        <w:t xml:space="preserve">: </w:t>
      </w:r>
    </w:p>
    <w:p w14:paraId="42D0F2CC" w14:textId="77777777" w:rsidR="003B3E57" w:rsidRPr="002630CE" w:rsidRDefault="003B3E57" w:rsidP="003B3E57">
      <w:pPr>
        <w:ind w:firstLine="709"/>
        <w:rPr>
          <w:rFonts w:eastAsia="Calibri" w:cs="Times New Roman"/>
          <w:sz w:val="26"/>
          <w:szCs w:val="26"/>
          <w:lang w:val="en-US"/>
        </w:rPr>
      </w:pPr>
    </w:p>
    <w:p w14:paraId="49317452" w14:textId="2E8F0CAE" w:rsidR="001A4529" w:rsidRPr="002630CE" w:rsidRDefault="00A204F2" w:rsidP="003B3E57">
      <w:pPr>
        <w:ind w:firstLine="709"/>
        <w:rPr>
          <w:color w:val="000000" w:themeColor="text1"/>
          <w:sz w:val="26"/>
          <w:szCs w:val="26"/>
          <w:lang w:val="en-US"/>
        </w:rPr>
      </w:pPr>
      <w:r w:rsidRPr="002630CE">
        <w:rPr>
          <w:rFonts w:eastAsia="Calibri" w:cs="Times New Roman"/>
          <w:sz w:val="26"/>
          <w:szCs w:val="26"/>
          <w:lang w:val="en-US"/>
        </w:rPr>
        <w:t>In the field of prevention of corruption</w:t>
      </w:r>
      <w:r w:rsidR="007E270D">
        <w:rPr>
          <w:rFonts w:eastAsia="Calibri" w:cs="Times New Roman"/>
          <w:sz w:val="26"/>
          <w:szCs w:val="26"/>
          <w:lang w:val="en-US"/>
        </w:rPr>
        <w:t>,</w:t>
      </w:r>
      <w:r w:rsidRPr="002630CE">
        <w:rPr>
          <w:rFonts w:eastAsia="Calibri" w:cs="Times New Roman"/>
          <w:sz w:val="26"/>
          <w:szCs w:val="26"/>
          <w:lang w:val="en-US"/>
        </w:rPr>
        <w:t xml:space="preserve"> the </w:t>
      </w:r>
      <w:r w:rsidR="008C1FFC" w:rsidRPr="002630CE">
        <w:rPr>
          <w:rFonts w:eastAsia="Calibri" w:cs="Times New Roman"/>
          <w:sz w:val="26"/>
          <w:szCs w:val="26"/>
          <w:lang w:val="en-US"/>
        </w:rPr>
        <w:t>Bureau</w:t>
      </w:r>
      <w:r w:rsidRPr="002630CE">
        <w:rPr>
          <w:rFonts w:eastAsia="Calibri" w:cs="Times New Roman"/>
          <w:sz w:val="26"/>
          <w:szCs w:val="26"/>
          <w:lang w:val="en-US"/>
        </w:rPr>
        <w:t xml:space="preserve"> </w:t>
      </w:r>
      <w:r w:rsidR="00E834C3" w:rsidRPr="002630CE">
        <w:rPr>
          <w:rFonts w:eastAsia="Calibri" w:cs="Times New Roman"/>
          <w:sz w:val="26"/>
          <w:szCs w:val="26"/>
          <w:lang w:val="en-US"/>
        </w:rPr>
        <w:t xml:space="preserve">controls </w:t>
      </w:r>
      <w:r w:rsidR="008C1FFC" w:rsidRPr="002630CE">
        <w:rPr>
          <w:rFonts w:eastAsia="Calibri" w:cs="Times New Roman"/>
          <w:sz w:val="26"/>
          <w:szCs w:val="26"/>
          <w:lang w:val="en-US"/>
        </w:rPr>
        <w:t>compliance</w:t>
      </w:r>
      <w:r w:rsidR="00E834C3" w:rsidRPr="002630CE">
        <w:rPr>
          <w:rFonts w:eastAsia="Calibri" w:cs="Times New Roman"/>
          <w:sz w:val="26"/>
          <w:szCs w:val="26"/>
          <w:lang w:val="en-US"/>
        </w:rPr>
        <w:t xml:space="preserve"> with the L</w:t>
      </w:r>
      <w:r w:rsidR="00E834C3" w:rsidRPr="002630CE">
        <w:rPr>
          <w:color w:val="000000" w:themeColor="text1"/>
          <w:sz w:val="26"/>
          <w:szCs w:val="26"/>
          <w:lang w:val="en-US"/>
        </w:rPr>
        <w:t>aw “On Prevention of Conflict of Interest in Activities of Public Officials” (hereinafter – the Law on Conflict of Interest) as well as compliance with additional restrictions set forth in other regulatory enactments for public officials.</w:t>
      </w:r>
    </w:p>
    <w:p w14:paraId="778AC99F" w14:textId="57365780" w:rsidR="00E834C3" w:rsidRPr="002630CE" w:rsidRDefault="00E834C3" w:rsidP="00E834C3">
      <w:pPr>
        <w:pStyle w:val="NoSpacing"/>
        <w:jc w:val="both"/>
        <w:rPr>
          <w:b w:val="0"/>
          <w:sz w:val="24"/>
          <w:lang w:val="en-US"/>
        </w:rPr>
      </w:pPr>
      <w:r w:rsidRPr="002630CE">
        <w:rPr>
          <w:b w:val="0"/>
          <w:sz w:val="24"/>
          <w:lang w:val="en-US"/>
        </w:rPr>
        <w:tab/>
      </w:r>
      <w:r w:rsidRPr="007E270D">
        <w:rPr>
          <w:b w:val="0"/>
          <w:sz w:val="26"/>
          <w:szCs w:val="26"/>
          <w:lang w:val="en-US"/>
        </w:rPr>
        <w:t xml:space="preserve">The </w:t>
      </w:r>
      <w:r w:rsidRPr="007E270D">
        <w:rPr>
          <w:b w:val="0"/>
          <w:color w:val="000000" w:themeColor="text1"/>
          <w:sz w:val="26"/>
          <w:szCs w:val="26"/>
          <w:lang w:val="en-US"/>
        </w:rPr>
        <w:t>Law on Conflict</w:t>
      </w:r>
      <w:r w:rsidRPr="002630CE">
        <w:rPr>
          <w:b w:val="0"/>
          <w:color w:val="000000" w:themeColor="text1"/>
          <w:sz w:val="26"/>
          <w:szCs w:val="26"/>
          <w:lang w:val="en-US"/>
        </w:rPr>
        <w:t xml:space="preserve"> of Interest sets for public officials restrictions on combining offices, obtaining of income, commercial activity, issuing administrative acts, performance of supervision, control, inquiry or punitive functions and entering into contracts, prohibition to influence issue of administrative acts, as well as the performance of supervision, control, inquiry and punitive functions, restrictions on accepting gifts and donations, prohibition to be a representative, prohibition to receive supplementary payments, restrictions on advertising, restriction to act with regard to the property of an institution of a public person, prohibition to </w:t>
      </w:r>
      <w:r w:rsidR="008C1FFC" w:rsidRPr="002630CE">
        <w:rPr>
          <w:b w:val="0"/>
          <w:color w:val="000000" w:themeColor="text1"/>
          <w:sz w:val="26"/>
          <w:szCs w:val="26"/>
          <w:lang w:val="en-US"/>
        </w:rPr>
        <w:t>utilize</w:t>
      </w:r>
      <w:r w:rsidRPr="002630CE">
        <w:rPr>
          <w:b w:val="0"/>
          <w:color w:val="000000" w:themeColor="text1"/>
          <w:sz w:val="26"/>
          <w:szCs w:val="26"/>
          <w:lang w:val="en-US"/>
        </w:rPr>
        <w:t xml:space="preserve"> information.</w:t>
      </w:r>
    </w:p>
    <w:p w14:paraId="12ACD719" w14:textId="2DD9274C" w:rsidR="00E834C3" w:rsidRPr="002630CE" w:rsidRDefault="00E834C3" w:rsidP="00523F0F">
      <w:pPr>
        <w:rPr>
          <w:sz w:val="26"/>
          <w:szCs w:val="26"/>
          <w:lang w:val="en-US" w:eastAsia="lv-LV"/>
        </w:rPr>
      </w:pPr>
      <w:r w:rsidRPr="002630CE">
        <w:rPr>
          <w:sz w:val="26"/>
          <w:szCs w:val="26"/>
          <w:lang w:val="en-US" w:eastAsia="lv-LV"/>
        </w:rPr>
        <w:t xml:space="preserve">In regard to control of actions of public officials, there is a </w:t>
      </w:r>
      <w:r w:rsidR="008C1FFC" w:rsidRPr="002630CE">
        <w:rPr>
          <w:sz w:val="26"/>
          <w:szCs w:val="26"/>
          <w:lang w:val="en-US" w:eastAsia="lv-LV"/>
        </w:rPr>
        <w:t>constant</w:t>
      </w:r>
      <w:r w:rsidRPr="002630CE">
        <w:rPr>
          <w:sz w:val="26"/>
          <w:szCs w:val="26"/>
          <w:lang w:val="en-US" w:eastAsia="lv-LV"/>
        </w:rPr>
        <w:t xml:space="preserve"> trend, that is, the </w:t>
      </w:r>
      <w:r w:rsidR="008C1FFC" w:rsidRPr="002630CE">
        <w:rPr>
          <w:sz w:val="26"/>
          <w:szCs w:val="26"/>
          <w:lang w:val="en-US" w:eastAsia="lv-LV"/>
        </w:rPr>
        <w:t>Bureau</w:t>
      </w:r>
      <w:r w:rsidRPr="002630CE">
        <w:rPr>
          <w:sz w:val="26"/>
          <w:szCs w:val="26"/>
          <w:lang w:val="en-US" w:eastAsia="lv-LV"/>
        </w:rPr>
        <w:t xml:space="preserve"> makes ever-increasing number of decisions concerning detected violations of the </w:t>
      </w:r>
      <w:r w:rsidRPr="002630CE">
        <w:rPr>
          <w:color w:val="000000" w:themeColor="text1"/>
          <w:sz w:val="26"/>
          <w:szCs w:val="26"/>
          <w:lang w:val="en-US"/>
        </w:rPr>
        <w:t xml:space="preserve">Law on Conflict of Interest imposing fines or </w:t>
      </w:r>
      <w:r w:rsidR="007E270D">
        <w:rPr>
          <w:color w:val="000000" w:themeColor="text1"/>
          <w:sz w:val="26"/>
          <w:szCs w:val="26"/>
          <w:lang w:val="en-US"/>
        </w:rPr>
        <w:t>expressing</w:t>
      </w:r>
      <w:r w:rsidRPr="002630CE">
        <w:rPr>
          <w:color w:val="000000" w:themeColor="text1"/>
          <w:sz w:val="26"/>
          <w:szCs w:val="26"/>
          <w:lang w:val="en-US"/>
        </w:rPr>
        <w:t xml:space="preserve"> verbal reproof to public officials who </w:t>
      </w:r>
      <w:r w:rsidR="006973FB" w:rsidRPr="002630CE">
        <w:rPr>
          <w:color w:val="000000" w:themeColor="text1"/>
          <w:sz w:val="26"/>
          <w:szCs w:val="26"/>
          <w:lang w:val="en-US"/>
        </w:rPr>
        <w:t xml:space="preserve">have positions in municipalities and institutions established therein (e.g. council members, heads of municipality institutions) as well as </w:t>
      </w:r>
      <w:r w:rsidR="007E270D" w:rsidRPr="002630CE">
        <w:rPr>
          <w:color w:val="000000" w:themeColor="text1"/>
          <w:sz w:val="26"/>
          <w:szCs w:val="26"/>
          <w:lang w:val="en-US"/>
        </w:rPr>
        <w:t xml:space="preserve">capital companies </w:t>
      </w:r>
      <w:r w:rsidR="007E270D">
        <w:rPr>
          <w:color w:val="000000" w:themeColor="text1"/>
          <w:sz w:val="26"/>
          <w:szCs w:val="26"/>
          <w:lang w:val="en-US"/>
        </w:rPr>
        <w:t xml:space="preserve">of a </w:t>
      </w:r>
      <w:r w:rsidR="006973FB" w:rsidRPr="002630CE">
        <w:rPr>
          <w:color w:val="000000" w:themeColor="text1"/>
          <w:sz w:val="26"/>
          <w:szCs w:val="26"/>
          <w:lang w:val="en-US"/>
        </w:rPr>
        <w:t>public person</w:t>
      </w:r>
      <w:r w:rsidR="006973FB" w:rsidRPr="002630CE">
        <w:rPr>
          <w:sz w:val="26"/>
          <w:szCs w:val="26"/>
          <w:lang w:val="en-US" w:eastAsia="lv-LV"/>
        </w:rPr>
        <w:t>.</w:t>
      </w:r>
      <w:r w:rsidR="006973FB" w:rsidRPr="002630CE">
        <w:rPr>
          <w:sz w:val="26"/>
          <w:szCs w:val="26"/>
          <w:vertAlign w:val="superscript"/>
          <w:lang w:val="en-US" w:eastAsia="lv-LV"/>
        </w:rPr>
        <w:footnoteReference w:id="11"/>
      </w:r>
    </w:p>
    <w:p w14:paraId="79A1EA06" w14:textId="3D958DED" w:rsidR="006973FB" w:rsidRPr="002630CE" w:rsidRDefault="00CA1AD7" w:rsidP="009C0741">
      <w:pPr>
        <w:ind w:firstLine="709"/>
        <w:rPr>
          <w:color w:val="000000" w:themeColor="text1"/>
          <w:sz w:val="26"/>
          <w:szCs w:val="26"/>
          <w:lang w:val="en-US"/>
        </w:rPr>
      </w:pPr>
      <w:r w:rsidRPr="002630CE">
        <w:rPr>
          <w:color w:val="000000" w:themeColor="text1"/>
          <w:sz w:val="26"/>
          <w:szCs w:val="26"/>
          <w:lang w:val="en-US"/>
        </w:rPr>
        <w:t xml:space="preserve">As per </w:t>
      </w:r>
      <w:r w:rsidR="007E270D">
        <w:rPr>
          <w:color w:val="000000" w:themeColor="text1"/>
          <w:sz w:val="26"/>
          <w:szCs w:val="26"/>
          <w:lang w:val="en-US"/>
        </w:rPr>
        <w:t xml:space="preserve">the </w:t>
      </w:r>
      <w:r w:rsidRPr="002630CE">
        <w:rPr>
          <w:color w:val="000000" w:themeColor="text1"/>
          <w:sz w:val="26"/>
          <w:szCs w:val="26"/>
          <w:lang w:val="en-US"/>
        </w:rPr>
        <w:t>Guidelines for the Corruption Prevention and Combating 2015</w:t>
      </w:r>
      <w:r w:rsidR="007E270D">
        <w:rPr>
          <w:color w:val="000000" w:themeColor="text1"/>
          <w:sz w:val="26"/>
          <w:szCs w:val="26"/>
          <w:lang w:val="en-US"/>
        </w:rPr>
        <w:t>-</w:t>
      </w:r>
      <w:r w:rsidRPr="002630CE">
        <w:rPr>
          <w:color w:val="000000" w:themeColor="text1"/>
          <w:sz w:val="26"/>
          <w:szCs w:val="26"/>
          <w:lang w:val="en-US"/>
        </w:rPr>
        <w:t>2020</w:t>
      </w:r>
      <w:r w:rsidR="007E270D">
        <w:rPr>
          <w:color w:val="000000" w:themeColor="text1"/>
          <w:sz w:val="26"/>
          <w:szCs w:val="26"/>
          <w:lang w:val="en-US"/>
        </w:rPr>
        <w:t>,</w:t>
      </w:r>
      <w:r w:rsidRPr="002630CE">
        <w:rPr>
          <w:color w:val="000000" w:themeColor="text1"/>
          <w:sz w:val="26"/>
          <w:szCs w:val="26"/>
          <w:lang w:val="en-US"/>
        </w:rPr>
        <w:t xml:space="preserve"> one of the priorities in prevention of corruption is shift of anti-corruption policy from external control carried out by a controlling institution towards a departmental and internal institutional control. With a view of </w:t>
      </w:r>
      <w:r w:rsidR="008C1FFC" w:rsidRPr="002630CE">
        <w:rPr>
          <w:color w:val="000000" w:themeColor="text1"/>
          <w:sz w:val="26"/>
          <w:szCs w:val="26"/>
          <w:lang w:val="en-US"/>
        </w:rPr>
        <w:t>strengthening</w:t>
      </w:r>
      <w:r w:rsidRPr="002630CE">
        <w:rPr>
          <w:color w:val="000000" w:themeColor="text1"/>
          <w:sz w:val="26"/>
          <w:szCs w:val="26"/>
          <w:lang w:val="en-US"/>
        </w:rPr>
        <w:t xml:space="preserve"> the internal anti-corruption system of a public person’s institutions, Section 20(8) was added to the Law on Conflict of Interest wherein it was provided that the Cabinet of Ministers shall issue regulations concerning basic requirements of the internal control system for prevention of corruption and conflict of interest in a public person’s institutions. Cabinet of Ministers </w:t>
      </w:r>
      <w:r w:rsidR="007E270D">
        <w:rPr>
          <w:color w:val="000000" w:themeColor="text1"/>
          <w:sz w:val="26"/>
          <w:szCs w:val="26"/>
          <w:lang w:val="en-US"/>
        </w:rPr>
        <w:t>R</w:t>
      </w:r>
      <w:r w:rsidRPr="002630CE">
        <w:rPr>
          <w:color w:val="000000" w:themeColor="text1"/>
          <w:sz w:val="26"/>
          <w:szCs w:val="26"/>
          <w:lang w:val="en-US"/>
        </w:rPr>
        <w:t>egulations No. 630 “Regulation</w:t>
      </w:r>
      <w:r w:rsidR="007E270D">
        <w:rPr>
          <w:color w:val="000000" w:themeColor="text1"/>
          <w:sz w:val="26"/>
          <w:szCs w:val="26"/>
          <w:lang w:val="en-US"/>
        </w:rPr>
        <w:t>s</w:t>
      </w:r>
      <w:r w:rsidRPr="002630CE">
        <w:rPr>
          <w:color w:val="000000" w:themeColor="text1"/>
          <w:sz w:val="26"/>
          <w:szCs w:val="26"/>
          <w:lang w:val="en-US"/>
        </w:rPr>
        <w:t xml:space="preserve"> on the Basic Requirements for Internal Control System for the Prevention of Corruption and Conflict of Interest in the Institution of a Public Person” will encourage the head of </w:t>
      </w:r>
      <w:r w:rsidR="007E270D">
        <w:rPr>
          <w:color w:val="000000" w:themeColor="text1"/>
          <w:sz w:val="26"/>
          <w:szCs w:val="26"/>
          <w:lang w:val="en-US"/>
        </w:rPr>
        <w:t>a</w:t>
      </w:r>
      <w:r w:rsidRPr="002630CE">
        <w:rPr>
          <w:color w:val="000000" w:themeColor="text1"/>
          <w:sz w:val="26"/>
          <w:szCs w:val="26"/>
          <w:lang w:val="en-US"/>
        </w:rPr>
        <w:t xml:space="preserve"> public person’s institutions to take targeted and effective steps to reduce the possible risk of corruption</w:t>
      </w:r>
      <w:r w:rsidR="007E270D">
        <w:rPr>
          <w:color w:val="000000" w:themeColor="text1"/>
          <w:sz w:val="26"/>
          <w:szCs w:val="26"/>
          <w:lang w:val="en-US"/>
        </w:rPr>
        <w:t>,</w:t>
      </w:r>
      <w:r w:rsidRPr="002630CE">
        <w:rPr>
          <w:color w:val="000000" w:themeColor="text1"/>
          <w:sz w:val="26"/>
          <w:szCs w:val="26"/>
          <w:lang w:val="en-US"/>
        </w:rPr>
        <w:t xml:space="preserve"> avoiding at the same time taking only formal steps.</w:t>
      </w:r>
    </w:p>
    <w:p w14:paraId="68F8B459" w14:textId="11AFA646" w:rsidR="004967AA" w:rsidRPr="002630CE" w:rsidRDefault="004967AA" w:rsidP="00523F0F">
      <w:pPr>
        <w:ind w:firstLine="709"/>
        <w:rPr>
          <w:color w:val="000000" w:themeColor="text1"/>
          <w:sz w:val="26"/>
          <w:szCs w:val="26"/>
          <w:lang w:val="en-US"/>
        </w:rPr>
      </w:pPr>
      <w:r w:rsidRPr="002630CE">
        <w:rPr>
          <w:sz w:val="26"/>
          <w:szCs w:val="26"/>
          <w:lang w:val="en-US" w:eastAsia="lv-LV"/>
        </w:rPr>
        <w:t xml:space="preserve">In accordance with Section 20(1) of the </w:t>
      </w:r>
      <w:r w:rsidRPr="002630CE">
        <w:rPr>
          <w:color w:val="000000" w:themeColor="text1"/>
          <w:sz w:val="26"/>
          <w:szCs w:val="26"/>
          <w:lang w:val="en-US"/>
        </w:rPr>
        <w:t>Law on Conflict of Interest,</w:t>
      </w:r>
      <w:r w:rsidRPr="002630CE">
        <w:rPr>
          <w:lang w:val="en-US"/>
        </w:rPr>
        <w:t xml:space="preserve"> </w:t>
      </w:r>
      <w:r w:rsidRPr="002630CE">
        <w:rPr>
          <w:color w:val="000000" w:themeColor="text1"/>
          <w:sz w:val="26"/>
          <w:szCs w:val="26"/>
          <w:lang w:val="en-US"/>
        </w:rPr>
        <w:t xml:space="preserve">the head of an institution of a public person has a duty, in conformity with his or her competence, </w:t>
      </w:r>
      <w:r w:rsidRPr="002630CE">
        <w:rPr>
          <w:color w:val="000000" w:themeColor="text1"/>
          <w:sz w:val="26"/>
          <w:szCs w:val="26"/>
          <w:lang w:val="en-US"/>
        </w:rPr>
        <w:lastRenderedPageBreak/>
        <w:t>not to allow the public officials working in this institution to be in a conflict of interest situation and in such situation implement the powers of office of the public official</w:t>
      </w:r>
      <w:r w:rsidR="008C1FFC" w:rsidRPr="002630CE">
        <w:rPr>
          <w:color w:val="000000" w:themeColor="text1"/>
          <w:sz w:val="26"/>
          <w:szCs w:val="26"/>
          <w:lang w:val="en-US"/>
        </w:rPr>
        <w:t>. Whereas Section 20(2) of the Law on Conflict of Interest state that the Cabinet of Ministers shall issue regulations concerning basic requirements of the internal controls system for prevention of risk of corruption and conflict of interest in a public person’s institutions.</w:t>
      </w:r>
    </w:p>
    <w:p w14:paraId="6C6E440C" w14:textId="05F1D90A" w:rsidR="002017A7" w:rsidRPr="002630CE" w:rsidRDefault="00A91CFA" w:rsidP="00A60B29">
      <w:pPr>
        <w:pStyle w:val="NoSpacing"/>
        <w:ind w:firstLine="709"/>
        <w:jc w:val="both"/>
        <w:rPr>
          <w:b w:val="0"/>
          <w:sz w:val="26"/>
          <w:szCs w:val="26"/>
          <w:lang w:val="en-US" w:eastAsia="lv-LV"/>
        </w:rPr>
      </w:pPr>
      <w:r w:rsidRPr="002630CE">
        <w:rPr>
          <w:b w:val="0"/>
          <w:sz w:val="26"/>
          <w:szCs w:val="26"/>
          <w:lang w:val="en-US" w:eastAsia="lv-LV"/>
        </w:rPr>
        <w:t>Over the course of the Strategy’s period and fur</w:t>
      </w:r>
      <w:r w:rsidR="00952463" w:rsidRPr="002630CE">
        <w:rPr>
          <w:b w:val="0"/>
          <w:sz w:val="26"/>
          <w:szCs w:val="26"/>
          <w:lang w:val="en-US" w:eastAsia="lv-LV"/>
        </w:rPr>
        <w:t>t</w:t>
      </w:r>
      <w:r w:rsidRPr="002630CE">
        <w:rPr>
          <w:b w:val="0"/>
          <w:sz w:val="26"/>
          <w:szCs w:val="26"/>
          <w:lang w:val="en-US" w:eastAsia="lv-LV"/>
        </w:rPr>
        <w:t xml:space="preserve">her on the </w:t>
      </w:r>
      <w:r w:rsidR="00952463" w:rsidRPr="002630CE">
        <w:rPr>
          <w:b w:val="0"/>
          <w:sz w:val="26"/>
          <w:szCs w:val="26"/>
          <w:lang w:val="en-US" w:eastAsia="lv-LV"/>
        </w:rPr>
        <w:t>Bureau</w:t>
      </w:r>
      <w:r w:rsidRPr="002630CE">
        <w:rPr>
          <w:b w:val="0"/>
          <w:sz w:val="26"/>
          <w:szCs w:val="26"/>
          <w:lang w:val="en-US" w:eastAsia="lv-LV"/>
        </w:rPr>
        <w:t xml:space="preserve"> must take steps to re</w:t>
      </w:r>
      <w:r w:rsidR="008657F2">
        <w:rPr>
          <w:b w:val="0"/>
          <w:sz w:val="26"/>
          <w:szCs w:val="26"/>
          <w:lang w:val="en-US" w:eastAsia="lv-LV"/>
        </w:rPr>
        <w:t>-</w:t>
      </w:r>
      <w:r w:rsidRPr="002630CE">
        <w:rPr>
          <w:b w:val="0"/>
          <w:sz w:val="26"/>
          <w:szCs w:val="26"/>
          <w:lang w:val="en-US" w:eastAsia="lv-LV"/>
        </w:rPr>
        <w:t xml:space="preserve">organize prevention of conflict of interest of public persons and control of </w:t>
      </w:r>
      <w:r w:rsidR="005B688D" w:rsidRPr="002630CE">
        <w:rPr>
          <w:b w:val="0"/>
          <w:sz w:val="26"/>
          <w:szCs w:val="26"/>
          <w:lang w:val="en-US" w:eastAsia="lv-LV"/>
        </w:rPr>
        <w:t>restrictions and prohibitions imposed on public officials</w:t>
      </w:r>
      <w:r w:rsidR="008657F2">
        <w:rPr>
          <w:b w:val="0"/>
          <w:sz w:val="26"/>
          <w:szCs w:val="26"/>
          <w:lang w:val="en-US" w:eastAsia="lv-LV"/>
        </w:rPr>
        <w:t xml:space="preserve"> shifting away</w:t>
      </w:r>
      <w:r w:rsidR="005B688D" w:rsidRPr="002630CE">
        <w:rPr>
          <w:b w:val="0"/>
          <w:sz w:val="26"/>
          <w:szCs w:val="26"/>
          <w:lang w:val="en-US" w:eastAsia="lv-LV"/>
        </w:rPr>
        <w:t xml:space="preserve"> from the external control to</w:t>
      </w:r>
      <w:r w:rsidR="008657F2">
        <w:rPr>
          <w:b w:val="0"/>
          <w:sz w:val="26"/>
          <w:szCs w:val="26"/>
          <w:lang w:val="en-US" w:eastAsia="lv-LV"/>
        </w:rPr>
        <w:t>wards</w:t>
      </w:r>
      <w:r w:rsidR="005B688D" w:rsidRPr="002630CE">
        <w:rPr>
          <w:b w:val="0"/>
          <w:sz w:val="26"/>
          <w:szCs w:val="26"/>
          <w:lang w:val="en-US" w:eastAsia="lv-LV"/>
        </w:rPr>
        <w:t xml:space="preserve"> internal control carried out within the institution. Consequently, </w:t>
      </w:r>
      <w:r w:rsidR="008657F2">
        <w:rPr>
          <w:b w:val="0"/>
          <w:sz w:val="26"/>
          <w:szCs w:val="26"/>
          <w:lang w:val="en-US" w:eastAsia="lv-LV"/>
        </w:rPr>
        <w:t>the Bureau</w:t>
      </w:r>
      <w:r w:rsidR="005B688D" w:rsidRPr="002630CE">
        <w:rPr>
          <w:b w:val="0"/>
          <w:sz w:val="26"/>
          <w:szCs w:val="26"/>
          <w:lang w:val="en-US" w:eastAsia="lv-LV"/>
        </w:rPr>
        <w:t xml:space="preserve"> must address the </w:t>
      </w:r>
      <w:r w:rsidR="008657F2">
        <w:rPr>
          <w:b w:val="0"/>
          <w:sz w:val="26"/>
          <w:szCs w:val="26"/>
          <w:lang w:val="en-US" w:eastAsia="lv-LV"/>
        </w:rPr>
        <w:t>question</w:t>
      </w:r>
      <w:r w:rsidR="005B688D" w:rsidRPr="002630CE">
        <w:rPr>
          <w:b w:val="0"/>
          <w:sz w:val="26"/>
          <w:szCs w:val="26"/>
          <w:lang w:val="en-US" w:eastAsia="lv-LV"/>
        </w:rPr>
        <w:t xml:space="preserve"> pertaining to </w:t>
      </w:r>
      <w:r w:rsidR="00952463" w:rsidRPr="002630CE">
        <w:rPr>
          <w:b w:val="0"/>
          <w:sz w:val="26"/>
          <w:szCs w:val="26"/>
          <w:lang w:val="en-US" w:eastAsia="lv-LV"/>
        </w:rPr>
        <w:t>extending</w:t>
      </w:r>
      <w:r w:rsidR="005B688D" w:rsidRPr="002630CE">
        <w:rPr>
          <w:b w:val="0"/>
          <w:sz w:val="26"/>
          <w:szCs w:val="26"/>
          <w:lang w:val="en-US" w:eastAsia="lv-LV"/>
        </w:rPr>
        <w:t xml:space="preserve"> the authority (competence) of the head of a </w:t>
      </w:r>
      <w:r w:rsidR="00952463" w:rsidRPr="002630CE">
        <w:rPr>
          <w:b w:val="0"/>
          <w:sz w:val="26"/>
          <w:szCs w:val="26"/>
          <w:lang w:val="en-US" w:eastAsia="lv-LV"/>
        </w:rPr>
        <w:t>public</w:t>
      </w:r>
      <w:r w:rsidR="005B688D" w:rsidRPr="002630CE">
        <w:rPr>
          <w:b w:val="0"/>
          <w:sz w:val="26"/>
          <w:szCs w:val="26"/>
          <w:lang w:val="en-US" w:eastAsia="lv-LV"/>
        </w:rPr>
        <w:t xml:space="preserve"> person’s institution in the field of prevention of </w:t>
      </w:r>
      <w:r w:rsidR="00952463" w:rsidRPr="002630CE">
        <w:rPr>
          <w:b w:val="0"/>
          <w:sz w:val="26"/>
          <w:szCs w:val="26"/>
          <w:lang w:val="en-US" w:eastAsia="lv-LV"/>
        </w:rPr>
        <w:t>conflict</w:t>
      </w:r>
      <w:r w:rsidR="005B688D" w:rsidRPr="002630CE">
        <w:rPr>
          <w:b w:val="0"/>
          <w:sz w:val="26"/>
          <w:szCs w:val="26"/>
          <w:lang w:val="en-US" w:eastAsia="lv-LV"/>
        </w:rPr>
        <w:t xml:space="preserve"> of interest, fixing that the head of a public person’s institution controls whether combining respective offices lead to </w:t>
      </w:r>
      <w:r w:rsidR="008657F2">
        <w:rPr>
          <w:b w:val="0"/>
          <w:sz w:val="26"/>
          <w:szCs w:val="26"/>
          <w:lang w:val="en-US" w:eastAsia="lv-LV"/>
        </w:rPr>
        <w:t xml:space="preserve">a </w:t>
      </w:r>
      <w:r w:rsidR="00952463" w:rsidRPr="002630CE">
        <w:rPr>
          <w:b w:val="0"/>
          <w:sz w:val="26"/>
          <w:szCs w:val="26"/>
          <w:lang w:val="en-US" w:eastAsia="lv-LV"/>
        </w:rPr>
        <w:t>conflict</w:t>
      </w:r>
      <w:r w:rsidR="005B688D" w:rsidRPr="002630CE">
        <w:rPr>
          <w:b w:val="0"/>
          <w:sz w:val="26"/>
          <w:szCs w:val="26"/>
          <w:lang w:val="en-US" w:eastAsia="lv-LV"/>
        </w:rPr>
        <w:t xml:space="preserve"> of interest, whether such combining harms the performance of direct job responsibilities or is in conflict with ethical rules in the field. In future</w:t>
      </w:r>
      <w:r w:rsidR="008657F2">
        <w:rPr>
          <w:b w:val="0"/>
          <w:sz w:val="26"/>
          <w:szCs w:val="26"/>
          <w:lang w:val="en-US" w:eastAsia="lv-LV"/>
        </w:rPr>
        <w:t>,</w:t>
      </w:r>
      <w:r w:rsidR="005B688D" w:rsidRPr="002630CE">
        <w:rPr>
          <w:b w:val="0"/>
          <w:sz w:val="26"/>
          <w:szCs w:val="26"/>
          <w:lang w:val="en-US" w:eastAsia="lv-LV"/>
        </w:rPr>
        <w:t xml:space="preserve"> therefore</w:t>
      </w:r>
      <w:r w:rsidR="008657F2">
        <w:rPr>
          <w:b w:val="0"/>
          <w:sz w:val="26"/>
          <w:szCs w:val="26"/>
          <w:lang w:val="en-US" w:eastAsia="lv-LV"/>
        </w:rPr>
        <w:t>,</w:t>
      </w:r>
      <w:r w:rsidR="005B688D" w:rsidRPr="002630CE">
        <w:rPr>
          <w:b w:val="0"/>
          <w:sz w:val="26"/>
          <w:szCs w:val="26"/>
          <w:lang w:val="en-US" w:eastAsia="lv-LV"/>
        </w:rPr>
        <w:t xml:space="preserve"> persons committing minor administrative violations would be held disciplinary liable and not administratively liable; </w:t>
      </w:r>
      <w:r w:rsidR="00952463" w:rsidRPr="002630CE">
        <w:rPr>
          <w:b w:val="0"/>
          <w:sz w:val="26"/>
          <w:szCs w:val="26"/>
          <w:lang w:val="en-US" w:eastAsia="lv-LV"/>
        </w:rPr>
        <w:t>furthermore</w:t>
      </w:r>
      <w:r w:rsidR="005B688D" w:rsidRPr="002630CE">
        <w:rPr>
          <w:b w:val="0"/>
          <w:sz w:val="26"/>
          <w:szCs w:val="26"/>
          <w:lang w:val="en-US" w:eastAsia="lv-LV"/>
        </w:rPr>
        <w:t xml:space="preserve">, the head of the institution would have rights and duty to hold public officials who have committed violations disciplinary liable. </w:t>
      </w:r>
    </w:p>
    <w:p w14:paraId="49B35F1B" w14:textId="61B71D59" w:rsidR="005B688D" w:rsidRPr="002630CE" w:rsidRDefault="008E3654" w:rsidP="00F32835">
      <w:pPr>
        <w:pStyle w:val="NoSpacing"/>
        <w:ind w:firstLine="709"/>
        <w:jc w:val="both"/>
        <w:rPr>
          <w:b w:val="0"/>
          <w:sz w:val="26"/>
          <w:szCs w:val="26"/>
          <w:lang w:val="en-US" w:eastAsia="lv-LV"/>
        </w:rPr>
      </w:pPr>
      <w:r w:rsidRPr="002630CE">
        <w:rPr>
          <w:b w:val="0"/>
          <w:sz w:val="26"/>
          <w:szCs w:val="26"/>
          <w:lang w:val="en-US" w:eastAsia="lv-LV"/>
        </w:rPr>
        <w:t xml:space="preserve">At the same time, it is necessary to </w:t>
      </w:r>
      <w:r w:rsidR="00952463" w:rsidRPr="002630CE">
        <w:rPr>
          <w:b w:val="0"/>
          <w:sz w:val="26"/>
          <w:szCs w:val="26"/>
          <w:lang w:val="en-US" w:eastAsia="lv-LV"/>
        </w:rPr>
        <w:t>address</w:t>
      </w:r>
      <w:r w:rsidRPr="002630CE">
        <w:rPr>
          <w:b w:val="0"/>
          <w:sz w:val="26"/>
          <w:szCs w:val="26"/>
          <w:lang w:val="en-US" w:eastAsia="lv-LV"/>
        </w:rPr>
        <w:t xml:space="preserve"> the matter concerning responsibility of the head of a </w:t>
      </w:r>
      <w:r w:rsidR="00952463" w:rsidRPr="002630CE">
        <w:rPr>
          <w:b w:val="0"/>
          <w:sz w:val="26"/>
          <w:szCs w:val="26"/>
          <w:lang w:val="en-US" w:eastAsia="lv-LV"/>
        </w:rPr>
        <w:t>public</w:t>
      </w:r>
      <w:r w:rsidRPr="002630CE">
        <w:rPr>
          <w:b w:val="0"/>
          <w:sz w:val="26"/>
          <w:szCs w:val="26"/>
          <w:lang w:val="en-US" w:eastAsia="lv-LV"/>
        </w:rPr>
        <w:t xml:space="preserve"> person’s institution who fails to </w:t>
      </w:r>
      <w:r w:rsidR="00952463" w:rsidRPr="002630CE">
        <w:rPr>
          <w:b w:val="0"/>
          <w:sz w:val="26"/>
          <w:szCs w:val="26"/>
          <w:lang w:val="en-US" w:eastAsia="lv-LV"/>
        </w:rPr>
        <w:t>perform</w:t>
      </w:r>
      <w:r w:rsidRPr="002630CE">
        <w:rPr>
          <w:b w:val="0"/>
          <w:sz w:val="26"/>
          <w:szCs w:val="26"/>
          <w:lang w:val="en-US" w:eastAsia="lv-LV"/>
        </w:rPr>
        <w:t xml:space="preserve"> his or her duties regarding prevention of conflict</w:t>
      </w:r>
      <w:r w:rsidR="00C43257">
        <w:rPr>
          <w:b w:val="0"/>
          <w:sz w:val="26"/>
          <w:szCs w:val="26"/>
          <w:lang w:val="en-US" w:eastAsia="lv-LV"/>
        </w:rPr>
        <w:t>s</w:t>
      </w:r>
      <w:r w:rsidRPr="002630CE">
        <w:rPr>
          <w:b w:val="0"/>
          <w:sz w:val="26"/>
          <w:szCs w:val="26"/>
          <w:lang w:val="en-US" w:eastAsia="lv-LV"/>
        </w:rPr>
        <w:t xml:space="preserve"> of interest in the managed institution.</w:t>
      </w:r>
    </w:p>
    <w:p w14:paraId="7525A114" w14:textId="099766F7" w:rsidR="008E3654" w:rsidRPr="002630CE" w:rsidRDefault="0013624E" w:rsidP="000E4A2F">
      <w:pPr>
        <w:rPr>
          <w:rFonts w:eastAsia="Times New Roman" w:cs="Times New Roman"/>
          <w:sz w:val="26"/>
          <w:szCs w:val="26"/>
          <w:lang w:val="en-US" w:eastAsia="lv-LV"/>
        </w:rPr>
      </w:pPr>
      <w:r w:rsidRPr="002630CE">
        <w:rPr>
          <w:rFonts w:eastAsia="Times New Roman" w:cs="Times New Roman"/>
          <w:sz w:val="26"/>
          <w:szCs w:val="26"/>
          <w:lang w:val="en-US" w:eastAsia="lv-LV"/>
        </w:rPr>
        <w:t xml:space="preserve">In 2015, the State Audit Office carried out at the State Revenue Service (hereinafter – the SRS) and the </w:t>
      </w:r>
      <w:r w:rsidR="00952463" w:rsidRPr="002630CE">
        <w:rPr>
          <w:rFonts w:eastAsia="Times New Roman" w:cs="Times New Roman"/>
          <w:sz w:val="26"/>
          <w:szCs w:val="26"/>
          <w:lang w:val="en-US" w:eastAsia="lv-LV"/>
        </w:rPr>
        <w:t>Bureau</w:t>
      </w:r>
      <w:r w:rsidRPr="002630CE">
        <w:rPr>
          <w:rFonts w:eastAsia="Times New Roman" w:cs="Times New Roman"/>
          <w:sz w:val="26"/>
          <w:szCs w:val="26"/>
          <w:lang w:val="en-US" w:eastAsia="lv-LV"/>
        </w:rPr>
        <w:t xml:space="preserve"> </w:t>
      </w:r>
      <w:r w:rsidR="00DC3D48" w:rsidRPr="002630CE">
        <w:rPr>
          <w:rFonts w:eastAsia="Times New Roman" w:cs="Times New Roman"/>
          <w:sz w:val="26"/>
          <w:szCs w:val="26"/>
          <w:lang w:val="en-US" w:eastAsia="lv-LV"/>
        </w:rPr>
        <w:t xml:space="preserve">legality/feasibility audit No. 2.4.1-21/2015 “Are declarations of public officials effective instruments in order to ensure lawfulness and </w:t>
      </w:r>
      <w:r w:rsidR="00952463" w:rsidRPr="002630CE">
        <w:rPr>
          <w:rFonts w:eastAsia="Times New Roman" w:cs="Times New Roman"/>
          <w:sz w:val="26"/>
          <w:szCs w:val="26"/>
          <w:lang w:val="en-US" w:eastAsia="lv-LV"/>
        </w:rPr>
        <w:t>transparency</w:t>
      </w:r>
      <w:r w:rsidR="00DC3D48" w:rsidRPr="002630CE">
        <w:rPr>
          <w:rFonts w:eastAsia="Times New Roman" w:cs="Times New Roman"/>
          <w:sz w:val="26"/>
          <w:szCs w:val="26"/>
          <w:lang w:val="en-US" w:eastAsia="lv-LV"/>
        </w:rPr>
        <w:t xml:space="preserve"> in actions of public officials?” where it was concluded, among other things, that policy planning documents fail to analy</w:t>
      </w:r>
      <w:r w:rsidR="00C43257">
        <w:rPr>
          <w:rFonts w:eastAsia="Times New Roman" w:cs="Times New Roman"/>
          <w:sz w:val="26"/>
          <w:szCs w:val="26"/>
          <w:lang w:val="en-US" w:eastAsia="lv-LV"/>
        </w:rPr>
        <w:t>z</w:t>
      </w:r>
      <w:r w:rsidR="00DC3D48" w:rsidRPr="002630CE">
        <w:rPr>
          <w:rFonts w:eastAsia="Times New Roman" w:cs="Times New Roman"/>
          <w:sz w:val="26"/>
          <w:szCs w:val="26"/>
          <w:lang w:val="en-US" w:eastAsia="lv-LV"/>
        </w:rPr>
        <w:t xml:space="preserve">e the existing and </w:t>
      </w:r>
      <w:r w:rsidR="00952463" w:rsidRPr="002630CE">
        <w:rPr>
          <w:rFonts w:eastAsia="Times New Roman" w:cs="Times New Roman"/>
          <w:sz w:val="26"/>
          <w:szCs w:val="26"/>
          <w:lang w:val="en-US" w:eastAsia="lv-LV"/>
        </w:rPr>
        <w:t>desirable</w:t>
      </w:r>
      <w:r w:rsidR="00DC3D48" w:rsidRPr="002630CE">
        <w:rPr>
          <w:rFonts w:eastAsia="Times New Roman" w:cs="Times New Roman"/>
          <w:sz w:val="26"/>
          <w:szCs w:val="26"/>
          <w:lang w:val="en-US" w:eastAsia="lv-LV"/>
        </w:rPr>
        <w:t xml:space="preserve"> impact of the declaration system of public officials on identification of conflict of interest and prevention of corruption; furthermore, policy planning documents also fail to define desired performance indicators which would allow to assess the system’s significance and development. The State Audit Office provides in the </w:t>
      </w:r>
      <w:r w:rsidR="00952463" w:rsidRPr="002630CE">
        <w:rPr>
          <w:rFonts w:eastAsia="Times New Roman" w:cs="Times New Roman"/>
          <w:sz w:val="26"/>
          <w:szCs w:val="26"/>
          <w:lang w:val="en-US" w:eastAsia="lv-LV"/>
        </w:rPr>
        <w:t>aforementioned</w:t>
      </w:r>
      <w:r w:rsidR="00DC3D48" w:rsidRPr="002630CE">
        <w:rPr>
          <w:rFonts w:eastAsia="Times New Roman" w:cs="Times New Roman"/>
          <w:sz w:val="26"/>
          <w:szCs w:val="26"/>
          <w:lang w:val="en-US" w:eastAsia="lv-LV"/>
        </w:rPr>
        <w:t xml:space="preserve"> audit report specific </w:t>
      </w:r>
      <w:r w:rsidR="00952463" w:rsidRPr="002630CE">
        <w:rPr>
          <w:rFonts w:eastAsia="Times New Roman" w:cs="Times New Roman"/>
          <w:sz w:val="26"/>
          <w:szCs w:val="26"/>
          <w:lang w:val="en-US" w:eastAsia="lv-LV"/>
        </w:rPr>
        <w:t>recommendations</w:t>
      </w:r>
      <w:r w:rsidR="00DC3D48" w:rsidRPr="002630CE">
        <w:rPr>
          <w:rFonts w:eastAsia="Times New Roman" w:cs="Times New Roman"/>
          <w:sz w:val="26"/>
          <w:szCs w:val="26"/>
          <w:lang w:val="en-US" w:eastAsia="lv-LV"/>
        </w:rPr>
        <w:t xml:space="preserve"> regarding development of regulatory enactments. The SRS in cooperation with the </w:t>
      </w:r>
      <w:r w:rsidR="00952463" w:rsidRPr="002630CE">
        <w:rPr>
          <w:rFonts w:eastAsia="Times New Roman" w:cs="Times New Roman"/>
          <w:sz w:val="26"/>
          <w:szCs w:val="26"/>
          <w:lang w:val="en-US" w:eastAsia="lv-LV"/>
        </w:rPr>
        <w:t>Bureau</w:t>
      </w:r>
      <w:r w:rsidR="00DC3D48" w:rsidRPr="002630CE">
        <w:rPr>
          <w:rFonts w:eastAsia="Times New Roman" w:cs="Times New Roman"/>
          <w:sz w:val="26"/>
          <w:szCs w:val="26"/>
          <w:lang w:val="en-US" w:eastAsia="lv-LV"/>
        </w:rPr>
        <w:t xml:space="preserve"> developed suggestions for the Law on </w:t>
      </w:r>
      <w:r w:rsidR="00952463" w:rsidRPr="002630CE">
        <w:rPr>
          <w:rFonts w:eastAsia="Times New Roman" w:cs="Times New Roman"/>
          <w:sz w:val="26"/>
          <w:szCs w:val="26"/>
          <w:lang w:val="en-US" w:eastAsia="lv-LV"/>
        </w:rPr>
        <w:t>Conflict</w:t>
      </w:r>
      <w:r w:rsidR="00DC3D48" w:rsidRPr="002630CE">
        <w:rPr>
          <w:rFonts w:eastAsia="Times New Roman" w:cs="Times New Roman"/>
          <w:sz w:val="26"/>
          <w:szCs w:val="26"/>
          <w:lang w:val="en-US" w:eastAsia="lv-LV"/>
        </w:rPr>
        <w:t xml:space="preserve"> of Interest as to the division of competences between both institutions in the assessment of declarations. In order to take </w:t>
      </w:r>
      <w:r w:rsidR="00952463" w:rsidRPr="002630CE">
        <w:rPr>
          <w:rFonts w:eastAsia="Times New Roman" w:cs="Times New Roman"/>
          <w:sz w:val="26"/>
          <w:szCs w:val="26"/>
          <w:lang w:val="en-US" w:eastAsia="lv-LV"/>
        </w:rPr>
        <w:t>certain</w:t>
      </w:r>
      <w:r w:rsidR="00DC3D48" w:rsidRPr="002630CE">
        <w:rPr>
          <w:rFonts w:eastAsia="Times New Roman" w:cs="Times New Roman"/>
          <w:sz w:val="26"/>
          <w:szCs w:val="26"/>
          <w:lang w:val="en-US" w:eastAsia="lv-LV"/>
        </w:rPr>
        <w:t xml:space="preserve"> steps in implementation of these suggestions, the </w:t>
      </w:r>
      <w:r w:rsidR="00952463" w:rsidRPr="002630CE">
        <w:rPr>
          <w:rFonts w:eastAsia="Times New Roman" w:cs="Times New Roman"/>
          <w:sz w:val="26"/>
          <w:szCs w:val="26"/>
          <w:lang w:val="en-US" w:eastAsia="lv-LV"/>
        </w:rPr>
        <w:t>Bureau</w:t>
      </w:r>
      <w:r w:rsidR="00DC3D48" w:rsidRPr="002630CE">
        <w:rPr>
          <w:rFonts w:eastAsia="Times New Roman" w:cs="Times New Roman"/>
          <w:sz w:val="26"/>
          <w:szCs w:val="26"/>
          <w:lang w:val="en-US" w:eastAsia="lv-LV"/>
        </w:rPr>
        <w:t xml:space="preserve"> in cooperation with the SRS is to </w:t>
      </w:r>
      <w:r w:rsidR="00952463" w:rsidRPr="002630CE">
        <w:rPr>
          <w:rFonts w:eastAsia="Times New Roman" w:cs="Times New Roman"/>
          <w:sz w:val="26"/>
          <w:szCs w:val="26"/>
          <w:lang w:val="en-US" w:eastAsia="lv-LV"/>
        </w:rPr>
        <w:t>develop</w:t>
      </w:r>
      <w:r w:rsidR="00DC3D48" w:rsidRPr="002630CE">
        <w:rPr>
          <w:rFonts w:eastAsia="Times New Roman" w:cs="Times New Roman"/>
          <w:sz w:val="26"/>
          <w:szCs w:val="26"/>
          <w:lang w:val="en-US" w:eastAsia="lv-LV"/>
        </w:rPr>
        <w:t xml:space="preserve"> over the course of the </w:t>
      </w:r>
      <w:r w:rsidR="00952463" w:rsidRPr="002630CE">
        <w:rPr>
          <w:rFonts w:eastAsia="Times New Roman" w:cs="Times New Roman"/>
          <w:sz w:val="26"/>
          <w:szCs w:val="26"/>
          <w:lang w:val="en-US" w:eastAsia="lv-LV"/>
        </w:rPr>
        <w:t>Strategy’s</w:t>
      </w:r>
      <w:r w:rsidR="00DC3D48" w:rsidRPr="002630CE">
        <w:rPr>
          <w:rFonts w:eastAsia="Times New Roman" w:cs="Times New Roman"/>
          <w:sz w:val="26"/>
          <w:szCs w:val="26"/>
          <w:lang w:val="en-US" w:eastAsia="lv-LV"/>
        </w:rPr>
        <w:t xml:space="preserve"> period suggestions regarding amendments to the regulatory enactments.</w:t>
      </w:r>
    </w:p>
    <w:p w14:paraId="4551761E" w14:textId="5DCA7BA8" w:rsidR="00B72A9D" w:rsidRPr="002630CE" w:rsidRDefault="000141A9" w:rsidP="00B740A6">
      <w:pPr>
        <w:rPr>
          <w:sz w:val="26"/>
          <w:szCs w:val="26"/>
          <w:lang w:val="en-US"/>
        </w:rPr>
      </w:pPr>
      <w:r w:rsidRPr="002630CE">
        <w:rPr>
          <w:sz w:val="26"/>
          <w:szCs w:val="26"/>
          <w:lang w:val="en-US"/>
        </w:rPr>
        <w:t xml:space="preserve">Furthermore, the </w:t>
      </w:r>
      <w:r w:rsidR="00952463" w:rsidRPr="002630CE">
        <w:rPr>
          <w:sz w:val="26"/>
          <w:szCs w:val="26"/>
          <w:lang w:val="en-US"/>
        </w:rPr>
        <w:t>Bureau</w:t>
      </w:r>
      <w:r w:rsidRPr="002630CE">
        <w:rPr>
          <w:sz w:val="26"/>
          <w:szCs w:val="26"/>
          <w:lang w:val="en-US"/>
        </w:rPr>
        <w:t xml:space="preserve"> developed and on 7 July 2016 at the Meeting of the State Secretaries announced significant amendments to the </w:t>
      </w:r>
      <w:r w:rsidRPr="002630CE">
        <w:rPr>
          <w:rFonts w:eastAsia="Calibri" w:cs="Times New Roman"/>
          <w:sz w:val="26"/>
          <w:szCs w:val="26"/>
          <w:lang w:val="en-US"/>
        </w:rPr>
        <w:t>L</w:t>
      </w:r>
      <w:r w:rsidRPr="002630CE">
        <w:rPr>
          <w:color w:val="000000" w:themeColor="text1"/>
          <w:sz w:val="26"/>
          <w:szCs w:val="26"/>
          <w:lang w:val="en-US"/>
        </w:rPr>
        <w:t>aw “On Prevention of Conflict of Interest in Activities of Public Officials”</w:t>
      </w:r>
      <w:r w:rsidRPr="002630CE">
        <w:rPr>
          <w:sz w:val="26"/>
          <w:szCs w:val="26"/>
          <w:lang w:val="en-US"/>
        </w:rPr>
        <w:t xml:space="preserve"> (VSS-653). The aforementioned draft law provides for several amendments and significantly improves the procedure for accepting donations; </w:t>
      </w:r>
      <w:r w:rsidR="00952463" w:rsidRPr="002630CE">
        <w:rPr>
          <w:sz w:val="26"/>
          <w:szCs w:val="26"/>
          <w:lang w:val="en-US"/>
        </w:rPr>
        <w:t>extends</w:t>
      </w:r>
      <w:r w:rsidRPr="002630CE">
        <w:rPr>
          <w:sz w:val="26"/>
          <w:szCs w:val="26"/>
          <w:lang w:val="en-US"/>
        </w:rPr>
        <w:t xml:space="preserve"> the range of persons qualified as relatives; provides for additional duty to </w:t>
      </w:r>
      <w:r w:rsidR="00952463" w:rsidRPr="002630CE">
        <w:rPr>
          <w:sz w:val="26"/>
          <w:szCs w:val="26"/>
          <w:lang w:val="en-US"/>
        </w:rPr>
        <w:t>inform</w:t>
      </w:r>
      <w:r w:rsidRPr="002630CE">
        <w:rPr>
          <w:sz w:val="26"/>
          <w:szCs w:val="26"/>
          <w:lang w:val="en-US"/>
        </w:rPr>
        <w:t xml:space="preserve"> the head of a public persona’s institution or the </w:t>
      </w:r>
      <w:r w:rsidR="00952463" w:rsidRPr="002630CE">
        <w:rPr>
          <w:sz w:val="26"/>
          <w:szCs w:val="26"/>
          <w:lang w:val="en-US"/>
        </w:rPr>
        <w:t>Bureau</w:t>
      </w:r>
      <w:r w:rsidRPr="002630CE">
        <w:rPr>
          <w:sz w:val="26"/>
          <w:szCs w:val="26"/>
          <w:lang w:val="en-US"/>
        </w:rPr>
        <w:t xml:space="preserve"> regarding situations where there is a </w:t>
      </w:r>
      <w:r w:rsidR="00952463" w:rsidRPr="002630CE">
        <w:rPr>
          <w:sz w:val="26"/>
          <w:szCs w:val="26"/>
          <w:lang w:val="en-US"/>
        </w:rPr>
        <w:t>conflict</w:t>
      </w:r>
      <w:r w:rsidRPr="002630CE">
        <w:rPr>
          <w:sz w:val="26"/>
          <w:szCs w:val="26"/>
          <w:lang w:val="en-US"/>
        </w:rPr>
        <w:t xml:space="preserve"> of interest or possible cases of bribery, including bribery of foreign officials; </w:t>
      </w:r>
      <w:r w:rsidR="00952463" w:rsidRPr="002630CE">
        <w:rPr>
          <w:sz w:val="26"/>
          <w:szCs w:val="26"/>
          <w:lang w:val="en-US"/>
        </w:rPr>
        <w:t>extends</w:t>
      </w:r>
      <w:r w:rsidRPr="002630CE">
        <w:rPr>
          <w:sz w:val="26"/>
          <w:szCs w:val="26"/>
          <w:lang w:val="en-US"/>
        </w:rPr>
        <w:t xml:space="preserve"> the range of persons to be specified in the declaration of a public person; determines the procedure how the director of the Constitution Protection Bureau is to submit the declaration of a public official; sets terminated commercial activity restrictions for a </w:t>
      </w:r>
      <w:r w:rsidR="00952463" w:rsidRPr="002630CE">
        <w:rPr>
          <w:sz w:val="26"/>
          <w:szCs w:val="26"/>
          <w:lang w:val="en-US"/>
        </w:rPr>
        <w:t>public</w:t>
      </w:r>
      <w:r w:rsidRPr="002630CE">
        <w:rPr>
          <w:sz w:val="26"/>
          <w:szCs w:val="26"/>
          <w:lang w:val="en-US"/>
        </w:rPr>
        <w:t xml:space="preserve"> official who has performed </w:t>
      </w:r>
      <w:r w:rsidRPr="002630CE">
        <w:rPr>
          <w:sz w:val="26"/>
          <w:szCs w:val="26"/>
          <w:lang w:val="en-US"/>
        </w:rPr>
        <w:lastRenderedPageBreak/>
        <w:t xml:space="preserve">investigative functions; </w:t>
      </w:r>
      <w:r w:rsidR="00952463" w:rsidRPr="002630CE">
        <w:rPr>
          <w:sz w:val="26"/>
          <w:szCs w:val="26"/>
          <w:lang w:val="en-US"/>
        </w:rPr>
        <w:t>specifies</w:t>
      </w:r>
      <w:r w:rsidRPr="002630CE">
        <w:rPr>
          <w:sz w:val="26"/>
          <w:szCs w:val="26"/>
          <w:lang w:val="en-US"/>
        </w:rPr>
        <w:t xml:space="preserve"> duties and actions of a public official, setting additional cases and specific deadlines </w:t>
      </w:r>
      <w:r w:rsidR="00A01C41">
        <w:rPr>
          <w:sz w:val="26"/>
          <w:szCs w:val="26"/>
          <w:lang w:val="en-US"/>
        </w:rPr>
        <w:t>with</w:t>
      </w:r>
      <w:r w:rsidRPr="002630CE">
        <w:rPr>
          <w:sz w:val="26"/>
          <w:szCs w:val="26"/>
          <w:lang w:val="en-US"/>
        </w:rPr>
        <w:t>in which the head of a public person’s institution must be informed regarding possible conflict of interest and other amendments</w:t>
      </w:r>
      <w:r w:rsidRPr="002630CE">
        <w:rPr>
          <w:rStyle w:val="FootnoteReference"/>
          <w:sz w:val="26"/>
          <w:szCs w:val="26"/>
          <w:lang w:val="en-US"/>
        </w:rPr>
        <w:footnoteReference w:id="12"/>
      </w:r>
      <w:r w:rsidRPr="002630CE">
        <w:rPr>
          <w:sz w:val="26"/>
          <w:szCs w:val="26"/>
          <w:lang w:val="en-US"/>
        </w:rPr>
        <w:t xml:space="preserve">. </w:t>
      </w:r>
      <w:r w:rsidR="00952463" w:rsidRPr="002630CE">
        <w:rPr>
          <w:sz w:val="26"/>
          <w:szCs w:val="26"/>
          <w:lang w:val="en-US"/>
        </w:rPr>
        <w:t xml:space="preserve">Currently the Bureau continues the approval procedure for the aforementioned amendments with the involved institutions. It is </w:t>
      </w:r>
      <w:r w:rsidR="00204352" w:rsidRPr="002630CE">
        <w:rPr>
          <w:sz w:val="26"/>
          <w:szCs w:val="26"/>
          <w:lang w:val="en-US"/>
        </w:rPr>
        <w:t>expected</w:t>
      </w:r>
      <w:r w:rsidR="00952463" w:rsidRPr="002630CE">
        <w:rPr>
          <w:sz w:val="26"/>
          <w:szCs w:val="26"/>
          <w:lang w:val="en-US"/>
        </w:rPr>
        <w:t xml:space="preserve"> that the draft law will be lodged with the State Chancellery for further transfer to the Committee of the Cabinet of Ministers. </w:t>
      </w:r>
    </w:p>
    <w:p w14:paraId="42D0F2D6" w14:textId="77777777" w:rsidR="00CA5881" w:rsidRPr="002630CE" w:rsidRDefault="00CA5881" w:rsidP="00CA5881">
      <w:pPr>
        <w:rPr>
          <w:sz w:val="26"/>
          <w:szCs w:val="26"/>
          <w:lang w:val="en-US"/>
        </w:rPr>
      </w:pPr>
    </w:p>
    <w:p w14:paraId="42D0F2D7" w14:textId="74DCB56A" w:rsidR="00CA5881" w:rsidRPr="002630CE" w:rsidRDefault="00204352" w:rsidP="00CA5881">
      <w:pPr>
        <w:spacing w:after="200" w:line="276" w:lineRule="auto"/>
        <w:ind w:firstLine="0"/>
        <w:rPr>
          <w:b/>
          <w:sz w:val="26"/>
          <w:szCs w:val="26"/>
          <w:u w:val="single"/>
          <w:lang w:val="en-US"/>
        </w:rPr>
      </w:pPr>
      <w:r w:rsidRPr="002630CE">
        <w:rPr>
          <w:b/>
          <w:sz w:val="26"/>
          <w:szCs w:val="26"/>
          <w:u w:val="single"/>
          <w:lang w:val="en-US"/>
        </w:rPr>
        <w:t>Goal of the operational direction</w:t>
      </w:r>
      <w:r w:rsidR="00CA5881" w:rsidRPr="002630CE">
        <w:rPr>
          <w:b/>
          <w:sz w:val="26"/>
          <w:szCs w:val="26"/>
          <w:u w:val="single"/>
          <w:lang w:val="en-US"/>
        </w:rPr>
        <w:t>:</w:t>
      </w:r>
    </w:p>
    <w:p w14:paraId="4E069898" w14:textId="7C8395C5" w:rsidR="00204352" w:rsidRPr="002630CE" w:rsidRDefault="00204352" w:rsidP="00CA5881">
      <w:pPr>
        <w:ind w:firstLine="709"/>
        <w:rPr>
          <w:rFonts w:eastAsia="Calibri" w:cs="Times New Roman"/>
          <w:sz w:val="26"/>
          <w:szCs w:val="26"/>
          <w:lang w:val="en-US"/>
        </w:rPr>
      </w:pPr>
      <w:r w:rsidRPr="002630CE">
        <w:rPr>
          <w:rFonts w:eastAsia="Calibri" w:cs="Times New Roman"/>
          <w:sz w:val="26"/>
          <w:szCs w:val="26"/>
          <w:lang w:val="en-US"/>
        </w:rPr>
        <w:t xml:space="preserve">To ensure that public officials work in the interests of the society, preventing any influence of personal or financial interests of public officials, their relatives or business partners on the work done by the public officials; to promote transparency of activities of public officials and responsibility thereof before the society, as well as public trust in </w:t>
      </w:r>
      <w:r w:rsidR="008F2F03" w:rsidRPr="002630CE">
        <w:rPr>
          <w:rFonts w:eastAsia="Calibri" w:cs="Times New Roman"/>
          <w:sz w:val="26"/>
          <w:szCs w:val="26"/>
          <w:lang w:val="en-US"/>
        </w:rPr>
        <w:t xml:space="preserve">the </w:t>
      </w:r>
      <w:r w:rsidRPr="002630CE">
        <w:rPr>
          <w:rFonts w:eastAsia="Calibri" w:cs="Times New Roman"/>
          <w:sz w:val="26"/>
          <w:szCs w:val="26"/>
          <w:lang w:val="en-US"/>
        </w:rPr>
        <w:t xml:space="preserve">public officials. </w:t>
      </w:r>
    </w:p>
    <w:p w14:paraId="42D0F2D9" w14:textId="77777777" w:rsidR="00CA5881" w:rsidRPr="002630CE" w:rsidRDefault="00CA5881" w:rsidP="00A6495B">
      <w:pPr>
        <w:ind w:firstLine="0"/>
        <w:rPr>
          <w:sz w:val="26"/>
          <w:szCs w:val="26"/>
          <w:lang w:val="en-US"/>
        </w:rPr>
      </w:pPr>
    </w:p>
    <w:p w14:paraId="42D0F2DA" w14:textId="2B63E8C8" w:rsidR="00CA5881" w:rsidRPr="002630CE" w:rsidRDefault="008F2F03" w:rsidP="00CA5881">
      <w:pPr>
        <w:spacing w:after="200" w:line="276" w:lineRule="auto"/>
        <w:ind w:firstLine="0"/>
        <w:jc w:val="left"/>
        <w:rPr>
          <w:b/>
          <w:sz w:val="26"/>
          <w:szCs w:val="26"/>
          <w:u w:val="single"/>
          <w:lang w:val="en-US"/>
        </w:rPr>
      </w:pPr>
      <w:r w:rsidRPr="002630CE">
        <w:rPr>
          <w:b/>
          <w:sz w:val="26"/>
          <w:szCs w:val="26"/>
          <w:u w:val="single"/>
          <w:lang w:val="en-US"/>
        </w:rPr>
        <w:t>Policy results</w:t>
      </w:r>
      <w:r w:rsidR="00CA5881" w:rsidRPr="002630CE">
        <w:rPr>
          <w:b/>
          <w:sz w:val="26"/>
          <w:szCs w:val="26"/>
          <w:u w:val="single"/>
          <w:lang w:val="en-US"/>
        </w:rPr>
        <w:t>:</w:t>
      </w:r>
    </w:p>
    <w:p w14:paraId="42D0F2DB" w14:textId="4830F758" w:rsidR="00CA5881" w:rsidRPr="002630CE" w:rsidRDefault="008F2F03" w:rsidP="00CA5881">
      <w:pPr>
        <w:jc w:val="right"/>
        <w:rPr>
          <w:b/>
          <w:i/>
          <w:sz w:val="26"/>
          <w:szCs w:val="26"/>
          <w:lang w:val="en-US"/>
        </w:rPr>
      </w:pPr>
      <w:r w:rsidRPr="002630CE">
        <w:rPr>
          <w:i/>
          <w:sz w:val="26"/>
          <w:szCs w:val="26"/>
          <w:lang w:val="en-US"/>
        </w:rPr>
        <w:t>Table 3</w:t>
      </w:r>
    </w:p>
    <w:tbl>
      <w:tblPr>
        <w:tblW w:w="9606"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1809"/>
        <w:gridCol w:w="1985"/>
        <w:gridCol w:w="1417"/>
        <w:gridCol w:w="1276"/>
        <w:gridCol w:w="1134"/>
        <w:gridCol w:w="992"/>
        <w:gridCol w:w="993"/>
      </w:tblGrid>
      <w:tr w:rsidR="00CA5881" w:rsidRPr="00DA0937" w14:paraId="42D0F2DD" w14:textId="77777777" w:rsidTr="00523F0F">
        <w:trPr>
          <w:trHeight w:val="339"/>
        </w:trPr>
        <w:tc>
          <w:tcPr>
            <w:tcW w:w="9606" w:type="dxa"/>
            <w:gridSpan w:val="7"/>
            <w:shd w:val="clear" w:color="auto" w:fill="auto"/>
          </w:tcPr>
          <w:p w14:paraId="42D0F2DC" w14:textId="3BD8377C" w:rsidR="00CA5881" w:rsidRPr="00DA0937" w:rsidRDefault="00CA5881" w:rsidP="00CA5881">
            <w:pPr>
              <w:ind w:firstLine="0"/>
              <w:jc w:val="left"/>
              <w:rPr>
                <w:rFonts w:eastAsia="Calibri" w:cs="Times New Roman"/>
                <w:sz w:val="20"/>
                <w:lang w:val="en-US"/>
              </w:rPr>
            </w:pPr>
            <w:r w:rsidRPr="00DA0937">
              <w:rPr>
                <w:rFonts w:eastAsia="Calibri" w:cs="Times New Roman"/>
                <w:sz w:val="20"/>
                <w:lang w:val="en-US"/>
              </w:rPr>
              <w:t xml:space="preserve">2. </w:t>
            </w:r>
            <w:r w:rsidR="008F2F03" w:rsidRPr="00DA0937">
              <w:rPr>
                <w:rFonts w:eastAsia="Calibri" w:cs="Times New Roman"/>
                <w:sz w:val="20"/>
                <w:lang w:val="en-US"/>
              </w:rPr>
              <w:t>Policy results</w:t>
            </w:r>
          </w:p>
        </w:tc>
      </w:tr>
      <w:tr w:rsidR="00CA5881" w:rsidRPr="00DA0937" w14:paraId="42D0F2E1" w14:textId="77777777" w:rsidTr="00523F0F">
        <w:trPr>
          <w:trHeight w:val="96"/>
        </w:trPr>
        <w:tc>
          <w:tcPr>
            <w:tcW w:w="1809" w:type="dxa"/>
            <w:vMerge w:val="restart"/>
            <w:shd w:val="clear" w:color="auto" w:fill="auto"/>
          </w:tcPr>
          <w:p w14:paraId="42D0F2DE" w14:textId="717DC6A4" w:rsidR="00CA5881" w:rsidRPr="00DA0937" w:rsidRDefault="00CA5881" w:rsidP="00CA5881">
            <w:pPr>
              <w:ind w:firstLine="0"/>
              <w:jc w:val="left"/>
              <w:rPr>
                <w:rFonts w:eastAsia="Calibri" w:cs="Times New Roman"/>
                <w:sz w:val="20"/>
                <w:lang w:val="en-US"/>
              </w:rPr>
            </w:pPr>
            <w:r w:rsidRPr="00DA0937">
              <w:rPr>
                <w:rFonts w:eastAsia="Calibri" w:cs="Times New Roman"/>
                <w:sz w:val="20"/>
                <w:lang w:val="en-US"/>
              </w:rPr>
              <w:t>2.1.</w:t>
            </w:r>
            <w:r w:rsidR="00DA0937" w:rsidRPr="00DA0937">
              <w:rPr>
                <w:rFonts w:eastAsia="Calibri" w:cs="Times New Roman"/>
                <w:sz w:val="20"/>
                <w:lang w:val="en-US"/>
              </w:rPr>
              <w:t xml:space="preserve"> </w:t>
            </w:r>
            <w:r w:rsidR="008F2F03" w:rsidRPr="00DA0937">
              <w:rPr>
                <w:rFonts w:eastAsia="Calibri" w:cs="Times New Roman"/>
                <w:sz w:val="20"/>
                <w:lang w:val="en-US"/>
              </w:rPr>
              <w:t>Results</w:t>
            </w:r>
            <w:r w:rsidRPr="00DA0937">
              <w:rPr>
                <w:rFonts w:eastAsia="Calibri" w:cs="Times New Roman"/>
                <w:sz w:val="20"/>
                <w:lang w:val="en-US"/>
              </w:rPr>
              <w:t xml:space="preserve"> </w:t>
            </w:r>
          </w:p>
        </w:tc>
        <w:tc>
          <w:tcPr>
            <w:tcW w:w="1985" w:type="dxa"/>
            <w:vMerge w:val="restart"/>
            <w:shd w:val="clear" w:color="auto" w:fill="auto"/>
          </w:tcPr>
          <w:p w14:paraId="42D0F2DF" w14:textId="7096A939" w:rsidR="00CA5881" w:rsidRPr="00DA0937" w:rsidRDefault="00CA5881" w:rsidP="00CA5881">
            <w:pPr>
              <w:ind w:firstLine="0"/>
              <w:jc w:val="left"/>
              <w:rPr>
                <w:rFonts w:eastAsia="Calibri" w:cs="Times New Roman"/>
                <w:sz w:val="20"/>
                <w:vertAlign w:val="superscript"/>
                <w:lang w:val="en-US"/>
              </w:rPr>
            </w:pPr>
            <w:r w:rsidRPr="00DA0937">
              <w:rPr>
                <w:rFonts w:eastAsia="Calibri" w:cs="Times New Roman"/>
                <w:sz w:val="20"/>
                <w:lang w:val="en-US"/>
              </w:rPr>
              <w:t>2.2.</w:t>
            </w:r>
            <w:r w:rsidR="00DA0937" w:rsidRPr="00DA0937">
              <w:rPr>
                <w:rFonts w:eastAsia="Calibri" w:cs="Times New Roman"/>
                <w:sz w:val="20"/>
                <w:lang w:val="en-US"/>
              </w:rPr>
              <w:t xml:space="preserve"> </w:t>
            </w:r>
            <w:r w:rsidR="008F2F03" w:rsidRPr="00DA0937">
              <w:rPr>
                <w:rFonts w:eastAsia="Calibri" w:cs="Times New Roman"/>
                <w:sz w:val="20"/>
                <w:lang w:val="en-US"/>
              </w:rPr>
              <w:t>Performance indicator</w:t>
            </w:r>
          </w:p>
        </w:tc>
        <w:tc>
          <w:tcPr>
            <w:tcW w:w="5812" w:type="dxa"/>
            <w:gridSpan w:val="5"/>
            <w:shd w:val="clear" w:color="auto" w:fill="auto"/>
          </w:tcPr>
          <w:p w14:paraId="42D0F2E0" w14:textId="53AD18B5" w:rsidR="00CA5881" w:rsidRPr="00DA0937" w:rsidRDefault="00CA5881" w:rsidP="00CA5881">
            <w:pPr>
              <w:ind w:firstLine="0"/>
              <w:jc w:val="left"/>
              <w:rPr>
                <w:rFonts w:eastAsia="Calibri" w:cs="Times New Roman"/>
                <w:sz w:val="20"/>
                <w:lang w:val="en-US"/>
              </w:rPr>
            </w:pPr>
            <w:r w:rsidRPr="00DA0937">
              <w:rPr>
                <w:rFonts w:eastAsia="Calibri" w:cs="Times New Roman"/>
                <w:sz w:val="20"/>
                <w:lang w:val="en-US"/>
              </w:rPr>
              <w:t xml:space="preserve"> 2.3.</w:t>
            </w:r>
            <w:r w:rsidR="00DA0937" w:rsidRPr="00DA0937">
              <w:rPr>
                <w:rFonts w:eastAsia="Calibri" w:cs="Times New Roman"/>
                <w:sz w:val="20"/>
                <w:lang w:val="en-US"/>
              </w:rPr>
              <w:t xml:space="preserve"> </w:t>
            </w:r>
            <w:r w:rsidR="008F2F03" w:rsidRPr="00DA0937">
              <w:rPr>
                <w:rFonts w:eastAsia="Calibri" w:cs="Times New Roman"/>
                <w:sz w:val="20"/>
                <w:lang w:val="en-US"/>
              </w:rPr>
              <w:t>Numeric values of performance indicators</w:t>
            </w:r>
            <w:r w:rsidRPr="00DA0937">
              <w:rPr>
                <w:rFonts w:eastAsia="Calibri" w:cs="Times New Roman"/>
                <w:sz w:val="20"/>
                <w:lang w:val="en-US"/>
              </w:rPr>
              <w:t xml:space="preserve"> </w:t>
            </w:r>
          </w:p>
        </w:tc>
      </w:tr>
      <w:tr w:rsidR="00CA5881" w:rsidRPr="00DA0937" w14:paraId="42D0F2E9" w14:textId="77777777" w:rsidTr="00845F21">
        <w:trPr>
          <w:trHeight w:val="270"/>
        </w:trPr>
        <w:tc>
          <w:tcPr>
            <w:tcW w:w="1809" w:type="dxa"/>
            <w:vMerge/>
            <w:shd w:val="clear" w:color="auto" w:fill="auto"/>
          </w:tcPr>
          <w:p w14:paraId="42D0F2E2" w14:textId="77777777" w:rsidR="00CA5881" w:rsidRPr="00DA0937" w:rsidRDefault="00CA5881" w:rsidP="00CA5881">
            <w:pPr>
              <w:ind w:firstLine="0"/>
              <w:jc w:val="left"/>
              <w:rPr>
                <w:rFonts w:eastAsia="Calibri" w:cs="Times New Roman"/>
                <w:sz w:val="20"/>
                <w:lang w:val="en-US"/>
              </w:rPr>
            </w:pPr>
          </w:p>
        </w:tc>
        <w:tc>
          <w:tcPr>
            <w:tcW w:w="1985" w:type="dxa"/>
            <w:vMerge/>
            <w:shd w:val="clear" w:color="auto" w:fill="auto"/>
          </w:tcPr>
          <w:p w14:paraId="42D0F2E3" w14:textId="77777777" w:rsidR="00CA5881" w:rsidRPr="00DA0937" w:rsidRDefault="00CA5881" w:rsidP="00CA5881">
            <w:pPr>
              <w:ind w:firstLine="0"/>
              <w:jc w:val="left"/>
              <w:rPr>
                <w:rFonts w:eastAsia="Calibri" w:cs="Times New Roman"/>
                <w:sz w:val="20"/>
                <w:lang w:val="en-US"/>
              </w:rPr>
            </w:pPr>
          </w:p>
        </w:tc>
        <w:tc>
          <w:tcPr>
            <w:tcW w:w="1417" w:type="dxa"/>
            <w:shd w:val="clear" w:color="auto" w:fill="auto"/>
          </w:tcPr>
          <w:p w14:paraId="42D0F2E4" w14:textId="2C4FF084" w:rsidR="00CA5881" w:rsidRPr="00DA0937" w:rsidRDefault="008F2F03" w:rsidP="00CA5881">
            <w:pPr>
              <w:ind w:firstLine="0"/>
              <w:jc w:val="center"/>
              <w:rPr>
                <w:rFonts w:eastAsia="Calibri" w:cs="Times New Roman"/>
                <w:sz w:val="20"/>
                <w:lang w:val="en-US"/>
              </w:rPr>
            </w:pPr>
            <w:r w:rsidRPr="00DA0937">
              <w:rPr>
                <w:rFonts w:eastAsia="Calibri" w:cs="Times New Roman"/>
                <w:sz w:val="20"/>
                <w:lang w:val="en-US"/>
              </w:rPr>
              <w:t>Performance in 2015</w:t>
            </w:r>
          </w:p>
        </w:tc>
        <w:tc>
          <w:tcPr>
            <w:tcW w:w="1276" w:type="dxa"/>
            <w:shd w:val="clear" w:color="auto" w:fill="auto"/>
          </w:tcPr>
          <w:p w14:paraId="42D0F2E5" w14:textId="113E060C" w:rsidR="00CA5881" w:rsidRPr="00DA0937" w:rsidRDefault="008F2F03" w:rsidP="00CA5881">
            <w:pPr>
              <w:ind w:firstLine="0"/>
              <w:jc w:val="center"/>
              <w:rPr>
                <w:rFonts w:eastAsia="Calibri" w:cs="Times New Roman"/>
                <w:sz w:val="20"/>
                <w:lang w:val="en-US"/>
              </w:rPr>
            </w:pPr>
            <w:r w:rsidRPr="00DA0937">
              <w:rPr>
                <w:rFonts w:eastAsia="Calibri" w:cs="Times New Roman"/>
                <w:sz w:val="20"/>
                <w:lang w:val="en-US"/>
              </w:rPr>
              <w:t>Performance in 2016</w:t>
            </w:r>
          </w:p>
        </w:tc>
        <w:tc>
          <w:tcPr>
            <w:tcW w:w="1134" w:type="dxa"/>
            <w:shd w:val="clear" w:color="auto" w:fill="auto"/>
          </w:tcPr>
          <w:p w14:paraId="42D0F2E6" w14:textId="0CF63A8B" w:rsidR="00CA5881" w:rsidRPr="00DA0937" w:rsidRDefault="008F2F03" w:rsidP="00CA5881">
            <w:pPr>
              <w:ind w:firstLine="0"/>
              <w:jc w:val="center"/>
              <w:rPr>
                <w:rFonts w:eastAsia="Calibri" w:cs="Times New Roman"/>
                <w:sz w:val="20"/>
                <w:lang w:val="en-US"/>
              </w:rPr>
            </w:pPr>
            <w:r w:rsidRPr="00DA0937">
              <w:rPr>
                <w:rFonts w:eastAsia="Calibri" w:cs="Times New Roman"/>
                <w:sz w:val="20"/>
                <w:lang w:val="en-US"/>
              </w:rPr>
              <w:t xml:space="preserve">Plan </w:t>
            </w:r>
            <w:r w:rsidR="00DA0937">
              <w:rPr>
                <w:rFonts w:eastAsia="Calibri" w:cs="Times New Roman"/>
                <w:sz w:val="20"/>
                <w:lang w:val="en-US"/>
              </w:rPr>
              <w:t>for</w:t>
            </w:r>
            <w:r w:rsidRPr="00DA0937">
              <w:rPr>
                <w:rFonts w:eastAsia="Calibri" w:cs="Times New Roman"/>
                <w:sz w:val="20"/>
                <w:lang w:val="en-US"/>
              </w:rPr>
              <w:t xml:space="preserve"> 2017</w:t>
            </w:r>
          </w:p>
        </w:tc>
        <w:tc>
          <w:tcPr>
            <w:tcW w:w="992" w:type="dxa"/>
            <w:shd w:val="clear" w:color="auto" w:fill="auto"/>
          </w:tcPr>
          <w:p w14:paraId="42D0F2E7" w14:textId="6E1D362F" w:rsidR="00CA5881" w:rsidRPr="00DA0937" w:rsidRDefault="008F2F03" w:rsidP="00CA5881">
            <w:pPr>
              <w:ind w:firstLine="0"/>
              <w:jc w:val="center"/>
              <w:rPr>
                <w:rFonts w:eastAsia="Calibri" w:cs="Times New Roman"/>
                <w:sz w:val="20"/>
                <w:lang w:val="en-US"/>
              </w:rPr>
            </w:pPr>
            <w:r w:rsidRPr="00DA0937">
              <w:rPr>
                <w:rFonts w:eastAsia="Calibri" w:cs="Times New Roman"/>
                <w:sz w:val="20"/>
                <w:lang w:val="en-US"/>
              </w:rPr>
              <w:t xml:space="preserve">Plan </w:t>
            </w:r>
            <w:r w:rsidR="00DA0937">
              <w:rPr>
                <w:rFonts w:eastAsia="Calibri" w:cs="Times New Roman"/>
                <w:sz w:val="20"/>
                <w:lang w:val="en-US"/>
              </w:rPr>
              <w:t>for</w:t>
            </w:r>
            <w:r w:rsidR="00DA0937" w:rsidRPr="00DA0937">
              <w:rPr>
                <w:rFonts w:eastAsia="Calibri" w:cs="Times New Roman"/>
                <w:sz w:val="20"/>
                <w:lang w:val="en-US"/>
              </w:rPr>
              <w:t xml:space="preserve"> </w:t>
            </w:r>
            <w:r w:rsidRPr="00DA0937">
              <w:rPr>
                <w:rFonts w:eastAsia="Calibri" w:cs="Times New Roman"/>
                <w:sz w:val="20"/>
                <w:lang w:val="en-US"/>
              </w:rPr>
              <w:t>2018</w:t>
            </w:r>
          </w:p>
        </w:tc>
        <w:tc>
          <w:tcPr>
            <w:tcW w:w="993" w:type="dxa"/>
          </w:tcPr>
          <w:p w14:paraId="42D0F2E8" w14:textId="704AC12E" w:rsidR="00CA5881" w:rsidRPr="00DA0937" w:rsidRDefault="008F2F03" w:rsidP="00CA5881">
            <w:pPr>
              <w:ind w:firstLine="0"/>
              <w:jc w:val="center"/>
              <w:rPr>
                <w:rFonts w:eastAsia="Calibri" w:cs="Times New Roman"/>
                <w:sz w:val="20"/>
                <w:lang w:val="en-US"/>
              </w:rPr>
            </w:pPr>
            <w:r w:rsidRPr="00DA0937">
              <w:rPr>
                <w:rFonts w:eastAsia="Calibri" w:cs="Times New Roman"/>
                <w:sz w:val="20"/>
                <w:lang w:val="en-US"/>
              </w:rPr>
              <w:t xml:space="preserve">Plan </w:t>
            </w:r>
            <w:r w:rsidR="00DA0937">
              <w:rPr>
                <w:rFonts w:eastAsia="Calibri" w:cs="Times New Roman"/>
                <w:sz w:val="20"/>
                <w:lang w:val="en-US"/>
              </w:rPr>
              <w:t>for</w:t>
            </w:r>
            <w:r w:rsidR="00DA0937" w:rsidRPr="00DA0937">
              <w:rPr>
                <w:rFonts w:eastAsia="Calibri" w:cs="Times New Roman"/>
                <w:sz w:val="20"/>
                <w:lang w:val="en-US"/>
              </w:rPr>
              <w:t xml:space="preserve"> </w:t>
            </w:r>
            <w:r w:rsidRPr="00DA0937">
              <w:rPr>
                <w:rFonts w:eastAsia="Calibri" w:cs="Times New Roman"/>
                <w:sz w:val="20"/>
                <w:lang w:val="en-US"/>
              </w:rPr>
              <w:t>2019</w:t>
            </w:r>
          </w:p>
        </w:tc>
      </w:tr>
      <w:tr w:rsidR="00CA5881" w:rsidRPr="00DA0937" w14:paraId="42D0F2FB" w14:textId="77777777" w:rsidTr="00845F21">
        <w:trPr>
          <w:trHeight w:val="2112"/>
        </w:trPr>
        <w:tc>
          <w:tcPr>
            <w:tcW w:w="1809" w:type="dxa"/>
            <w:shd w:val="clear" w:color="auto" w:fill="auto"/>
          </w:tcPr>
          <w:p w14:paraId="47501546" w14:textId="60137A7F" w:rsidR="008F2F03" w:rsidRPr="00DA0937" w:rsidRDefault="00CA5881" w:rsidP="00CA5881">
            <w:pPr>
              <w:ind w:right="-197" w:firstLine="0"/>
              <w:jc w:val="left"/>
              <w:rPr>
                <w:sz w:val="20"/>
                <w:lang w:val="en-US"/>
              </w:rPr>
            </w:pPr>
            <w:r w:rsidRPr="00DA0937">
              <w:rPr>
                <w:sz w:val="20"/>
                <w:lang w:val="en-US"/>
              </w:rPr>
              <w:br w:type="page"/>
              <w:t>2.1.1.</w:t>
            </w:r>
            <w:r w:rsidR="00DA0937" w:rsidRPr="00DA0937">
              <w:rPr>
                <w:sz w:val="20"/>
                <w:lang w:val="en-US"/>
              </w:rPr>
              <w:t xml:space="preserve"> </w:t>
            </w:r>
            <w:r w:rsidR="008F2F03" w:rsidRPr="00DA0937">
              <w:rPr>
                <w:sz w:val="20"/>
                <w:lang w:val="en-US"/>
              </w:rPr>
              <w:t xml:space="preserve">Ensured lawfulness and </w:t>
            </w:r>
            <w:r w:rsidR="00845F21">
              <w:rPr>
                <w:sz w:val="20"/>
                <w:lang w:val="en-US"/>
              </w:rPr>
              <w:t>validity</w:t>
            </w:r>
            <w:r w:rsidR="008F2F03" w:rsidRPr="00DA0937">
              <w:rPr>
                <w:sz w:val="20"/>
                <w:lang w:val="en-US"/>
              </w:rPr>
              <w:t xml:space="preserve"> of decisions made by the Bureau</w:t>
            </w:r>
          </w:p>
          <w:p w14:paraId="42D0F2EB" w14:textId="6EC615A8" w:rsidR="00CA5881" w:rsidRPr="00DA0937" w:rsidRDefault="00CA5881" w:rsidP="00CA5881">
            <w:pPr>
              <w:ind w:right="-197" w:firstLine="0"/>
              <w:jc w:val="left"/>
              <w:rPr>
                <w:rFonts w:eastAsia="Calibri" w:cs="Times New Roman"/>
                <w:sz w:val="20"/>
                <w:lang w:val="en-US"/>
              </w:rPr>
            </w:pPr>
          </w:p>
        </w:tc>
        <w:tc>
          <w:tcPr>
            <w:tcW w:w="1985" w:type="dxa"/>
            <w:shd w:val="clear" w:color="auto" w:fill="auto"/>
          </w:tcPr>
          <w:p w14:paraId="4277106D" w14:textId="3566C6BF" w:rsidR="008F2F03" w:rsidRPr="00DA0937" w:rsidRDefault="00CA5881" w:rsidP="00815425">
            <w:pPr>
              <w:ind w:right="34" w:firstLine="0"/>
              <w:jc w:val="left"/>
              <w:rPr>
                <w:rFonts w:eastAsia="Calibri" w:cs="Times New Roman"/>
                <w:sz w:val="20"/>
                <w:lang w:val="en-US"/>
              </w:rPr>
            </w:pPr>
            <w:r w:rsidRPr="00DA0937">
              <w:rPr>
                <w:rFonts w:eastAsia="Calibri" w:cs="Times New Roman"/>
                <w:sz w:val="20"/>
                <w:lang w:val="en-US"/>
              </w:rPr>
              <w:t>2.2.1.</w:t>
            </w:r>
            <w:r w:rsidR="008F2F03" w:rsidRPr="00DA0937">
              <w:rPr>
                <w:rFonts w:eastAsia="Calibri" w:cs="Times New Roman"/>
                <w:sz w:val="20"/>
                <w:lang w:val="en-US"/>
              </w:rPr>
              <w:t xml:space="preserve"> Proportion of decisions made by the Bureau in connection with administrative violations in the field of corruption prevention, where such decisions are not revoked</w:t>
            </w:r>
          </w:p>
          <w:p w14:paraId="42D0F2F0" w14:textId="67BC7B85" w:rsidR="00CA5881" w:rsidRPr="00DA0937" w:rsidRDefault="00CA5881" w:rsidP="00815425">
            <w:pPr>
              <w:ind w:right="34" w:firstLine="0"/>
              <w:jc w:val="left"/>
              <w:rPr>
                <w:rFonts w:eastAsia="Calibri" w:cs="Times New Roman"/>
                <w:sz w:val="20"/>
                <w:lang w:val="en-US"/>
              </w:rPr>
            </w:pPr>
          </w:p>
        </w:tc>
        <w:tc>
          <w:tcPr>
            <w:tcW w:w="1417" w:type="dxa"/>
            <w:shd w:val="clear" w:color="auto" w:fill="auto"/>
            <w:vAlign w:val="center"/>
          </w:tcPr>
          <w:p w14:paraId="42D0F2F1" w14:textId="77777777" w:rsidR="00CA5881" w:rsidRPr="00DA0937" w:rsidRDefault="00CA5881" w:rsidP="00CA5881">
            <w:pPr>
              <w:ind w:right="-250" w:firstLine="0"/>
              <w:jc w:val="center"/>
              <w:rPr>
                <w:rFonts w:eastAsia="Calibri" w:cs="Times New Roman"/>
                <w:sz w:val="20"/>
                <w:lang w:val="en-US"/>
              </w:rPr>
            </w:pPr>
          </w:p>
          <w:p w14:paraId="42D0F2F2" w14:textId="77777777" w:rsidR="00CA5881" w:rsidRPr="00DA0937" w:rsidRDefault="00CA5881" w:rsidP="00CA5881">
            <w:pPr>
              <w:ind w:right="-250" w:firstLine="0"/>
              <w:jc w:val="center"/>
              <w:rPr>
                <w:rFonts w:eastAsia="Calibri" w:cs="Times New Roman"/>
                <w:sz w:val="20"/>
                <w:lang w:val="en-US"/>
              </w:rPr>
            </w:pPr>
            <w:r w:rsidRPr="00DA0937">
              <w:rPr>
                <w:rFonts w:eastAsia="Calibri" w:cs="Times New Roman"/>
                <w:sz w:val="20"/>
                <w:lang w:val="en-US"/>
              </w:rPr>
              <w:t>100%</w:t>
            </w:r>
          </w:p>
        </w:tc>
        <w:tc>
          <w:tcPr>
            <w:tcW w:w="1276" w:type="dxa"/>
            <w:shd w:val="clear" w:color="auto" w:fill="auto"/>
            <w:vAlign w:val="center"/>
          </w:tcPr>
          <w:p w14:paraId="42D0F2F3" w14:textId="77777777" w:rsidR="00CA5881" w:rsidRPr="00DA0937" w:rsidRDefault="00CA5881" w:rsidP="00CA5881">
            <w:pPr>
              <w:ind w:right="-250" w:firstLine="0"/>
              <w:jc w:val="center"/>
              <w:rPr>
                <w:rFonts w:eastAsia="Calibri" w:cs="Times New Roman"/>
                <w:sz w:val="20"/>
                <w:lang w:val="en-US"/>
              </w:rPr>
            </w:pPr>
          </w:p>
          <w:p w14:paraId="42D0F2F4" w14:textId="77777777" w:rsidR="00CA5881" w:rsidRPr="00DA0937" w:rsidRDefault="00CA5881" w:rsidP="00CA5881">
            <w:pPr>
              <w:ind w:right="-250" w:firstLine="0"/>
              <w:jc w:val="center"/>
              <w:rPr>
                <w:rFonts w:eastAsia="Calibri" w:cs="Times New Roman"/>
                <w:sz w:val="20"/>
                <w:lang w:val="en-US"/>
              </w:rPr>
            </w:pPr>
            <w:r w:rsidRPr="00DA0937">
              <w:rPr>
                <w:rFonts w:eastAsia="Calibri" w:cs="Times New Roman"/>
                <w:sz w:val="20"/>
                <w:lang w:val="en-US"/>
              </w:rPr>
              <w:t>99,54%</w:t>
            </w:r>
          </w:p>
        </w:tc>
        <w:tc>
          <w:tcPr>
            <w:tcW w:w="1134" w:type="dxa"/>
            <w:shd w:val="clear" w:color="auto" w:fill="auto"/>
            <w:vAlign w:val="center"/>
          </w:tcPr>
          <w:p w14:paraId="42D0F2F5" w14:textId="77777777" w:rsidR="00CA5881" w:rsidRPr="00DA0937" w:rsidRDefault="00CA5881" w:rsidP="00CA5881">
            <w:pPr>
              <w:ind w:right="-250" w:firstLine="0"/>
              <w:jc w:val="center"/>
              <w:rPr>
                <w:rFonts w:eastAsia="Calibri" w:cs="Times New Roman"/>
                <w:sz w:val="20"/>
                <w:lang w:val="en-US"/>
              </w:rPr>
            </w:pPr>
          </w:p>
          <w:p w14:paraId="42D0F2F6" w14:textId="77777777" w:rsidR="00CA5881" w:rsidRPr="00DA0937" w:rsidRDefault="00CA5881" w:rsidP="00842ED5">
            <w:pPr>
              <w:ind w:right="-250" w:firstLine="0"/>
              <w:jc w:val="center"/>
              <w:rPr>
                <w:rFonts w:eastAsia="Calibri" w:cs="Times New Roman"/>
                <w:sz w:val="20"/>
                <w:lang w:val="en-US"/>
              </w:rPr>
            </w:pPr>
            <w:r w:rsidRPr="00DA0937">
              <w:rPr>
                <w:rFonts w:eastAsia="Calibri" w:cs="Times New Roman"/>
                <w:color w:val="000000" w:themeColor="text1"/>
                <w:sz w:val="20"/>
                <w:lang w:val="en-US"/>
              </w:rPr>
              <w:t>9</w:t>
            </w:r>
            <w:r w:rsidR="00842ED5" w:rsidRPr="00DA0937">
              <w:rPr>
                <w:rFonts w:eastAsia="Calibri" w:cs="Times New Roman"/>
                <w:color w:val="000000" w:themeColor="text1"/>
                <w:sz w:val="20"/>
                <w:lang w:val="en-US"/>
              </w:rPr>
              <w:t>8</w:t>
            </w:r>
            <w:r w:rsidRPr="00DA0937">
              <w:rPr>
                <w:rFonts w:eastAsia="Calibri" w:cs="Times New Roman"/>
                <w:color w:val="000000" w:themeColor="text1"/>
                <w:sz w:val="20"/>
                <w:lang w:val="en-US"/>
              </w:rPr>
              <w:t>%</w:t>
            </w:r>
          </w:p>
        </w:tc>
        <w:tc>
          <w:tcPr>
            <w:tcW w:w="992" w:type="dxa"/>
            <w:shd w:val="clear" w:color="auto" w:fill="auto"/>
            <w:vAlign w:val="center"/>
          </w:tcPr>
          <w:p w14:paraId="42D0F2F7" w14:textId="77777777" w:rsidR="00CA5881" w:rsidRPr="00DA0937" w:rsidRDefault="00CA5881" w:rsidP="00CA5881">
            <w:pPr>
              <w:ind w:right="-250" w:firstLine="0"/>
              <w:jc w:val="center"/>
              <w:rPr>
                <w:rFonts w:eastAsia="Calibri" w:cs="Times New Roman"/>
                <w:sz w:val="20"/>
                <w:lang w:val="en-US"/>
              </w:rPr>
            </w:pPr>
          </w:p>
          <w:p w14:paraId="42D0F2F8" w14:textId="77777777" w:rsidR="00CA5881" w:rsidRPr="00DA0937" w:rsidRDefault="00CA5881" w:rsidP="00842ED5">
            <w:pPr>
              <w:ind w:right="-250" w:firstLine="0"/>
              <w:jc w:val="center"/>
              <w:rPr>
                <w:rFonts w:eastAsia="Calibri" w:cs="Times New Roman"/>
                <w:sz w:val="20"/>
                <w:lang w:val="en-US"/>
              </w:rPr>
            </w:pPr>
            <w:r w:rsidRPr="00DA0937">
              <w:rPr>
                <w:rFonts w:eastAsia="Calibri" w:cs="Times New Roman"/>
                <w:sz w:val="20"/>
                <w:lang w:val="en-US"/>
              </w:rPr>
              <w:t>9</w:t>
            </w:r>
            <w:r w:rsidR="00842ED5" w:rsidRPr="00DA0937">
              <w:rPr>
                <w:rFonts w:eastAsia="Calibri" w:cs="Times New Roman"/>
                <w:sz w:val="20"/>
                <w:lang w:val="en-US"/>
              </w:rPr>
              <w:t>8</w:t>
            </w:r>
            <w:r w:rsidRPr="00DA0937">
              <w:rPr>
                <w:rFonts w:eastAsia="Calibri" w:cs="Times New Roman"/>
                <w:sz w:val="20"/>
                <w:lang w:val="en-US"/>
              </w:rPr>
              <w:t>%</w:t>
            </w:r>
          </w:p>
        </w:tc>
        <w:tc>
          <w:tcPr>
            <w:tcW w:w="993" w:type="dxa"/>
            <w:vAlign w:val="center"/>
          </w:tcPr>
          <w:p w14:paraId="42D0F2F9" w14:textId="77777777" w:rsidR="00CA5881" w:rsidRPr="00DA0937" w:rsidRDefault="00CA5881" w:rsidP="00CA5881">
            <w:pPr>
              <w:ind w:right="-250" w:firstLine="0"/>
              <w:jc w:val="center"/>
              <w:rPr>
                <w:rFonts w:eastAsia="Calibri" w:cs="Times New Roman"/>
                <w:sz w:val="20"/>
                <w:lang w:val="en-US"/>
              </w:rPr>
            </w:pPr>
          </w:p>
          <w:p w14:paraId="42D0F2FA" w14:textId="77777777" w:rsidR="00CA5881" w:rsidRPr="00DA0937" w:rsidRDefault="00CA5881" w:rsidP="00842ED5">
            <w:pPr>
              <w:ind w:right="-250" w:firstLine="0"/>
              <w:jc w:val="center"/>
              <w:rPr>
                <w:rFonts w:eastAsia="Calibri" w:cs="Times New Roman"/>
                <w:sz w:val="20"/>
                <w:lang w:val="en-US"/>
              </w:rPr>
            </w:pPr>
            <w:r w:rsidRPr="00DA0937">
              <w:rPr>
                <w:rFonts w:eastAsia="Calibri" w:cs="Times New Roman"/>
                <w:sz w:val="20"/>
                <w:lang w:val="en-US"/>
              </w:rPr>
              <w:t>9</w:t>
            </w:r>
            <w:r w:rsidR="00842ED5" w:rsidRPr="00DA0937">
              <w:rPr>
                <w:rFonts w:eastAsia="Calibri" w:cs="Times New Roman"/>
                <w:sz w:val="20"/>
                <w:lang w:val="en-US"/>
              </w:rPr>
              <w:t>8</w:t>
            </w:r>
            <w:r w:rsidRPr="00DA0937">
              <w:rPr>
                <w:rFonts w:eastAsia="Calibri" w:cs="Times New Roman"/>
                <w:sz w:val="20"/>
                <w:lang w:val="en-US"/>
              </w:rPr>
              <w:t>%</w:t>
            </w:r>
          </w:p>
        </w:tc>
      </w:tr>
      <w:tr w:rsidR="00CA5881" w:rsidRPr="00DA0937" w14:paraId="42D0F303" w14:textId="77777777" w:rsidTr="00845F21">
        <w:trPr>
          <w:trHeight w:val="1009"/>
        </w:trPr>
        <w:tc>
          <w:tcPr>
            <w:tcW w:w="1809" w:type="dxa"/>
            <w:shd w:val="clear" w:color="auto" w:fill="auto"/>
          </w:tcPr>
          <w:p w14:paraId="2D0FAD40" w14:textId="352B8830" w:rsidR="008F2F03" w:rsidRPr="00DA0937" w:rsidRDefault="00CA5881" w:rsidP="00CA5881">
            <w:pPr>
              <w:ind w:firstLine="0"/>
              <w:jc w:val="left"/>
              <w:rPr>
                <w:rFonts w:eastAsia="Calibri" w:cs="Times New Roman"/>
                <w:bCs/>
                <w:color w:val="000000"/>
                <w:sz w:val="20"/>
                <w:lang w:val="en-US" w:eastAsia="lv-LV"/>
              </w:rPr>
            </w:pPr>
            <w:r w:rsidRPr="00DA0937">
              <w:rPr>
                <w:rFonts w:eastAsia="Calibri" w:cs="Times New Roman"/>
                <w:bCs/>
                <w:color w:val="000000"/>
                <w:sz w:val="20"/>
                <w:lang w:val="en-US" w:eastAsia="lv-LV"/>
              </w:rPr>
              <w:t>2.1.2.</w:t>
            </w:r>
            <w:r w:rsidR="008F2F03" w:rsidRPr="00DA0937">
              <w:rPr>
                <w:rFonts w:eastAsia="Calibri" w:cs="Times New Roman"/>
                <w:bCs/>
                <w:color w:val="000000"/>
                <w:sz w:val="20"/>
                <w:lang w:val="en-US" w:eastAsia="lv-LV"/>
              </w:rPr>
              <w:t xml:space="preserve"> Detected violations in the field of conflict of interest</w:t>
            </w:r>
          </w:p>
          <w:p w14:paraId="42D0F2FC" w14:textId="2A1292B8" w:rsidR="00CA5881" w:rsidRPr="00DA0937" w:rsidRDefault="00CA5881" w:rsidP="00CA5881">
            <w:pPr>
              <w:ind w:firstLine="0"/>
              <w:jc w:val="left"/>
              <w:rPr>
                <w:rFonts w:eastAsia="Calibri" w:cs="Times New Roman"/>
                <w:sz w:val="20"/>
                <w:lang w:val="en-US"/>
              </w:rPr>
            </w:pPr>
          </w:p>
        </w:tc>
        <w:tc>
          <w:tcPr>
            <w:tcW w:w="1985" w:type="dxa"/>
            <w:shd w:val="clear" w:color="auto" w:fill="auto"/>
          </w:tcPr>
          <w:p w14:paraId="32AC7268" w14:textId="21F8E743" w:rsidR="008F2F03" w:rsidRPr="00DA0937" w:rsidRDefault="00CA5881" w:rsidP="00CA5881">
            <w:pPr>
              <w:ind w:firstLine="0"/>
              <w:jc w:val="left"/>
              <w:rPr>
                <w:rFonts w:eastAsia="Calibri"/>
                <w:sz w:val="20"/>
                <w:lang w:val="en-US"/>
              </w:rPr>
            </w:pPr>
            <w:r w:rsidRPr="00DA0937">
              <w:rPr>
                <w:rFonts w:eastAsia="Calibri"/>
                <w:sz w:val="20"/>
                <w:lang w:val="en-US"/>
              </w:rPr>
              <w:t>2.2.2.</w:t>
            </w:r>
            <w:r w:rsidR="00845F21">
              <w:rPr>
                <w:rFonts w:eastAsia="Calibri"/>
                <w:sz w:val="20"/>
                <w:lang w:val="en-US"/>
              </w:rPr>
              <w:t xml:space="preserve"> </w:t>
            </w:r>
            <w:r w:rsidR="008F2F03" w:rsidRPr="00DA0937">
              <w:rPr>
                <w:rFonts w:eastAsia="Calibri"/>
                <w:sz w:val="20"/>
                <w:lang w:val="en-US"/>
              </w:rPr>
              <w:t>Decisions made by the Bureau concerning violation of regulations of the Law on Conflict of Interest</w:t>
            </w:r>
          </w:p>
          <w:p w14:paraId="42D0F2FD" w14:textId="1D964447" w:rsidR="00CA5881" w:rsidRPr="00DA0937" w:rsidRDefault="00CA5881" w:rsidP="00CA5881">
            <w:pPr>
              <w:ind w:firstLine="0"/>
              <w:jc w:val="left"/>
              <w:rPr>
                <w:rFonts w:eastAsia="Calibri" w:cs="Times New Roman"/>
                <w:sz w:val="20"/>
                <w:lang w:val="en-US"/>
              </w:rPr>
            </w:pPr>
          </w:p>
        </w:tc>
        <w:tc>
          <w:tcPr>
            <w:tcW w:w="1417" w:type="dxa"/>
            <w:shd w:val="clear" w:color="auto" w:fill="auto"/>
            <w:vAlign w:val="center"/>
          </w:tcPr>
          <w:p w14:paraId="42D0F2FE"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285</w:t>
            </w:r>
          </w:p>
        </w:tc>
        <w:tc>
          <w:tcPr>
            <w:tcW w:w="1276" w:type="dxa"/>
            <w:shd w:val="clear" w:color="auto" w:fill="auto"/>
            <w:vAlign w:val="center"/>
          </w:tcPr>
          <w:p w14:paraId="42D0F2FF"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263</w:t>
            </w:r>
          </w:p>
        </w:tc>
        <w:tc>
          <w:tcPr>
            <w:tcW w:w="1134" w:type="dxa"/>
            <w:shd w:val="clear" w:color="auto" w:fill="auto"/>
            <w:vAlign w:val="center"/>
          </w:tcPr>
          <w:p w14:paraId="42D0F300"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260</w:t>
            </w:r>
          </w:p>
        </w:tc>
        <w:tc>
          <w:tcPr>
            <w:tcW w:w="992" w:type="dxa"/>
            <w:shd w:val="clear" w:color="auto" w:fill="auto"/>
            <w:vAlign w:val="center"/>
          </w:tcPr>
          <w:p w14:paraId="42D0F301"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255</w:t>
            </w:r>
          </w:p>
        </w:tc>
        <w:tc>
          <w:tcPr>
            <w:tcW w:w="993" w:type="dxa"/>
            <w:vAlign w:val="center"/>
          </w:tcPr>
          <w:p w14:paraId="42D0F302"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255</w:t>
            </w:r>
          </w:p>
        </w:tc>
      </w:tr>
      <w:tr w:rsidR="00CA5881" w:rsidRPr="00DA0937" w14:paraId="42D0F30B" w14:textId="77777777" w:rsidTr="00845F21">
        <w:trPr>
          <w:trHeight w:val="1150"/>
        </w:trPr>
        <w:tc>
          <w:tcPr>
            <w:tcW w:w="1809" w:type="dxa"/>
            <w:shd w:val="clear" w:color="auto" w:fill="auto"/>
          </w:tcPr>
          <w:p w14:paraId="15CA615F" w14:textId="61134F52" w:rsidR="008F2F03" w:rsidRPr="00DA0937" w:rsidRDefault="00CA5881" w:rsidP="00CA5881">
            <w:pPr>
              <w:ind w:firstLine="0"/>
              <w:jc w:val="left"/>
              <w:rPr>
                <w:rFonts w:eastAsia="Calibri" w:cs="Times New Roman"/>
                <w:bCs/>
                <w:color w:val="000000"/>
                <w:sz w:val="20"/>
                <w:lang w:val="en-US" w:eastAsia="lv-LV"/>
              </w:rPr>
            </w:pPr>
            <w:r w:rsidRPr="00DA0937">
              <w:rPr>
                <w:rFonts w:eastAsia="Calibri" w:cs="Times New Roman"/>
                <w:bCs/>
                <w:color w:val="000000"/>
                <w:sz w:val="20"/>
                <w:lang w:val="en-US" w:eastAsia="lv-LV"/>
              </w:rPr>
              <w:t>2.1.3.</w:t>
            </w:r>
            <w:r w:rsidR="00845F21">
              <w:rPr>
                <w:rFonts w:eastAsia="Calibri" w:cs="Times New Roman"/>
                <w:bCs/>
                <w:color w:val="000000"/>
                <w:sz w:val="20"/>
                <w:lang w:val="en-US" w:eastAsia="lv-LV"/>
              </w:rPr>
              <w:t xml:space="preserve"> </w:t>
            </w:r>
            <w:r w:rsidR="008F2F03" w:rsidRPr="00DA0937">
              <w:rPr>
                <w:rFonts w:eastAsia="Calibri" w:cs="Times New Roman"/>
                <w:bCs/>
                <w:color w:val="000000"/>
                <w:sz w:val="20"/>
                <w:lang w:val="en-US" w:eastAsia="lv-LV"/>
              </w:rPr>
              <w:t>Control of activities of public officials</w:t>
            </w:r>
          </w:p>
          <w:p w14:paraId="42D0F304" w14:textId="16D474EE" w:rsidR="00CA5881" w:rsidRPr="00DA0937" w:rsidRDefault="00CA5881" w:rsidP="00CA5881">
            <w:pPr>
              <w:ind w:firstLine="0"/>
              <w:jc w:val="left"/>
              <w:rPr>
                <w:rFonts w:eastAsia="Calibri" w:cs="Times New Roman"/>
                <w:sz w:val="20"/>
                <w:lang w:val="en-US"/>
              </w:rPr>
            </w:pPr>
          </w:p>
        </w:tc>
        <w:tc>
          <w:tcPr>
            <w:tcW w:w="1985" w:type="dxa"/>
            <w:shd w:val="clear" w:color="auto" w:fill="auto"/>
          </w:tcPr>
          <w:p w14:paraId="67235D02" w14:textId="7A513E6E" w:rsidR="008F2F03" w:rsidRPr="00DA0937" w:rsidRDefault="00CA5881" w:rsidP="00CA5881">
            <w:pPr>
              <w:ind w:firstLine="0"/>
              <w:jc w:val="left"/>
              <w:rPr>
                <w:rFonts w:eastAsia="Calibri" w:cs="Times New Roman"/>
                <w:sz w:val="20"/>
                <w:lang w:val="en-US"/>
              </w:rPr>
            </w:pPr>
            <w:r w:rsidRPr="00DA0937">
              <w:rPr>
                <w:rFonts w:eastAsia="Calibri" w:cs="Times New Roman"/>
                <w:sz w:val="20"/>
                <w:lang w:val="en-US"/>
              </w:rPr>
              <w:t>2.2.3.</w:t>
            </w:r>
            <w:r w:rsidR="00845F21">
              <w:rPr>
                <w:rFonts w:eastAsia="Calibri" w:cs="Times New Roman"/>
                <w:sz w:val="20"/>
                <w:lang w:val="en-US"/>
              </w:rPr>
              <w:t xml:space="preserve"> </w:t>
            </w:r>
            <w:r w:rsidR="008F2F03" w:rsidRPr="00DA0937">
              <w:rPr>
                <w:rFonts w:eastAsia="Calibri" w:cs="Times New Roman"/>
                <w:sz w:val="20"/>
                <w:lang w:val="en-US"/>
              </w:rPr>
              <w:t>Number of examined declarations of public officials (number of public officials)</w:t>
            </w:r>
          </w:p>
          <w:p w14:paraId="42D0F305" w14:textId="3B222B64" w:rsidR="00CA5881" w:rsidRPr="00DA0937" w:rsidRDefault="00CA5881" w:rsidP="00CA5881">
            <w:pPr>
              <w:ind w:firstLine="0"/>
              <w:jc w:val="left"/>
              <w:rPr>
                <w:rFonts w:eastAsia="Calibri" w:cs="Times New Roman"/>
                <w:sz w:val="20"/>
                <w:lang w:val="en-US"/>
              </w:rPr>
            </w:pPr>
          </w:p>
        </w:tc>
        <w:tc>
          <w:tcPr>
            <w:tcW w:w="1417" w:type="dxa"/>
            <w:shd w:val="clear" w:color="auto" w:fill="auto"/>
            <w:vAlign w:val="center"/>
          </w:tcPr>
          <w:p w14:paraId="42D0F306"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948</w:t>
            </w:r>
          </w:p>
        </w:tc>
        <w:tc>
          <w:tcPr>
            <w:tcW w:w="1276" w:type="dxa"/>
            <w:shd w:val="clear" w:color="auto" w:fill="auto"/>
            <w:vAlign w:val="center"/>
          </w:tcPr>
          <w:p w14:paraId="42D0F307"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872</w:t>
            </w:r>
          </w:p>
        </w:tc>
        <w:tc>
          <w:tcPr>
            <w:tcW w:w="1134" w:type="dxa"/>
            <w:shd w:val="clear" w:color="auto" w:fill="auto"/>
            <w:vAlign w:val="center"/>
          </w:tcPr>
          <w:p w14:paraId="42D0F308"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950</w:t>
            </w:r>
          </w:p>
        </w:tc>
        <w:tc>
          <w:tcPr>
            <w:tcW w:w="992" w:type="dxa"/>
            <w:shd w:val="clear" w:color="auto" w:fill="auto"/>
            <w:vAlign w:val="center"/>
          </w:tcPr>
          <w:p w14:paraId="42D0F309"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950</w:t>
            </w:r>
          </w:p>
        </w:tc>
        <w:tc>
          <w:tcPr>
            <w:tcW w:w="993" w:type="dxa"/>
            <w:vAlign w:val="center"/>
          </w:tcPr>
          <w:p w14:paraId="42D0F30A" w14:textId="77777777" w:rsidR="00CA5881" w:rsidRPr="00DA0937" w:rsidRDefault="00CA5881" w:rsidP="00CA5881">
            <w:pPr>
              <w:ind w:firstLine="0"/>
              <w:jc w:val="center"/>
              <w:rPr>
                <w:rFonts w:eastAsia="Calibri" w:cs="Times New Roman"/>
                <w:sz w:val="20"/>
                <w:lang w:val="en-US"/>
              </w:rPr>
            </w:pPr>
            <w:r w:rsidRPr="00DA0937">
              <w:rPr>
                <w:rFonts w:eastAsia="Calibri" w:cs="Times New Roman"/>
                <w:sz w:val="20"/>
                <w:lang w:val="en-US"/>
              </w:rPr>
              <w:t>950</w:t>
            </w:r>
          </w:p>
        </w:tc>
      </w:tr>
    </w:tbl>
    <w:p w14:paraId="42D0F30C" w14:textId="77777777" w:rsidR="007E68E1" w:rsidRPr="002630CE" w:rsidRDefault="007E68E1" w:rsidP="007E68E1">
      <w:pPr>
        <w:pStyle w:val="NoSpacing"/>
        <w:rPr>
          <w:b w:val="0"/>
          <w:sz w:val="24"/>
          <w:szCs w:val="24"/>
          <w:lang w:val="en-US"/>
        </w:rPr>
      </w:pPr>
    </w:p>
    <w:p w14:paraId="42D0F30D" w14:textId="605B43DA" w:rsidR="00CA5881" w:rsidRPr="002630CE" w:rsidRDefault="008F2F03" w:rsidP="00CA5881">
      <w:pPr>
        <w:spacing w:after="200" w:line="276" w:lineRule="auto"/>
        <w:ind w:firstLine="0"/>
        <w:jc w:val="left"/>
        <w:rPr>
          <w:b/>
          <w:sz w:val="26"/>
          <w:szCs w:val="26"/>
          <w:u w:val="single"/>
          <w:lang w:val="en-US"/>
        </w:rPr>
      </w:pPr>
      <w:r w:rsidRPr="002630CE">
        <w:rPr>
          <w:b/>
          <w:sz w:val="26"/>
          <w:szCs w:val="26"/>
          <w:u w:val="single"/>
          <w:lang w:val="en-US"/>
        </w:rPr>
        <w:t>Tasks for implementation of the operational direction</w:t>
      </w:r>
      <w:r w:rsidR="00CA5881" w:rsidRPr="002630CE">
        <w:rPr>
          <w:b/>
          <w:sz w:val="26"/>
          <w:szCs w:val="26"/>
          <w:u w:val="single"/>
          <w:lang w:val="en-US"/>
        </w:rPr>
        <w:t>:</w:t>
      </w:r>
    </w:p>
    <w:p w14:paraId="593D6221" w14:textId="086434DF" w:rsidR="008F2F03" w:rsidRPr="002630CE" w:rsidRDefault="00BB0D34" w:rsidP="00A82477">
      <w:pPr>
        <w:ind w:left="284" w:hanging="284"/>
        <w:rPr>
          <w:rFonts w:eastAsia="Times New Roman" w:cs="Times New Roman"/>
          <w:bCs/>
          <w:sz w:val="26"/>
          <w:szCs w:val="26"/>
          <w:lang w:val="en-US" w:eastAsia="lv-LV"/>
        </w:rPr>
      </w:pPr>
      <w:r w:rsidRPr="002630CE">
        <w:rPr>
          <w:rFonts w:eastAsia="Times New Roman" w:cs="Times New Roman"/>
          <w:bCs/>
          <w:sz w:val="26"/>
          <w:szCs w:val="26"/>
          <w:lang w:val="en-US" w:eastAsia="lv-LV"/>
        </w:rPr>
        <w:t>1)</w:t>
      </w:r>
      <w:r w:rsidRPr="002630CE">
        <w:rPr>
          <w:rFonts w:eastAsia="Times New Roman" w:cs="Times New Roman"/>
          <w:bCs/>
          <w:sz w:val="26"/>
          <w:szCs w:val="26"/>
          <w:lang w:val="en-US" w:eastAsia="lv-LV"/>
        </w:rPr>
        <w:tab/>
      </w:r>
      <w:r w:rsidR="008F2F03" w:rsidRPr="002630CE">
        <w:rPr>
          <w:rFonts w:eastAsia="Times New Roman" w:cs="Times New Roman"/>
          <w:bCs/>
          <w:sz w:val="26"/>
          <w:szCs w:val="26"/>
          <w:lang w:val="en-US" w:eastAsia="lv-LV"/>
        </w:rPr>
        <w:t xml:space="preserve">to process and </w:t>
      </w:r>
      <w:r w:rsidR="00845F21" w:rsidRPr="002630CE">
        <w:rPr>
          <w:rFonts w:eastAsia="Times New Roman" w:cs="Times New Roman"/>
          <w:bCs/>
          <w:sz w:val="26"/>
          <w:szCs w:val="26"/>
          <w:lang w:val="en-US" w:eastAsia="lv-LV"/>
        </w:rPr>
        <w:t>analyze</w:t>
      </w:r>
      <w:r w:rsidR="008F2F03" w:rsidRPr="002630CE">
        <w:rPr>
          <w:rFonts w:eastAsia="Times New Roman" w:cs="Times New Roman"/>
          <w:bCs/>
          <w:sz w:val="26"/>
          <w:szCs w:val="26"/>
          <w:lang w:val="en-US" w:eastAsia="lv-LV"/>
        </w:rPr>
        <w:t>, in line with the Bureau’s priorities, information related to the controls of actions of public officials by identifying and assessing violations significantly harming democratic state system and public interests,</w:t>
      </w:r>
    </w:p>
    <w:p w14:paraId="11F487F7" w14:textId="2624693E" w:rsidR="008705D8" w:rsidRPr="002630CE" w:rsidRDefault="00BB0D34" w:rsidP="00A82477">
      <w:pPr>
        <w:ind w:left="284" w:hanging="284"/>
        <w:rPr>
          <w:rFonts w:eastAsia="Times New Roman" w:cs="Times New Roman"/>
          <w:bCs/>
          <w:sz w:val="26"/>
          <w:szCs w:val="26"/>
          <w:lang w:val="en-US" w:eastAsia="lv-LV"/>
        </w:rPr>
      </w:pPr>
      <w:r w:rsidRPr="002630CE">
        <w:rPr>
          <w:rFonts w:eastAsia="Times New Roman" w:cs="Times New Roman"/>
          <w:bCs/>
          <w:sz w:val="26"/>
          <w:szCs w:val="26"/>
          <w:lang w:val="en-US" w:eastAsia="lv-LV"/>
        </w:rPr>
        <w:lastRenderedPageBreak/>
        <w:t>2</w:t>
      </w:r>
      <w:r w:rsidR="00A82477" w:rsidRPr="002630CE">
        <w:rPr>
          <w:rFonts w:eastAsia="Times New Roman" w:cs="Times New Roman"/>
          <w:bCs/>
          <w:sz w:val="26"/>
          <w:szCs w:val="26"/>
          <w:lang w:val="en-US" w:eastAsia="lv-LV"/>
        </w:rPr>
        <w:t>)</w:t>
      </w:r>
      <w:r w:rsidR="00A82477" w:rsidRPr="002630CE">
        <w:rPr>
          <w:rFonts w:eastAsia="Times New Roman" w:cs="Times New Roman"/>
          <w:bCs/>
          <w:sz w:val="26"/>
          <w:szCs w:val="26"/>
          <w:lang w:val="en-US" w:eastAsia="lv-LV"/>
        </w:rPr>
        <w:tab/>
      </w:r>
      <w:r w:rsidR="00A11EE0" w:rsidRPr="002630CE">
        <w:rPr>
          <w:rFonts w:eastAsia="Times New Roman" w:cs="Times New Roman"/>
          <w:bCs/>
          <w:sz w:val="26"/>
          <w:szCs w:val="26"/>
          <w:lang w:val="en-US" w:eastAsia="lv-LV"/>
        </w:rPr>
        <w:t>to assess, in cooperation with the SRS, the operation of the declaration system of public officials, developing performance indicators in order to assess the efficiency of the system,</w:t>
      </w:r>
    </w:p>
    <w:p w14:paraId="2D122080" w14:textId="39833776" w:rsidR="00A11EE0" w:rsidRPr="002630CE" w:rsidRDefault="00A616EF" w:rsidP="00A82477">
      <w:pPr>
        <w:ind w:left="284" w:hanging="284"/>
        <w:rPr>
          <w:rFonts w:eastAsia="Times New Roman" w:cs="Times New Roman"/>
          <w:bCs/>
          <w:sz w:val="26"/>
          <w:szCs w:val="26"/>
          <w:lang w:val="en-US" w:eastAsia="lv-LV"/>
        </w:rPr>
      </w:pPr>
      <w:r w:rsidRPr="002630CE">
        <w:rPr>
          <w:rFonts w:eastAsia="Times New Roman" w:cs="Times New Roman"/>
          <w:bCs/>
          <w:sz w:val="26"/>
          <w:szCs w:val="26"/>
          <w:lang w:val="en-US" w:eastAsia="lv-LV"/>
        </w:rPr>
        <w:t>3</w:t>
      </w:r>
      <w:r w:rsidR="00A82477" w:rsidRPr="002630CE">
        <w:rPr>
          <w:rFonts w:eastAsia="Times New Roman" w:cs="Times New Roman"/>
          <w:bCs/>
          <w:sz w:val="26"/>
          <w:szCs w:val="26"/>
          <w:lang w:val="en-US" w:eastAsia="lv-LV"/>
        </w:rPr>
        <w:t>)</w:t>
      </w:r>
      <w:r w:rsidR="00A82477" w:rsidRPr="002630CE">
        <w:rPr>
          <w:rFonts w:eastAsia="Times New Roman" w:cs="Times New Roman"/>
          <w:bCs/>
          <w:sz w:val="26"/>
          <w:szCs w:val="26"/>
          <w:lang w:val="en-US" w:eastAsia="lv-LV"/>
        </w:rPr>
        <w:tab/>
      </w:r>
      <w:r w:rsidR="00A11EE0" w:rsidRPr="002630CE">
        <w:rPr>
          <w:rFonts w:eastAsia="Times New Roman" w:cs="Times New Roman"/>
          <w:bCs/>
          <w:sz w:val="26"/>
          <w:szCs w:val="26"/>
          <w:lang w:val="en-US" w:eastAsia="lv-LV"/>
        </w:rPr>
        <w:t>to develop and introduce the set of measures required for shifting the prevention of conflict of interest</w:t>
      </w:r>
      <w:r w:rsidR="00492EDA">
        <w:rPr>
          <w:rFonts w:eastAsia="Times New Roman" w:cs="Times New Roman"/>
          <w:bCs/>
          <w:sz w:val="26"/>
          <w:szCs w:val="26"/>
          <w:lang w:val="en-US" w:eastAsia="lv-LV"/>
        </w:rPr>
        <w:t xml:space="preserve"> </w:t>
      </w:r>
      <w:r w:rsidR="00A11EE0" w:rsidRPr="002630CE">
        <w:rPr>
          <w:rFonts w:eastAsia="Times New Roman" w:cs="Times New Roman"/>
          <w:bCs/>
          <w:sz w:val="26"/>
          <w:szCs w:val="26"/>
          <w:lang w:val="en-US" w:eastAsia="lv-LV"/>
        </w:rPr>
        <w:t>of public officials and control of restrictions and prohibitions imposed on public officials from external control to internal institutional control, addressing the issue regarding expanding the authority (competence) and responsibility of the head of a public persona’s institutions in the prevention of conflict of interest.</w:t>
      </w:r>
    </w:p>
    <w:p w14:paraId="42D0F311" w14:textId="77777777" w:rsidR="00CA5881" w:rsidRPr="002630CE" w:rsidRDefault="00CA5881" w:rsidP="00CA5881">
      <w:pPr>
        <w:ind w:left="284" w:hanging="284"/>
        <w:rPr>
          <w:rFonts w:eastAsia="Times New Roman" w:cs="Times New Roman"/>
          <w:sz w:val="26"/>
          <w:szCs w:val="26"/>
          <w:lang w:val="en-US" w:eastAsia="lv-LV"/>
        </w:rPr>
      </w:pPr>
    </w:p>
    <w:p w14:paraId="42D0F312" w14:textId="54D2F326" w:rsidR="00CA5881" w:rsidRPr="002630CE" w:rsidRDefault="00A11EE0" w:rsidP="00F47FAD">
      <w:pPr>
        <w:spacing w:after="240"/>
        <w:ind w:firstLine="0"/>
        <w:rPr>
          <w:b/>
          <w:sz w:val="26"/>
          <w:szCs w:val="26"/>
          <w:u w:val="single"/>
          <w:lang w:val="en-US"/>
        </w:rPr>
      </w:pPr>
      <w:r w:rsidRPr="002630CE">
        <w:rPr>
          <w:b/>
          <w:sz w:val="26"/>
          <w:szCs w:val="26"/>
          <w:u w:val="single"/>
          <w:lang w:val="en-US"/>
        </w:rPr>
        <w:t>Institutions involved</w:t>
      </w:r>
      <w:r w:rsidR="00CA5881" w:rsidRPr="002630CE">
        <w:rPr>
          <w:b/>
          <w:sz w:val="26"/>
          <w:szCs w:val="26"/>
          <w:u w:val="single"/>
          <w:lang w:val="en-US"/>
        </w:rPr>
        <w:t>:</w:t>
      </w:r>
    </w:p>
    <w:p w14:paraId="42D0F315" w14:textId="3418EC07" w:rsidR="001517B5" w:rsidRPr="002630CE" w:rsidRDefault="00A11EE0" w:rsidP="008F2F03">
      <w:pPr>
        <w:rPr>
          <w:sz w:val="26"/>
          <w:szCs w:val="26"/>
          <w:lang w:val="en-US"/>
        </w:rPr>
      </w:pPr>
      <w:r w:rsidRPr="002630CE">
        <w:rPr>
          <w:sz w:val="26"/>
          <w:szCs w:val="26"/>
          <w:lang w:val="en-US"/>
        </w:rPr>
        <w:t>SRS</w:t>
      </w:r>
    </w:p>
    <w:p w14:paraId="49707FE6" w14:textId="77777777" w:rsidR="008F2F03" w:rsidRPr="002630CE" w:rsidRDefault="008F2F03" w:rsidP="008F2F03">
      <w:pPr>
        <w:pStyle w:val="NoSpacing"/>
        <w:rPr>
          <w:lang w:val="en-US"/>
        </w:rPr>
      </w:pPr>
    </w:p>
    <w:p w14:paraId="42D0F316" w14:textId="2FDA3C8E" w:rsidR="009A58F6" w:rsidRPr="002630CE" w:rsidRDefault="00A11EE0" w:rsidP="00946487">
      <w:pPr>
        <w:pStyle w:val="Heading2"/>
        <w:numPr>
          <w:ilvl w:val="2"/>
          <w:numId w:val="4"/>
        </w:numPr>
        <w:ind w:left="0" w:firstLine="0"/>
        <w:rPr>
          <w:sz w:val="26"/>
          <w:lang w:val="en-US"/>
        </w:rPr>
      </w:pPr>
      <w:bookmarkStart w:id="4" w:name="_Toc500150885"/>
      <w:r w:rsidRPr="002630CE">
        <w:rPr>
          <w:sz w:val="26"/>
          <w:lang w:val="en-US"/>
        </w:rPr>
        <w:t xml:space="preserve">Control of </w:t>
      </w:r>
      <w:r w:rsidR="00845F21">
        <w:rPr>
          <w:sz w:val="26"/>
          <w:lang w:val="en-US"/>
        </w:rPr>
        <w:t>financing</w:t>
      </w:r>
      <w:r w:rsidRPr="002630CE">
        <w:rPr>
          <w:sz w:val="26"/>
          <w:lang w:val="en-US"/>
        </w:rPr>
        <w:t xml:space="preserve"> of political parties and supervision of campaigning </w:t>
      </w:r>
      <w:bookmarkEnd w:id="4"/>
    </w:p>
    <w:p w14:paraId="42D0F317" w14:textId="69E75812" w:rsidR="009A58F6" w:rsidRPr="002630CE" w:rsidRDefault="00A11EE0" w:rsidP="009A58F6">
      <w:pPr>
        <w:spacing w:after="200" w:line="276" w:lineRule="auto"/>
        <w:ind w:firstLine="0"/>
        <w:jc w:val="left"/>
        <w:rPr>
          <w:b/>
          <w:sz w:val="26"/>
          <w:szCs w:val="26"/>
          <w:u w:val="single"/>
          <w:lang w:val="en-US"/>
        </w:rPr>
      </w:pPr>
      <w:bookmarkStart w:id="5" w:name="p9.1"/>
      <w:bookmarkStart w:id="6" w:name="p-291689"/>
      <w:bookmarkEnd w:id="5"/>
      <w:bookmarkEnd w:id="6"/>
      <w:r w:rsidRPr="002630CE">
        <w:rPr>
          <w:b/>
          <w:sz w:val="26"/>
          <w:szCs w:val="26"/>
          <w:u w:val="single"/>
          <w:lang w:val="en-US"/>
        </w:rPr>
        <w:t>Description of current situation</w:t>
      </w:r>
      <w:r w:rsidR="009A58F6" w:rsidRPr="002630CE">
        <w:rPr>
          <w:b/>
          <w:sz w:val="26"/>
          <w:szCs w:val="26"/>
          <w:u w:val="single"/>
          <w:lang w:val="en-US"/>
        </w:rPr>
        <w:t xml:space="preserve">: </w:t>
      </w:r>
    </w:p>
    <w:p w14:paraId="7DAC97F5" w14:textId="4BB43E7D" w:rsidR="00191634" w:rsidRPr="002630CE" w:rsidRDefault="00C84D6C" w:rsidP="009A58F6">
      <w:pPr>
        <w:rPr>
          <w:rFonts w:eastAsia="Times New Roman" w:cs="Times New Roman"/>
          <w:color w:val="000000" w:themeColor="text1"/>
          <w:sz w:val="26"/>
          <w:szCs w:val="26"/>
          <w:lang w:val="en-US" w:eastAsia="lv-LV"/>
        </w:rPr>
      </w:pPr>
      <w:r w:rsidRPr="002630CE">
        <w:rPr>
          <w:rFonts w:eastAsia="Times New Roman" w:cs="Times New Roman"/>
          <w:color w:val="000000" w:themeColor="text1"/>
          <w:sz w:val="26"/>
          <w:szCs w:val="26"/>
          <w:lang w:val="en-US" w:eastAsia="lv-LV"/>
        </w:rPr>
        <w:t xml:space="preserve">The Bureau controls </w:t>
      </w:r>
      <w:r w:rsidR="00845F21">
        <w:rPr>
          <w:rFonts w:eastAsia="Times New Roman" w:cs="Times New Roman"/>
          <w:color w:val="000000" w:themeColor="text1"/>
          <w:sz w:val="26"/>
          <w:szCs w:val="26"/>
          <w:lang w:val="en-US" w:eastAsia="lv-LV"/>
        </w:rPr>
        <w:t>compliance with</w:t>
      </w:r>
      <w:r w:rsidRPr="002630CE">
        <w:rPr>
          <w:rFonts w:eastAsia="Times New Roman" w:cs="Times New Roman"/>
          <w:color w:val="000000" w:themeColor="text1"/>
          <w:sz w:val="26"/>
          <w:szCs w:val="26"/>
          <w:lang w:val="en-US" w:eastAsia="lv-LV"/>
        </w:rPr>
        <w:t xml:space="preserve"> regulations of financing of political </w:t>
      </w:r>
      <w:r w:rsidR="006141B9" w:rsidRPr="002630CE">
        <w:rPr>
          <w:rFonts w:eastAsia="Times New Roman" w:cs="Times New Roman"/>
          <w:color w:val="000000" w:themeColor="text1"/>
          <w:sz w:val="26"/>
          <w:szCs w:val="26"/>
          <w:lang w:val="en-US" w:eastAsia="lv-LV"/>
        </w:rPr>
        <w:t>organizations</w:t>
      </w:r>
      <w:r w:rsidRPr="002630CE">
        <w:rPr>
          <w:rFonts w:eastAsia="Times New Roman" w:cs="Times New Roman"/>
          <w:color w:val="000000" w:themeColor="text1"/>
          <w:sz w:val="26"/>
          <w:szCs w:val="26"/>
          <w:lang w:val="en-US" w:eastAsia="lv-LV"/>
        </w:rPr>
        <w:t xml:space="preserve"> (parties) and associations thereof (hereinafter – the political parties) and assesses the compliance with restrictions imposed on pre</w:t>
      </w:r>
      <w:r w:rsidR="006141B9" w:rsidRPr="002630CE">
        <w:rPr>
          <w:rFonts w:eastAsia="Times New Roman" w:cs="Times New Roman"/>
          <w:color w:val="000000" w:themeColor="text1"/>
          <w:sz w:val="26"/>
          <w:szCs w:val="26"/>
          <w:lang w:val="en-US" w:eastAsia="lv-LV"/>
        </w:rPr>
        <w:t>-</w:t>
      </w:r>
      <w:r w:rsidRPr="002630CE">
        <w:rPr>
          <w:rFonts w:eastAsia="Times New Roman" w:cs="Times New Roman"/>
          <w:color w:val="000000" w:themeColor="text1"/>
          <w:sz w:val="26"/>
          <w:szCs w:val="26"/>
          <w:lang w:val="en-US" w:eastAsia="lv-LV"/>
        </w:rPr>
        <w:t xml:space="preserve">election campaigning, campaigning before referendums, campaigning for initiation of a law and campaigning for initiation of release of the Parliament. </w:t>
      </w:r>
    </w:p>
    <w:p w14:paraId="6DEE27F3" w14:textId="73195099" w:rsidR="00C84D6C" w:rsidRPr="002630CE" w:rsidRDefault="00C84D6C" w:rsidP="009A58F6">
      <w:pPr>
        <w:rPr>
          <w:rFonts w:eastAsia="Times New Roman" w:cs="Times New Roman"/>
          <w:color w:val="000000" w:themeColor="text1"/>
          <w:sz w:val="26"/>
          <w:szCs w:val="26"/>
          <w:lang w:val="en-US" w:eastAsia="lv-LV"/>
        </w:rPr>
      </w:pPr>
      <w:r w:rsidRPr="002630CE">
        <w:rPr>
          <w:rFonts w:eastAsia="Times New Roman" w:cs="Times New Roman"/>
          <w:color w:val="000000" w:themeColor="text1"/>
          <w:sz w:val="26"/>
          <w:szCs w:val="26"/>
          <w:lang w:val="en-US" w:eastAsia="lv-LV"/>
        </w:rPr>
        <w:t xml:space="preserve">The Law </w:t>
      </w:r>
      <w:r w:rsidR="00845F21">
        <w:rPr>
          <w:rFonts w:eastAsia="Times New Roman" w:cs="Times New Roman"/>
          <w:color w:val="000000" w:themeColor="text1"/>
          <w:sz w:val="26"/>
          <w:szCs w:val="26"/>
          <w:lang w:val="en-US" w:eastAsia="lv-LV"/>
        </w:rPr>
        <w:t>o</w:t>
      </w:r>
      <w:r w:rsidRPr="002630CE">
        <w:rPr>
          <w:rFonts w:eastAsia="Times New Roman" w:cs="Times New Roman"/>
          <w:color w:val="000000" w:themeColor="text1"/>
          <w:sz w:val="26"/>
          <w:szCs w:val="26"/>
          <w:lang w:val="en-US" w:eastAsia="lv-LV"/>
        </w:rPr>
        <w:t xml:space="preserve">n Financing of Political Organisations (Parties) (hereinafter – the Law on Financing) provides for </w:t>
      </w:r>
      <w:r w:rsidR="006141B9" w:rsidRPr="002630CE">
        <w:rPr>
          <w:rFonts w:eastAsia="Times New Roman" w:cs="Times New Roman"/>
          <w:color w:val="000000" w:themeColor="text1"/>
          <w:sz w:val="26"/>
          <w:szCs w:val="26"/>
          <w:lang w:val="en-US" w:eastAsia="lv-LV"/>
        </w:rPr>
        <w:t>transparency</w:t>
      </w:r>
      <w:r w:rsidRPr="002630CE">
        <w:rPr>
          <w:rFonts w:eastAsia="Times New Roman" w:cs="Times New Roman"/>
          <w:color w:val="000000" w:themeColor="text1"/>
          <w:sz w:val="26"/>
          <w:szCs w:val="26"/>
          <w:lang w:val="en-US" w:eastAsia="lv-LV"/>
        </w:rPr>
        <w:t xml:space="preserve">, </w:t>
      </w:r>
      <w:r w:rsidR="006141B9" w:rsidRPr="002630CE">
        <w:rPr>
          <w:rFonts w:eastAsia="Times New Roman" w:cs="Times New Roman"/>
          <w:color w:val="000000" w:themeColor="text1"/>
          <w:sz w:val="26"/>
          <w:szCs w:val="26"/>
          <w:lang w:val="en-US" w:eastAsia="lv-LV"/>
        </w:rPr>
        <w:t>lawfulness</w:t>
      </w:r>
      <w:r w:rsidRPr="002630CE">
        <w:rPr>
          <w:rFonts w:eastAsia="Times New Roman" w:cs="Times New Roman"/>
          <w:color w:val="000000" w:themeColor="text1"/>
          <w:sz w:val="26"/>
          <w:szCs w:val="26"/>
          <w:lang w:val="en-US" w:eastAsia="lv-LV"/>
        </w:rPr>
        <w:t xml:space="preserve"> and compliance of financial operations of political parties with </w:t>
      </w:r>
      <w:r w:rsidR="006141B9" w:rsidRPr="002630CE">
        <w:rPr>
          <w:rFonts w:eastAsia="Times New Roman" w:cs="Times New Roman"/>
          <w:color w:val="000000" w:themeColor="text1"/>
          <w:sz w:val="26"/>
          <w:szCs w:val="26"/>
          <w:lang w:val="en-US" w:eastAsia="lv-LV"/>
        </w:rPr>
        <w:t>parliamentary</w:t>
      </w:r>
      <w:r w:rsidRPr="002630CE">
        <w:rPr>
          <w:rFonts w:eastAsia="Times New Roman" w:cs="Times New Roman"/>
          <w:color w:val="000000" w:themeColor="text1"/>
          <w:sz w:val="26"/>
          <w:szCs w:val="26"/>
          <w:lang w:val="en-US" w:eastAsia="lv-LV"/>
        </w:rPr>
        <w:t xml:space="preserve"> </w:t>
      </w:r>
      <w:r w:rsidR="006141B9" w:rsidRPr="002630CE">
        <w:rPr>
          <w:rFonts w:eastAsia="Times New Roman" w:cs="Times New Roman"/>
          <w:color w:val="000000" w:themeColor="text1"/>
          <w:sz w:val="26"/>
          <w:szCs w:val="26"/>
          <w:lang w:val="en-US" w:eastAsia="lv-LV"/>
        </w:rPr>
        <w:t>democratic</w:t>
      </w:r>
      <w:r w:rsidRPr="002630CE">
        <w:rPr>
          <w:rFonts w:eastAsia="Times New Roman" w:cs="Times New Roman"/>
          <w:color w:val="000000" w:themeColor="text1"/>
          <w:sz w:val="26"/>
          <w:szCs w:val="26"/>
          <w:lang w:val="en-US" w:eastAsia="lv-LV"/>
        </w:rPr>
        <w:t xml:space="preserve"> system. The Law on Financing provides for sources of financing of political parties, financing restrictions and prohibitions, as well as requirements for </w:t>
      </w:r>
      <w:r w:rsidR="006141B9" w:rsidRPr="002630CE">
        <w:rPr>
          <w:rFonts w:eastAsia="Times New Roman" w:cs="Times New Roman"/>
          <w:color w:val="000000" w:themeColor="text1"/>
          <w:sz w:val="26"/>
          <w:szCs w:val="26"/>
          <w:lang w:val="en-US" w:eastAsia="lv-LV"/>
        </w:rPr>
        <w:t>transparency</w:t>
      </w:r>
      <w:r w:rsidRPr="002630CE">
        <w:rPr>
          <w:rFonts w:eastAsia="Times New Roman" w:cs="Times New Roman"/>
          <w:color w:val="000000" w:themeColor="text1"/>
          <w:sz w:val="26"/>
          <w:szCs w:val="26"/>
          <w:lang w:val="en-US" w:eastAsia="lv-LV"/>
        </w:rPr>
        <w:t xml:space="preserve">. In order to consolidate the administrative capacity of political parties, starting with 1 January 2012 the political parties are granted the State funding so that the political parties could cover their expenses and become more professional. The Bureau controls not only </w:t>
      </w:r>
      <w:r w:rsidR="006141B9" w:rsidRPr="002630CE">
        <w:rPr>
          <w:rFonts w:eastAsia="Times New Roman" w:cs="Times New Roman"/>
          <w:color w:val="000000" w:themeColor="text1"/>
          <w:sz w:val="26"/>
          <w:szCs w:val="26"/>
          <w:lang w:val="en-US" w:eastAsia="lv-LV"/>
        </w:rPr>
        <w:t>disbursement</w:t>
      </w:r>
      <w:r w:rsidRPr="002630CE">
        <w:rPr>
          <w:rFonts w:eastAsia="Times New Roman" w:cs="Times New Roman"/>
          <w:color w:val="000000" w:themeColor="text1"/>
          <w:sz w:val="26"/>
          <w:szCs w:val="26"/>
          <w:lang w:val="en-US" w:eastAsia="lv-LV"/>
        </w:rPr>
        <w:t xml:space="preserve"> of the State budget funding but also compliance of </w:t>
      </w:r>
      <w:r w:rsidR="00845F21">
        <w:rPr>
          <w:rFonts w:eastAsia="Times New Roman" w:cs="Times New Roman"/>
          <w:color w:val="000000" w:themeColor="text1"/>
          <w:sz w:val="26"/>
          <w:szCs w:val="26"/>
          <w:lang w:val="en-US" w:eastAsia="lv-LV"/>
        </w:rPr>
        <w:t xml:space="preserve">use of </w:t>
      </w:r>
      <w:r w:rsidRPr="002630CE">
        <w:rPr>
          <w:rFonts w:eastAsia="Times New Roman" w:cs="Times New Roman"/>
          <w:color w:val="000000" w:themeColor="text1"/>
          <w:sz w:val="26"/>
          <w:szCs w:val="26"/>
          <w:lang w:val="en-US" w:eastAsia="lv-LV"/>
        </w:rPr>
        <w:t>the budget resources awarded with the requirements of the Law on Financing.</w:t>
      </w:r>
    </w:p>
    <w:p w14:paraId="707B96C4" w14:textId="2590531C" w:rsidR="007849ED" w:rsidRPr="002630CE" w:rsidRDefault="007849ED" w:rsidP="006866A7">
      <w:pPr>
        <w:rPr>
          <w:sz w:val="26"/>
          <w:szCs w:val="26"/>
          <w:lang w:val="en-US"/>
        </w:rPr>
      </w:pPr>
      <w:r w:rsidRPr="002630CE">
        <w:rPr>
          <w:sz w:val="26"/>
          <w:szCs w:val="26"/>
          <w:lang w:val="en-US"/>
        </w:rPr>
        <w:t xml:space="preserve">The Bureau works as an expert in the process of improving the </w:t>
      </w:r>
      <w:r w:rsidR="006141B9" w:rsidRPr="002630CE">
        <w:rPr>
          <w:sz w:val="26"/>
          <w:szCs w:val="26"/>
          <w:lang w:val="en-US"/>
        </w:rPr>
        <w:t>pre-election campaigning regulation; furthermore, the Bureau has also participated in task forces and sessions of the respective parliamentary commissions. The last important amendments to the Pre-election Campaign Law were adopted on 16 June 2016 and came into effect on 15 July 2016</w:t>
      </w:r>
      <w:r w:rsidR="006141B9" w:rsidRPr="002630CE">
        <w:rPr>
          <w:rStyle w:val="FootnoteReference"/>
          <w:sz w:val="26"/>
          <w:szCs w:val="26"/>
          <w:lang w:val="en-US"/>
        </w:rPr>
        <w:footnoteReference w:id="13"/>
      </w:r>
      <w:r w:rsidR="006141B9" w:rsidRPr="002630CE">
        <w:rPr>
          <w:sz w:val="26"/>
          <w:szCs w:val="26"/>
          <w:lang w:val="en-US"/>
        </w:rPr>
        <w:t>. The aforementioned amendments improved regulation as to the restrictions determining where there must be no pre-election campaigning, e.g. imposing a duty also on the providers of environmental advertisement services to publish before the pre-election campaigning period their prices and fixing that the pre-election campaigning brochures must also specify their print run etc.</w:t>
      </w:r>
    </w:p>
    <w:p w14:paraId="1862D031" w14:textId="1061C620" w:rsidR="006141B9" w:rsidRPr="002630CE" w:rsidRDefault="006141B9" w:rsidP="009A58F6">
      <w:pPr>
        <w:rPr>
          <w:rFonts w:eastAsia="Times New Roman" w:cs="Times New Roman"/>
          <w:sz w:val="26"/>
          <w:szCs w:val="26"/>
          <w:lang w:val="en-US" w:eastAsia="lv-LV"/>
        </w:rPr>
      </w:pPr>
      <w:r w:rsidRPr="002630CE">
        <w:rPr>
          <w:rFonts w:eastAsia="Times New Roman" w:cs="Times New Roman"/>
          <w:sz w:val="26"/>
          <w:szCs w:val="26"/>
          <w:lang w:val="en-US" w:eastAsia="lv-LV"/>
        </w:rPr>
        <w:t xml:space="preserve">On 26 October 2017 the Parliament adopted at its final reading amendments to the Law on Financing, co-developed by the Bureau. One of the purposes of the </w:t>
      </w:r>
      <w:r w:rsidRPr="002630CE">
        <w:rPr>
          <w:rFonts w:eastAsia="Times New Roman" w:cs="Times New Roman"/>
          <w:sz w:val="26"/>
          <w:szCs w:val="26"/>
          <w:lang w:val="en-US" w:eastAsia="lv-LV"/>
        </w:rPr>
        <w:lastRenderedPageBreak/>
        <w:t>adopted amendments was to prevent possibly unauthorized involvement of individual natural persons in donation mediation.</w:t>
      </w:r>
    </w:p>
    <w:p w14:paraId="1970A336" w14:textId="55E50739" w:rsidR="006F1B09" w:rsidRPr="002630CE" w:rsidRDefault="006F1B09" w:rsidP="00D31066">
      <w:pPr>
        <w:ind w:firstLine="709"/>
        <w:rPr>
          <w:rFonts w:cs="Times New Roman"/>
          <w:sz w:val="26"/>
          <w:szCs w:val="26"/>
          <w:lang w:val="en-US"/>
        </w:rPr>
      </w:pPr>
      <w:r w:rsidRPr="002630CE">
        <w:rPr>
          <w:rFonts w:cs="Times New Roman"/>
          <w:sz w:val="26"/>
          <w:szCs w:val="26"/>
          <w:lang w:val="en-US"/>
        </w:rPr>
        <w:t xml:space="preserve">Over the course of the Strategy’s period, in Latvia there will be Parliamentary elections (October 2018) and European Parliament elections (May 2019). Bearing in mind the intensity of political processes, there is a significant risk that financial resources during the pre-election period to cover </w:t>
      </w:r>
      <w:r w:rsidR="005028CB">
        <w:rPr>
          <w:rFonts w:cs="Times New Roman"/>
          <w:sz w:val="26"/>
          <w:szCs w:val="26"/>
          <w:lang w:val="en-US"/>
        </w:rPr>
        <w:t xml:space="preserve">the </w:t>
      </w:r>
      <w:r w:rsidRPr="002630CE">
        <w:rPr>
          <w:rFonts w:cs="Times New Roman"/>
          <w:sz w:val="26"/>
          <w:szCs w:val="26"/>
          <w:lang w:val="en-US"/>
        </w:rPr>
        <w:t xml:space="preserve">activities of political parties will be acquired not only through legal sources but also concealed </w:t>
      </w:r>
      <w:r w:rsidR="000B4056">
        <w:rPr>
          <w:rFonts w:cs="Times New Roman"/>
          <w:sz w:val="26"/>
          <w:szCs w:val="26"/>
          <w:lang w:val="en-US"/>
        </w:rPr>
        <w:t xml:space="preserve">(illegal) </w:t>
      </w:r>
      <w:r w:rsidRPr="002630CE">
        <w:rPr>
          <w:rFonts w:cs="Times New Roman"/>
          <w:sz w:val="26"/>
          <w:szCs w:val="26"/>
          <w:lang w:val="en-US"/>
        </w:rPr>
        <w:t xml:space="preserve">financial sources. The representatives of political parties with close ties </w:t>
      </w:r>
      <w:r w:rsidR="000B4056">
        <w:rPr>
          <w:rFonts w:cs="Times New Roman"/>
          <w:sz w:val="26"/>
          <w:szCs w:val="26"/>
          <w:lang w:val="en-US"/>
        </w:rPr>
        <w:t>to</w:t>
      </w:r>
      <w:r w:rsidRPr="002630CE">
        <w:rPr>
          <w:rFonts w:cs="Times New Roman"/>
          <w:sz w:val="26"/>
          <w:szCs w:val="26"/>
          <w:lang w:val="en-US"/>
        </w:rPr>
        <w:t xml:space="preserve"> their </w:t>
      </w:r>
      <w:r w:rsidR="00557057" w:rsidRPr="002630CE">
        <w:rPr>
          <w:rFonts w:cs="Times New Roman"/>
          <w:sz w:val="26"/>
          <w:szCs w:val="26"/>
          <w:lang w:val="en-US"/>
        </w:rPr>
        <w:t>donors</w:t>
      </w:r>
      <w:r w:rsidRPr="002630CE">
        <w:rPr>
          <w:rFonts w:cs="Times New Roman"/>
          <w:sz w:val="26"/>
          <w:szCs w:val="26"/>
          <w:lang w:val="en-US"/>
        </w:rPr>
        <w:t xml:space="preserve"> who contribute to the funds available to the parties are capable of having an impact on the political agenda and decision-making; therefore, special attention must be paid throughout this period to financing of political parties.</w:t>
      </w:r>
    </w:p>
    <w:p w14:paraId="3A9C66F1" w14:textId="5222BDAC" w:rsidR="006F1B09" w:rsidRPr="002630CE" w:rsidRDefault="006F1B09" w:rsidP="006F1B09">
      <w:pPr>
        <w:pStyle w:val="NoSpacing"/>
        <w:jc w:val="both"/>
        <w:rPr>
          <w:b w:val="0"/>
          <w:sz w:val="26"/>
          <w:szCs w:val="26"/>
          <w:lang w:val="en-US"/>
        </w:rPr>
      </w:pPr>
      <w:r w:rsidRPr="002630CE">
        <w:rPr>
          <w:b w:val="0"/>
          <w:sz w:val="26"/>
          <w:szCs w:val="26"/>
          <w:lang w:val="en-US"/>
        </w:rPr>
        <w:tab/>
        <w:t xml:space="preserve">While examining donations (gifts) received by political parties, the Bureau has found out that almost 25% of donations are made by donating practically all income of the respective individuals gained throughout the </w:t>
      </w:r>
      <w:r w:rsidR="00557057" w:rsidRPr="002630CE">
        <w:rPr>
          <w:b w:val="0"/>
          <w:sz w:val="26"/>
          <w:szCs w:val="26"/>
          <w:lang w:val="en-US"/>
        </w:rPr>
        <w:t xml:space="preserve">last three years, which raises certain concerns as to lawfulness of these financial resources. </w:t>
      </w:r>
      <w:r w:rsidR="000B4056">
        <w:rPr>
          <w:b w:val="0"/>
          <w:sz w:val="26"/>
          <w:szCs w:val="26"/>
          <w:lang w:val="en-US"/>
        </w:rPr>
        <w:t>The e</w:t>
      </w:r>
      <w:r w:rsidR="00557057" w:rsidRPr="002630CE">
        <w:rPr>
          <w:b w:val="0"/>
          <w:sz w:val="26"/>
          <w:szCs w:val="26"/>
          <w:lang w:val="en-US"/>
        </w:rPr>
        <w:t xml:space="preserve">ffective control of political parties goes hand-in-hand with controlling lawfulness of income gained by these natural persons. Currently enforced regulatory enactments allow such donations (gifts) and therefore law enforcement institutions have limited tools to prove that it is not actually possible to donate all lawfully gained income to a party without leaving anything </w:t>
      </w:r>
      <w:r w:rsidR="000B4056">
        <w:rPr>
          <w:b w:val="0"/>
          <w:sz w:val="26"/>
          <w:szCs w:val="26"/>
          <w:lang w:val="en-US"/>
        </w:rPr>
        <w:t xml:space="preserve">for </w:t>
      </w:r>
      <w:r w:rsidR="00557057" w:rsidRPr="002630CE">
        <w:rPr>
          <w:b w:val="0"/>
          <w:sz w:val="26"/>
          <w:szCs w:val="26"/>
          <w:lang w:val="en-US"/>
        </w:rPr>
        <w:t>sustenance of the respective person. Therefore, there are concerns that high proportion of donors are actually only middlemen who instead of using their own lawful income donate funds of other unidentified sources. The amendments to the Law on Financing (came in effect on 1 January 2018) provide that natural persons are allowed to make donations (gifts) and pay membership and entrance fees from their own income, provided that the total amount of these donations (gifts), membership and entrance fees does not exceed 30% of the income of these persons gained throughout the previous calendar year.</w:t>
      </w:r>
    </w:p>
    <w:p w14:paraId="10DA496B" w14:textId="4B4384DD" w:rsidR="00557057" w:rsidRPr="002630CE" w:rsidRDefault="00557057" w:rsidP="006F1B09">
      <w:pPr>
        <w:pStyle w:val="NoSpacing"/>
        <w:jc w:val="both"/>
        <w:rPr>
          <w:b w:val="0"/>
          <w:sz w:val="26"/>
          <w:szCs w:val="26"/>
          <w:lang w:val="en-US"/>
        </w:rPr>
      </w:pPr>
      <w:r w:rsidRPr="002630CE">
        <w:rPr>
          <w:b w:val="0"/>
          <w:sz w:val="26"/>
          <w:szCs w:val="26"/>
          <w:lang w:val="en-US"/>
        </w:rPr>
        <w:tab/>
        <w:t>Despite various transparency</w:t>
      </w:r>
      <w:r w:rsidR="00BB6032">
        <w:rPr>
          <w:b w:val="0"/>
          <w:sz w:val="26"/>
          <w:szCs w:val="26"/>
          <w:lang w:val="en-US"/>
        </w:rPr>
        <w:t>-</w:t>
      </w:r>
      <w:r w:rsidRPr="002630CE">
        <w:rPr>
          <w:b w:val="0"/>
          <w:sz w:val="26"/>
          <w:szCs w:val="26"/>
          <w:lang w:val="en-US"/>
        </w:rPr>
        <w:t>promotion mechanisms in financing of political parties, there is still a risk that certain large donations to political parties are made from unauthorized financial sources</w:t>
      </w:r>
      <w:r w:rsidR="00756936" w:rsidRPr="002630CE">
        <w:rPr>
          <w:b w:val="0"/>
          <w:sz w:val="26"/>
          <w:szCs w:val="26"/>
          <w:lang w:val="en-US"/>
        </w:rPr>
        <w:t xml:space="preserve"> by covering these up with identities of citizens of Latvia. Furthermore, risks are increasingly high during the pre-election campaigning period. Information from inspections cause reasonable suspicion that activities of political parties and pre-election </w:t>
      </w:r>
      <w:r w:rsidR="00984FE7">
        <w:rPr>
          <w:b w:val="0"/>
          <w:sz w:val="26"/>
          <w:szCs w:val="26"/>
          <w:lang w:val="en-US"/>
        </w:rPr>
        <w:t>campaigns</w:t>
      </w:r>
      <w:r w:rsidR="00756936" w:rsidRPr="002630CE">
        <w:rPr>
          <w:b w:val="0"/>
          <w:sz w:val="26"/>
          <w:szCs w:val="26"/>
          <w:lang w:val="en-US"/>
        </w:rPr>
        <w:t xml:space="preserve"> are being secured by using funds not accounted by political parties. The Pre-election </w:t>
      </w:r>
      <w:r w:rsidR="00984FE7">
        <w:rPr>
          <w:b w:val="0"/>
          <w:sz w:val="26"/>
          <w:szCs w:val="26"/>
          <w:lang w:val="en-US"/>
        </w:rPr>
        <w:t>Campaign</w:t>
      </w:r>
      <w:r w:rsidR="00756936" w:rsidRPr="002630CE">
        <w:rPr>
          <w:b w:val="0"/>
          <w:sz w:val="26"/>
          <w:szCs w:val="26"/>
          <w:lang w:val="en-US"/>
        </w:rPr>
        <w:t xml:space="preserve"> Law provides for restrictions and prohibitions for the pre-election campaigners and providers of pre-election campaign</w:t>
      </w:r>
      <w:r w:rsidR="00984FE7">
        <w:rPr>
          <w:b w:val="0"/>
          <w:sz w:val="26"/>
          <w:szCs w:val="26"/>
          <w:lang w:val="en-US"/>
        </w:rPr>
        <w:t>ing</w:t>
      </w:r>
      <w:r w:rsidR="00756936" w:rsidRPr="002630CE">
        <w:rPr>
          <w:b w:val="0"/>
          <w:sz w:val="26"/>
          <w:szCs w:val="26"/>
          <w:lang w:val="en-US"/>
        </w:rPr>
        <w:t xml:space="preserve"> services so that political parties would use less money during their pre-election campaigns and would not use the State and municipality administrative resources. However, the pre-election campaigning regulation pertaining to online restrictions has certain shortcomings and fails to comply with the today’s online development tendencies and, therefore, it must be improved.</w:t>
      </w:r>
    </w:p>
    <w:p w14:paraId="42D0F31F" w14:textId="77777777" w:rsidR="006866A7" w:rsidRPr="002630CE" w:rsidRDefault="00017CF4" w:rsidP="00842ED5">
      <w:pPr>
        <w:pStyle w:val="NoSpacing"/>
        <w:jc w:val="both"/>
        <w:rPr>
          <w:b w:val="0"/>
          <w:sz w:val="26"/>
          <w:szCs w:val="26"/>
          <w:u w:val="single"/>
          <w:lang w:val="en-US"/>
        </w:rPr>
      </w:pPr>
      <w:r w:rsidRPr="002630CE">
        <w:rPr>
          <w:b w:val="0"/>
          <w:sz w:val="26"/>
          <w:szCs w:val="26"/>
          <w:lang w:val="en-US" w:eastAsia="lv-LV"/>
        </w:rPr>
        <w:tab/>
        <w:t xml:space="preserve"> </w:t>
      </w:r>
    </w:p>
    <w:p w14:paraId="42D0F320" w14:textId="46C520E5" w:rsidR="009A58F6" w:rsidRPr="002630CE" w:rsidRDefault="00756936" w:rsidP="00F47FAD">
      <w:pPr>
        <w:spacing w:after="240" w:line="276" w:lineRule="auto"/>
        <w:ind w:firstLine="0"/>
        <w:jc w:val="left"/>
        <w:rPr>
          <w:b/>
          <w:sz w:val="26"/>
          <w:szCs w:val="26"/>
          <w:u w:val="single"/>
          <w:lang w:val="en-US"/>
        </w:rPr>
      </w:pPr>
      <w:r w:rsidRPr="002630CE">
        <w:rPr>
          <w:b/>
          <w:sz w:val="26"/>
          <w:szCs w:val="26"/>
          <w:u w:val="single"/>
          <w:lang w:val="en-US"/>
        </w:rPr>
        <w:t>Goal of the operational direction</w:t>
      </w:r>
      <w:r w:rsidR="009A58F6" w:rsidRPr="002630CE">
        <w:rPr>
          <w:b/>
          <w:sz w:val="26"/>
          <w:szCs w:val="26"/>
          <w:u w:val="single"/>
          <w:lang w:val="en-US"/>
        </w:rPr>
        <w:t xml:space="preserve">: </w:t>
      </w:r>
    </w:p>
    <w:p w14:paraId="5695AD7B" w14:textId="07FA016C" w:rsidR="00756936" w:rsidRPr="002630CE" w:rsidRDefault="00756936" w:rsidP="005A11F2">
      <w:pPr>
        <w:rPr>
          <w:sz w:val="26"/>
          <w:szCs w:val="26"/>
          <w:lang w:val="en-US"/>
        </w:rPr>
      </w:pPr>
      <w:r w:rsidRPr="002630CE">
        <w:rPr>
          <w:sz w:val="26"/>
          <w:szCs w:val="26"/>
          <w:lang w:val="en-US"/>
        </w:rPr>
        <w:t>To ensure transparency of financing of political parties and reduce the role of money in politics.</w:t>
      </w:r>
    </w:p>
    <w:p w14:paraId="42D0F322" w14:textId="77777777" w:rsidR="00F47FAD" w:rsidRPr="002630CE" w:rsidRDefault="00F47FAD" w:rsidP="00F47FAD">
      <w:pPr>
        <w:pStyle w:val="NoSpacing"/>
        <w:rPr>
          <w:b w:val="0"/>
          <w:sz w:val="26"/>
          <w:szCs w:val="26"/>
          <w:lang w:val="en-US"/>
        </w:rPr>
      </w:pPr>
    </w:p>
    <w:p w14:paraId="42D0F323" w14:textId="4A69119F" w:rsidR="009A58F6" w:rsidRPr="002630CE" w:rsidRDefault="00756936" w:rsidP="00756936">
      <w:pPr>
        <w:spacing w:after="200" w:line="276" w:lineRule="auto"/>
        <w:jc w:val="left"/>
        <w:rPr>
          <w:b/>
          <w:sz w:val="26"/>
          <w:szCs w:val="26"/>
          <w:u w:val="single"/>
          <w:lang w:val="en-US"/>
        </w:rPr>
      </w:pPr>
      <w:r w:rsidRPr="002630CE">
        <w:rPr>
          <w:b/>
          <w:sz w:val="26"/>
          <w:szCs w:val="26"/>
          <w:u w:val="single"/>
          <w:lang w:val="en-US"/>
        </w:rPr>
        <w:t>Policy results</w:t>
      </w:r>
      <w:r w:rsidR="009A58F6" w:rsidRPr="002630CE">
        <w:rPr>
          <w:b/>
          <w:sz w:val="26"/>
          <w:szCs w:val="26"/>
          <w:u w:val="single"/>
          <w:lang w:val="en-US"/>
        </w:rPr>
        <w:t>:</w:t>
      </w:r>
      <w:r w:rsidR="00981677" w:rsidRPr="002630CE">
        <w:rPr>
          <w:b/>
          <w:sz w:val="26"/>
          <w:szCs w:val="26"/>
          <w:u w:val="single"/>
          <w:lang w:val="en-US"/>
        </w:rPr>
        <w:t xml:space="preserve"> </w:t>
      </w:r>
    </w:p>
    <w:p w14:paraId="42D0F324" w14:textId="5288C124" w:rsidR="009A58F6" w:rsidRPr="002630CE" w:rsidRDefault="00163424" w:rsidP="00A556D9">
      <w:pPr>
        <w:pStyle w:val="NoSpacing"/>
        <w:jc w:val="right"/>
        <w:rPr>
          <w:b w:val="0"/>
          <w:i/>
          <w:sz w:val="26"/>
          <w:szCs w:val="26"/>
          <w:lang w:val="en-US"/>
        </w:rPr>
      </w:pPr>
      <w:r w:rsidRPr="002630CE">
        <w:rPr>
          <w:b w:val="0"/>
          <w:i/>
          <w:sz w:val="26"/>
          <w:szCs w:val="26"/>
          <w:lang w:val="en-US"/>
        </w:rPr>
        <w:lastRenderedPageBreak/>
        <w:t>Table 4</w:t>
      </w:r>
    </w:p>
    <w:tbl>
      <w:tblPr>
        <w:tblW w:w="974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1668"/>
        <w:gridCol w:w="2409"/>
        <w:gridCol w:w="1276"/>
        <w:gridCol w:w="1276"/>
        <w:gridCol w:w="1134"/>
        <w:gridCol w:w="992"/>
        <w:gridCol w:w="992"/>
      </w:tblGrid>
      <w:tr w:rsidR="009A58F6" w:rsidRPr="00984FE7" w14:paraId="42D0F326" w14:textId="77777777" w:rsidTr="005D3F00">
        <w:trPr>
          <w:trHeight w:val="339"/>
        </w:trPr>
        <w:tc>
          <w:tcPr>
            <w:tcW w:w="9747" w:type="dxa"/>
            <w:gridSpan w:val="7"/>
            <w:shd w:val="clear" w:color="auto" w:fill="auto"/>
          </w:tcPr>
          <w:p w14:paraId="42D0F325" w14:textId="6AC4EC6C" w:rsidR="009A58F6" w:rsidRPr="00984FE7" w:rsidRDefault="009A58F6" w:rsidP="005D3F00">
            <w:pPr>
              <w:ind w:firstLine="0"/>
              <w:jc w:val="left"/>
              <w:rPr>
                <w:rFonts w:eastAsia="Calibri" w:cs="Times New Roman"/>
                <w:sz w:val="20"/>
                <w:vertAlign w:val="superscript"/>
                <w:lang w:val="en-US"/>
              </w:rPr>
            </w:pPr>
            <w:r w:rsidRPr="00984FE7">
              <w:rPr>
                <w:rFonts w:eastAsia="Calibri" w:cs="Times New Roman"/>
                <w:sz w:val="20"/>
                <w:lang w:val="en-US"/>
              </w:rPr>
              <w:t xml:space="preserve"> </w:t>
            </w:r>
            <w:r w:rsidR="00BF76C9" w:rsidRPr="00984FE7">
              <w:rPr>
                <w:rFonts w:eastAsia="Calibri" w:cs="Times New Roman"/>
                <w:sz w:val="20"/>
                <w:lang w:val="en-US"/>
              </w:rPr>
              <w:t>3.</w:t>
            </w:r>
            <w:r w:rsidR="00984FE7" w:rsidRPr="00984FE7">
              <w:rPr>
                <w:rFonts w:eastAsia="Calibri" w:cs="Times New Roman"/>
                <w:sz w:val="20"/>
                <w:lang w:val="en-US"/>
              </w:rPr>
              <w:t xml:space="preserve"> P</w:t>
            </w:r>
            <w:r w:rsidR="00163424" w:rsidRPr="00984FE7">
              <w:rPr>
                <w:rFonts w:eastAsia="Calibri" w:cs="Times New Roman"/>
                <w:sz w:val="20"/>
                <w:lang w:val="en-US"/>
              </w:rPr>
              <w:t>olicy results</w:t>
            </w:r>
          </w:p>
        </w:tc>
      </w:tr>
      <w:tr w:rsidR="009A58F6" w:rsidRPr="00984FE7" w14:paraId="42D0F32A" w14:textId="77777777" w:rsidTr="005D3F00">
        <w:trPr>
          <w:trHeight w:val="96"/>
        </w:trPr>
        <w:tc>
          <w:tcPr>
            <w:tcW w:w="1668" w:type="dxa"/>
            <w:vMerge w:val="restart"/>
            <w:shd w:val="clear" w:color="auto" w:fill="auto"/>
          </w:tcPr>
          <w:p w14:paraId="42D0F327" w14:textId="506DB9F5" w:rsidR="009A58F6" w:rsidRPr="00984FE7" w:rsidRDefault="00BF76C9" w:rsidP="005D3F00">
            <w:pPr>
              <w:ind w:firstLine="0"/>
              <w:jc w:val="left"/>
              <w:rPr>
                <w:rFonts w:eastAsia="Calibri" w:cs="Times New Roman"/>
                <w:sz w:val="20"/>
                <w:lang w:val="en-US"/>
              </w:rPr>
            </w:pPr>
            <w:r w:rsidRPr="00984FE7">
              <w:rPr>
                <w:rFonts w:eastAsia="Calibri" w:cs="Times New Roman"/>
                <w:sz w:val="20"/>
                <w:lang w:val="en-US"/>
              </w:rPr>
              <w:t>3.1.</w:t>
            </w:r>
            <w:r w:rsidR="00984FE7" w:rsidRPr="00984FE7">
              <w:rPr>
                <w:rFonts w:eastAsia="Calibri" w:cs="Times New Roman"/>
                <w:sz w:val="20"/>
                <w:lang w:val="en-US"/>
              </w:rPr>
              <w:t xml:space="preserve"> </w:t>
            </w:r>
            <w:r w:rsidR="00163424" w:rsidRPr="00984FE7">
              <w:rPr>
                <w:rFonts w:eastAsia="Calibri" w:cs="Times New Roman"/>
                <w:sz w:val="20"/>
                <w:lang w:val="en-US"/>
              </w:rPr>
              <w:t>Results</w:t>
            </w:r>
            <w:r w:rsidR="009A58F6" w:rsidRPr="00984FE7">
              <w:rPr>
                <w:rFonts w:eastAsia="Calibri" w:cs="Times New Roman"/>
                <w:sz w:val="20"/>
                <w:lang w:val="en-US"/>
              </w:rPr>
              <w:t xml:space="preserve"> </w:t>
            </w:r>
          </w:p>
        </w:tc>
        <w:tc>
          <w:tcPr>
            <w:tcW w:w="2409" w:type="dxa"/>
            <w:vMerge w:val="restart"/>
            <w:shd w:val="clear" w:color="auto" w:fill="auto"/>
          </w:tcPr>
          <w:p w14:paraId="42D0F328" w14:textId="3B6969B8" w:rsidR="009A58F6" w:rsidRPr="00984FE7" w:rsidRDefault="00BF76C9" w:rsidP="005D3F00">
            <w:pPr>
              <w:ind w:firstLine="0"/>
              <w:jc w:val="left"/>
              <w:rPr>
                <w:rFonts w:eastAsia="Calibri" w:cs="Times New Roman"/>
                <w:sz w:val="20"/>
                <w:vertAlign w:val="superscript"/>
                <w:lang w:val="en-US"/>
              </w:rPr>
            </w:pPr>
            <w:r w:rsidRPr="00984FE7">
              <w:rPr>
                <w:rFonts w:eastAsia="Calibri" w:cs="Times New Roman"/>
                <w:sz w:val="20"/>
                <w:lang w:val="en-US"/>
              </w:rPr>
              <w:t>3.2.</w:t>
            </w:r>
            <w:r w:rsidR="00984FE7" w:rsidRPr="00984FE7">
              <w:rPr>
                <w:rFonts w:eastAsia="Calibri" w:cs="Times New Roman"/>
                <w:sz w:val="20"/>
                <w:lang w:val="en-US"/>
              </w:rPr>
              <w:t xml:space="preserve"> </w:t>
            </w:r>
            <w:r w:rsidR="00163424" w:rsidRPr="00984FE7">
              <w:rPr>
                <w:rFonts w:eastAsia="Calibri" w:cs="Times New Roman"/>
                <w:sz w:val="20"/>
                <w:lang w:val="en-US"/>
              </w:rPr>
              <w:t>Performance indicator</w:t>
            </w:r>
          </w:p>
        </w:tc>
        <w:tc>
          <w:tcPr>
            <w:tcW w:w="5670" w:type="dxa"/>
            <w:gridSpan w:val="5"/>
            <w:shd w:val="clear" w:color="auto" w:fill="auto"/>
          </w:tcPr>
          <w:p w14:paraId="42D0F329" w14:textId="745CE90C" w:rsidR="009A58F6" w:rsidRPr="00984FE7" w:rsidRDefault="00BF76C9" w:rsidP="005D3F00">
            <w:pPr>
              <w:ind w:firstLine="0"/>
              <w:jc w:val="left"/>
              <w:rPr>
                <w:rFonts w:eastAsia="Calibri" w:cs="Times New Roman"/>
                <w:sz w:val="20"/>
                <w:lang w:val="en-US"/>
              </w:rPr>
            </w:pPr>
            <w:r w:rsidRPr="00984FE7">
              <w:rPr>
                <w:rFonts w:eastAsia="Calibri" w:cs="Times New Roman"/>
                <w:sz w:val="20"/>
                <w:lang w:val="en-US"/>
              </w:rPr>
              <w:t>3.3.</w:t>
            </w:r>
            <w:r w:rsidR="009A58F6" w:rsidRPr="00984FE7">
              <w:rPr>
                <w:rFonts w:eastAsia="Calibri" w:cs="Times New Roman"/>
                <w:sz w:val="20"/>
                <w:lang w:val="en-US"/>
              </w:rPr>
              <w:t xml:space="preserve"> </w:t>
            </w:r>
            <w:r w:rsidR="00163424" w:rsidRPr="00984FE7">
              <w:rPr>
                <w:rFonts w:eastAsia="Calibri" w:cs="Times New Roman"/>
                <w:sz w:val="20"/>
                <w:lang w:val="en-US"/>
              </w:rPr>
              <w:t>Numeric value of performance indicators</w:t>
            </w:r>
          </w:p>
        </w:tc>
      </w:tr>
      <w:tr w:rsidR="009A58F6" w:rsidRPr="00984FE7" w14:paraId="42D0F332" w14:textId="77777777" w:rsidTr="00984FE7">
        <w:trPr>
          <w:trHeight w:val="270"/>
        </w:trPr>
        <w:tc>
          <w:tcPr>
            <w:tcW w:w="1668" w:type="dxa"/>
            <w:vMerge/>
            <w:shd w:val="clear" w:color="auto" w:fill="auto"/>
          </w:tcPr>
          <w:p w14:paraId="42D0F32B" w14:textId="77777777" w:rsidR="009A58F6" w:rsidRPr="00984FE7" w:rsidRDefault="009A58F6" w:rsidP="005D3F00">
            <w:pPr>
              <w:ind w:firstLine="0"/>
              <w:jc w:val="left"/>
              <w:rPr>
                <w:rFonts w:eastAsia="Calibri" w:cs="Times New Roman"/>
                <w:sz w:val="20"/>
                <w:lang w:val="en-US"/>
              </w:rPr>
            </w:pPr>
          </w:p>
        </w:tc>
        <w:tc>
          <w:tcPr>
            <w:tcW w:w="2409" w:type="dxa"/>
            <w:vMerge/>
            <w:shd w:val="clear" w:color="auto" w:fill="auto"/>
          </w:tcPr>
          <w:p w14:paraId="42D0F32C" w14:textId="77777777" w:rsidR="009A58F6" w:rsidRPr="00984FE7" w:rsidRDefault="009A58F6" w:rsidP="005D3F00">
            <w:pPr>
              <w:ind w:firstLine="0"/>
              <w:jc w:val="left"/>
              <w:rPr>
                <w:rFonts w:eastAsia="Calibri" w:cs="Times New Roman"/>
                <w:sz w:val="20"/>
                <w:lang w:val="en-US"/>
              </w:rPr>
            </w:pPr>
          </w:p>
        </w:tc>
        <w:tc>
          <w:tcPr>
            <w:tcW w:w="1276" w:type="dxa"/>
            <w:shd w:val="clear" w:color="auto" w:fill="auto"/>
            <w:vAlign w:val="center"/>
          </w:tcPr>
          <w:p w14:paraId="42D0F32D" w14:textId="24CA2267" w:rsidR="009A58F6" w:rsidRPr="00984FE7" w:rsidRDefault="008721A8" w:rsidP="000A003F">
            <w:pPr>
              <w:ind w:firstLine="0"/>
              <w:jc w:val="center"/>
              <w:rPr>
                <w:rFonts w:eastAsia="Calibri" w:cs="Times New Roman"/>
                <w:sz w:val="20"/>
                <w:lang w:val="en-US"/>
              </w:rPr>
            </w:pPr>
            <w:r w:rsidRPr="00984FE7">
              <w:rPr>
                <w:rFonts w:eastAsia="Calibri" w:cs="Times New Roman"/>
                <w:sz w:val="20"/>
                <w:lang w:val="en-US"/>
              </w:rPr>
              <w:t>Performance in 2015</w:t>
            </w:r>
          </w:p>
        </w:tc>
        <w:tc>
          <w:tcPr>
            <w:tcW w:w="1276" w:type="dxa"/>
            <w:shd w:val="clear" w:color="auto" w:fill="auto"/>
            <w:vAlign w:val="center"/>
          </w:tcPr>
          <w:p w14:paraId="42D0F32E" w14:textId="1A808E35" w:rsidR="009A58F6" w:rsidRPr="00984FE7" w:rsidRDefault="008721A8" w:rsidP="000A003F">
            <w:pPr>
              <w:ind w:firstLine="0"/>
              <w:jc w:val="center"/>
              <w:rPr>
                <w:rFonts w:eastAsia="Calibri" w:cs="Times New Roman"/>
                <w:sz w:val="20"/>
                <w:lang w:val="en-US"/>
              </w:rPr>
            </w:pPr>
            <w:r w:rsidRPr="00984FE7">
              <w:rPr>
                <w:rFonts w:eastAsia="Calibri" w:cs="Times New Roman"/>
                <w:sz w:val="20"/>
                <w:lang w:val="en-US"/>
              </w:rPr>
              <w:t>Performance in 2016</w:t>
            </w:r>
          </w:p>
        </w:tc>
        <w:tc>
          <w:tcPr>
            <w:tcW w:w="1134" w:type="dxa"/>
            <w:shd w:val="clear" w:color="auto" w:fill="auto"/>
            <w:vAlign w:val="center"/>
          </w:tcPr>
          <w:p w14:paraId="42D0F32F" w14:textId="17D1EF1B" w:rsidR="009A58F6" w:rsidRPr="00984FE7" w:rsidRDefault="008721A8" w:rsidP="000A003F">
            <w:pPr>
              <w:ind w:firstLine="0"/>
              <w:jc w:val="center"/>
              <w:rPr>
                <w:rFonts w:eastAsia="Calibri" w:cs="Times New Roman"/>
                <w:sz w:val="20"/>
                <w:lang w:val="en-US"/>
              </w:rPr>
            </w:pPr>
            <w:r w:rsidRPr="00984FE7">
              <w:rPr>
                <w:rFonts w:eastAsia="Calibri" w:cs="Times New Roman"/>
                <w:sz w:val="20"/>
                <w:lang w:val="en-US"/>
              </w:rPr>
              <w:t xml:space="preserve">Plan </w:t>
            </w:r>
            <w:r w:rsidR="00984FE7">
              <w:rPr>
                <w:rFonts w:eastAsia="Calibri" w:cs="Times New Roman"/>
                <w:sz w:val="20"/>
                <w:lang w:val="en-US"/>
              </w:rPr>
              <w:t>for</w:t>
            </w:r>
            <w:r w:rsidRPr="00984FE7">
              <w:rPr>
                <w:rFonts w:eastAsia="Calibri" w:cs="Times New Roman"/>
                <w:sz w:val="20"/>
                <w:lang w:val="en-US"/>
              </w:rPr>
              <w:t xml:space="preserve"> 2017</w:t>
            </w:r>
          </w:p>
        </w:tc>
        <w:tc>
          <w:tcPr>
            <w:tcW w:w="992" w:type="dxa"/>
            <w:shd w:val="clear" w:color="auto" w:fill="auto"/>
            <w:vAlign w:val="center"/>
          </w:tcPr>
          <w:p w14:paraId="42D0F330" w14:textId="2FCC1EE8" w:rsidR="009A58F6" w:rsidRPr="00984FE7" w:rsidRDefault="008721A8" w:rsidP="000A003F">
            <w:pPr>
              <w:ind w:firstLine="0"/>
              <w:jc w:val="center"/>
              <w:rPr>
                <w:rFonts w:eastAsia="Calibri" w:cs="Times New Roman"/>
                <w:sz w:val="20"/>
                <w:lang w:val="en-US"/>
              </w:rPr>
            </w:pPr>
            <w:r w:rsidRPr="00984FE7">
              <w:rPr>
                <w:rFonts w:eastAsia="Calibri" w:cs="Times New Roman"/>
                <w:sz w:val="20"/>
                <w:lang w:val="en-US"/>
              </w:rPr>
              <w:t xml:space="preserve">Plan </w:t>
            </w:r>
            <w:r w:rsidR="00984FE7">
              <w:rPr>
                <w:rFonts w:eastAsia="Calibri" w:cs="Times New Roman"/>
                <w:sz w:val="20"/>
                <w:lang w:val="en-US"/>
              </w:rPr>
              <w:t>for</w:t>
            </w:r>
            <w:r w:rsidRPr="00984FE7">
              <w:rPr>
                <w:rFonts w:eastAsia="Calibri" w:cs="Times New Roman"/>
                <w:sz w:val="20"/>
                <w:lang w:val="en-US"/>
              </w:rPr>
              <w:t xml:space="preserve"> 2018</w:t>
            </w:r>
          </w:p>
        </w:tc>
        <w:tc>
          <w:tcPr>
            <w:tcW w:w="992" w:type="dxa"/>
            <w:shd w:val="clear" w:color="auto" w:fill="auto"/>
            <w:vAlign w:val="center"/>
          </w:tcPr>
          <w:p w14:paraId="42D0F331" w14:textId="36881672" w:rsidR="009A58F6" w:rsidRPr="00984FE7" w:rsidRDefault="008721A8" w:rsidP="000A003F">
            <w:pPr>
              <w:ind w:firstLine="0"/>
              <w:jc w:val="center"/>
              <w:rPr>
                <w:rFonts w:eastAsia="Calibri" w:cs="Times New Roman"/>
                <w:sz w:val="20"/>
                <w:lang w:val="en-US"/>
              </w:rPr>
            </w:pPr>
            <w:r w:rsidRPr="00984FE7">
              <w:rPr>
                <w:rFonts w:eastAsia="Calibri" w:cs="Times New Roman"/>
                <w:sz w:val="20"/>
                <w:lang w:val="en-US"/>
              </w:rPr>
              <w:t xml:space="preserve">Plan </w:t>
            </w:r>
            <w:r w:rsidR="00984FE7">
              <w:rPr>
                <w:rFonts w:eastAsia="Calibri" w:cs="Times New Roman"/>
                <w:sz w:val="20"/>
                <w:lang w:val="en-US"/>
              </w:rPr>
              <w:t>for</w:t>
            </w:r>
            <w:r w:rsidRPr="00984FE7">
              <w:rPr>
                <w:rFonts w:eastAsia="Calibri" w:cs="Times New Roman"/>
                <w:sz w:val="20"/>
                <w:lang w:val="en-US"/>
              </w:rPr>
              <w:t xml:space="preserve"> 2019</w:t>
            </w:r>
          </w:p>
        </w:tc>
      </w:tr>
      <w:tr w:rsidR="00304A73" w:rsidRPr="00984FE7" w14:paraId="42D0F33B" w14:textId="77777777" w:rsidTr="00984FE7">
        <w:trPr>
          <w:trHeight w:val="1012"/>
        </w:trPr>
        <w:tc>
          <w:tcPr>
            <w:tcW w:w="1668" w:type="dxa"/>
            <w:shd w:val="clear" w:color="auto" w:fill="auto"/>
          </w:tcPr>
          <w:p w14:paraId="42D0F333" w14:textId="4EBB54C8" w:rsidR="00304A73" w:rsidRPr="00984FE7" w:rsidRDefault="00304A73" w:rsidP="00984FE7">
            <w:pPr>
              <w:ind w:right="-108" w:firstLine="0"/>
              <w:jc w:val="left"/>
              <w:rPr>
                <w:rFonts w:eastAsia="Calibri" w:cs="Times New Roman"/>
                <w:sz w:val="20"/>
                <w:lang w:val="en-US"/>
              </w:rPr>
            </w:pPr>
            <w:r w:rsidRPr="00984FE7">
              <w:rPr>
                <w:rFonts w:eastAsia="Calibri" w:cs="Times New Roman"/>
                <w:sz w:val="20"/>
                <w:lang w:val="en-US"/>
              </w:rPr>
              <w:t>3.1.1.</w:t>
            </w:r>
            <w:r w:rsidR="00984FE7">
              <w:rPr>
                <w:rFonts w:eastAsia="Calibri" w:cs="Times New Roman"/>
                <w:sz w:val="20"/>
                <w:lang w:val="en-US"/>
              </w:rPr>
              <w:t xml:space="preserve"> </w:t>
            </w:r>
            <w:r w:rsidR="00163424" w:rsidRPr="00984FE7">
              <w:rPr>
                <w:rFonts w:eastAsia="Calibri" w:cs="Times New Roman"/>
                <w:sz w:val="20"/>
                <w:lang w:val="en-US"/>
              </w:rPr>
              <w:t>Reduced role and impact of money in politics</w:t>
            </w:r>
          </w:p>
        </w:tc>
        <w:tc>
          <w:tcPr>
            <w:tcW w:w="2409" w:type="dxa"/>
            <w:shd w:val="clear" w:color="auto" w:fill="auto"/>
          </w:tcPr>
          <w:p w14:paraId="54ACFF59" w14:textId="2FBADF2C" w:rsidR="008721A8" w:rsidRPr="00984FE7" w:rsidRDefault="00891063" w:rsidP="008721A8">
            <w:pPr>
              <w:ind w:right="-114" w:firstLine="0"/>
              <w:jc w:val="left"/>
              <w:rPr>
                <w:rFonts w:eastAsia="Calibri" w:cs="Times New Roman"/>
                <w:sz w:val="20"/>
                <w:lang w:val="en-US"/>
              </w:rPr>
            </w:pPr>
            <w:r w:rsidRPr="00984FE7">
              <w:rPr>
                <w:rFonts w:eastAsia="Calibri" w:cs="Times New Roman"/>
                <w:sz w:val="20"/>
                <w:lang w:val="en-US"/>
              </w:rPr>
              <w:t>3.2.1</w:t>
            </w:r>
            <w:r w:rsidR="00304A73" w:rsidRPr="00984FE7">
              <w:rPr>
                <w:rFonts w:eastAsia="Calibri" w:cs="Times New Roman"/>
                <w:sz w:val="20"/>
                <w:lang w:val="en-US"/>
              </w:rPr>
              <w:t>.</w:t>
            </w:r>
            <w:r w:rsidR="00984FE7">
              <w:rPr>
                <w:rFonts w:eastAsia="Calibri" w:cs="Times New Roman"/>
                <w:sz w:val="20"/>
                <w:lang w:val="en-US"/>
              </w:rPr>
              <w:t xml:space="preserve"> </w:t>
            </w:r>
            <w:r w:rsidR="008721A8" w:rsidRPr="00984FE7">
              <w:rPr>
                <w:rFonts w:eastAsia="Calibri" w:cs="Times New Roman"/>
                <w:sz w:val="20"/>
                <w:lang w:val="en-US"/>
              </w:rPr>
              <w:t>Detected violations in financing of political parties and campaigning</w:t>
            </w:r>
          </w:p>
          <w:p w14:paraId="42D0F335" w14:textId="0776B33C" w:rsidR="00304A73" w:rsidRPr="00984FE7" w:rsidRDefault="00304A73" w:rsidP="008721A8">
            <w:pPr>
              <w:ind w:right="-250" w:firstLine="0"/>
              <w:jc w:val="left"/>
              <w:rPr>
                <w:rFonts w:eastAsia="Calibri" w:cs="Times New Roman"/>
                <w:sz w:val="20"/>
                <w:lang w:val="en-US"/>
              </w:rPr>
            </w:pPr>
          </w:p>
        </w:tc>
        <w:tc>
          <w:tcPr>
            <w:tcW w:w="1276" w:type="dxa"/>
            <w:shd w:val="clear" w:color="auto" w:fill="auto"/>
            <w:vAlign w:val="center"/>
          </w:tcPr>
          <w:p w14:paraId="42D0F336" w14:textId="77777777" w:rsidR="00304A73" w:rsidRPr="00984FE7" w:rsidRDefault="00304A73" w:rsidP="00280C27">
            <w:pPr>
              <w:ind w:left="-108" w:right="-250" w:firstLine="0"/>
              <w:jc w:val="center"/>
              <w:rPr>
                <w:rFonts w:eastAsia="Calibri" w:cs="Times New Roman"/>
                <w:sz w:val="20"/>
                <w:lang w:val="en-US"/>
              </w:rPr>
            </w:pPr>
            <w:r w:rsidRPr="00984FE7">
              <w:rPr>
                <w:rFonts w:eastAsia="Calibri" w:cs="Times New Roman"/>
                <w:sz w:val="20"/>
                <w:lang w:val="en-US"/>
              </w:rPr>
              <w:t>36</w:t>
            </w:r>
          </w:p>
        </w:tc>
        <w:tc>
          <w:tcPr>
            <w:tcW w:w="1276" w:type="dxa"/>
            <w:shd w:val="clear" w:color="auto" w:fill="auto"/>
            <w:vAlign w:val="center"/>
          </w:tcPr>
          <w:p w14:paraId="42D0F337" w14:textId="77777777" w:rsidR="00304A73" w:rsidRPr="00984FE7" w:rsidRDefault="00257FA7" w:rsidP="00981677">
            <w:pPr>
              <w:ind w:right="-250" w:firstLine="0"/>
              <w:jc w:val="center"/>
              <w:rPr>
                <w:rFonts w:eastAsia="Calibri" w:cs="Times New Roman"/>
                <w:sz w:val="20"/>
                <w:lang w:val="en-US"/>
              </w:rPr>
            </w:pPr>
            <w:r w:rsidRPr="00984FE7">
              <w:rPr>
                <w:rFonts w:eastAsia="Calibri" w:cs="Times New Roman"/>
                <w:sz w:val="20"/>
                <w:lang w:val="en-US"/>
              </w:rPr>
              <w:t>26</w:t>
            </w:r>
          </w:p>
        </w:tc>
        <w:tc>
          <w:tcPr>
            <w:tcW w:w="1134" w:type="dxa"/>
            <w:shd w:val="clear" w:color="auto" w:fill="auto"/>
            <w:vAlign w:val="center"/>
          </w:tcPr>
          <w:p w14:paraId="42D0F338" w14:textId="77777777" w:rsidR="00304A73" w:rsidRPr="00984FE7" w:rsidRDefault="00312C93" w:rsidP="00981677">
            <w:pPr>
              <w:ind w:right="-250" w:firstLine="0"/>
              <w:jc w:val="center"/>
              <w:rPr>
                <w:rFonts w:eastAsia="Calibri" w:cs="Times New Roman"/>
                <w:sz w:val="20"/>
                <w:lang w:val="en-US"/>
              </w:rPr>
            </w:pPr>
            <w:r w:rsidRPr="00984FE7">
              <w:rPr>
                <w:rFonts w:eastAsia="Calibri" w:cs="Times New Roman"/>
                <w:color w:val="000000" w:themeColor="text1"/>
                <w:sz w:val="20"/>
                <w:lang w:val="en-US"/>
              </w:rPr>
              <w:t>25</w:t>
            </w:r>
          </w:p>
        </w:tc>
        <w:tc>
          <w:tcPr>
            <w:tcW w:w="992" w:type="dxa"/>
            <w:shd w:val="clear" w:color="auto" w:fill="auto"/>
            <w:vAlign w:val="center"/>
          </w:tcPr>
          <w:p w14:paraId="42D0F339" w14:textId="77777777" w:rsidR="00304A73" w:rsidRPr="00984FE7" w:rsidRDefault="00312C93" w:rsidP="00981677">
            <w:pPr>
              <w:ind w:right="-250" w:firstLine="0"/>
              <w:jc w:val="center"/>
              <w:rPr>
                <w:rFonts w:eastAsia="Calibri" w:cs="Times New Roman"/>
                <w:sz w:val="20"/>
                <w:lang w:val="en-US"/>
              </w:rPr>
            </w:pPr>
            <w:r w:rsidRPr="00984FE7">
              <w:rPr>
                <w:rFonts w:eastAsia="Calibri" w:cs="Times New Roman"/>
                <w:sz w:val="20"/>
                <w:lang w:val="en-US"/>
              </w:rPr>
              <w:t>25</w:t>
            </w:r>
          </w:p>
        </w:tc>
        <w:tc>
          <w:tcPr>
            <w:tcW w:w="992" w:type="dxa"/>
            <w:shd w:val="clear" w:color="auto" w:fill="auto"/>
            <w:vAlign w:val="center"/>
          </w:tcPr>
          <w:p w14:paraId="42D0F33A" w14:textId="77777777" w:rsidR="00304A73" w:rsidRPr="00984FE7" w:rsidRDefault="00312C93" w:rsidP="00981677">
            <w:pPr>
              <w:ind w:right="-250" w:firstLine="0"/>
              <w:jc w:val="center"/>
              <w:rPr>
                <w:rFonts w:eastAsia="Calibri" w:cs="Times New Roman"/>
                <w:sz w:val="20"/>
                <w:lang w:val="en-US"/>
              </w:rPr>
            </w:pPr>
            <w:r w:rsidRPr="00984FE7">
              <w:rPr>
                <w:rFonts w:eastAsia="Calibri" w:cs="Times New Roman"/>
                <w:sz w:val="20"/>
                <w:lang w:val="en-US"/>
              </w:rPr>
              <w:t>25</w:t>
            </w:r>
          </w:p>
        </w:tc>
      </w:tr>
      <w:tr w:rsidR="00984FE7" w:rsidRPr="00984FE7" w14:paraId="42D0F343" w14:textId="77777777" w:rsidTr="002F4B93">
        <w:trPr>
          <w:trHeight w:val="96"/>
        </w:trPr>
        <w:tc>
          <w:tcPr>
            <w:tcW w:w="1668" w:type="dxa"/>
            <w:shd w:val="clear" w:color="auto" w:fill="auto"/>
          </w:tcPr>
          <w:p w14:paraId="0C517BC6" w14:textId="053B859B" w:rsidR="00984FE7" w:rsidRPr="00984FE7" w:rsidRDefault="00984FE7" w:rsidP="00984FE7">
            <w:pPr>
              <w:ind w:firstLine="0"/>
              <w:jc w:val="left"/>
              <w:rPr>
                <w:rFonts w:eastAsia="Calibri" w:cs="Times New Roman"/>
                <w:sz w:val="20"/>
                <w:lang w:val="en-US"/>
              </w:rPr>
            </w:pPr>
            <w:r w:rsidRPr="00984FE7">
              <w:rPr>
                <w:rFonts w:eastAsia="Calibri" w:cs="Times New Roman"/>
                <w:sz w:val="20"/>
                <w:lang w:val="en-US"/>
              </w:rPr>
              <w:t>3.1.2.</w:t>
            </w:r>
            <w:r>
              <w:rPr>
                <w:rFonts w:eastAsia="Calibri" w:cs="Times New Roman"/>
                <w:sz w:val="20"/>
                <w:lang w:val="en-US"/>
              </w:rPr>
              <w:t xml:space="preserve"> </w:t>
            </w:r>
            <w:r w:rsidRPr="00984FE7">
              <w:rPr>
                <w:rFonts w:eastAsia="Calibri" w:cs="Times New Roman"/>
                <w:sz w:val="20"/>
                <w:lang w:val="en-US"/>
              </w:rPr>
              <w:t>Reduced number of violations in pre-election campaigns</w:t>
            </w:r>
          </w:p>
          <w:p w14:paraId="42D0F33C" w14:textId="21BD2ECA" w:rsidR="00984FE7" w:rsidRPr="00984FE7" w:rsidRDefault="00984FE7" w:rsidP="00984FE7">
            <w:pPr>
              <w:ind w:firstLine="0"/>
              <w:jc w:val="left"/>
              <w:rPr>
                <w:rFonts w:eastAsia="Calibri" w:cs="Times New Roman"/>
                <w:sz w:val="20"/>
                <w:lang w:val="en-US"/>
              </w:rPr>
            </w:pPr>
          </w:p>
        </w:tc>
        <w:tc>
          <w:tcPr>
            <w:tcW w:w="2409" w:type="dxa"/>
            <w:shd w:val="clear" w:color="auto" w:fill="auto"/>
          </w:tcPr>
          <w:p w14:paraId="189E562C" w14:textId="3E432437" w:rsidR="00984FE7" w:rsidRPr="00984FE7" w:rsidRDefault="00984FE7" w:rsidP="00984FE7">
            <w:pPr>
              <w:ind w:firstLine="0"/>
              <w:jc w:val="left"/>
              <w:rPr>
                <w:rFonts w:eastAsia="Calibri" w:cs="Times New Roman"/>
                <w:sz w:val="20"/>
                <w:lang w:val="en-US"/>
              </w:rPr>
            </w:pPr>
            <w:r w:rsidRPr="00984FE7">
              <w:rPr>
                <w:rFonts w:eastAsia="Calibri" w:cs="Times New Roman"/>
                <w:sz w:val="20"/>
                <w:lang w:val="en-US"/>
              </w:rPr>
              <w:t>3.2.2.</w:t>
            </w:r>
            <w:r>
              <w:rPr>
                <w:rFonts w:eastAsia="Calibri" w:cs="Times New Roman"/>
                <w:sz w:val="20"/>
                <w:lang w:val="en-US"/>
              </w:rPr>
              <w:t xml:space="preserve"> </w:t>
            </w:r>
            <w:r w:rsidRPr="00984FE7">
              <w:rPr>
                <w:rFonts w:eastAsia="Calibri" w:cs="Times New Roman"/>
                <w:sz w:val="20"/>
                <w:lang w:val="en-US"/>
              </w:rPr>
              <w:t xml:space="preserve">The number of unlawful pre-election campaigns </w:t>
            </w:r>
            <w:r>
              <w:rPr>
                <w:rFonts w:eastAsia="Calibri" w:cs="Times New Roman"/>
                <w:sz w:val="20"/>
                <w:lang w:val="en-US"/>
              </w:rPr>
              <w:t>stopped</w:t>
            </w:r>
            <w:r w:rsidRPr="00984FE7">
              <w:rPr>
                <w:rFonts w:eastAsia="Calibri" w:cs="Times New Roman"/>
                <w:sz w:val="20"/>
                <w:lang w:val="en-US"/>
              </w:rPr>
              <w:t xml:space="preserve"> during the pre-election campaigning period</w:t>
            </w:r>
          </w:p>
          <w:p w14:paraId="42D0F33D" w14:textId="35583464" w:rsidR="00984FE7" w:rsidRPr="00984FE7" w:rsidRDefault="00984FE7" w:rsidP="00984FE7">
            <w:pPr>
              <w:ind w:firstLine="0"/>
              <w:jc w:val="left"/>
              <w:rPr>
                <w:rFonts w:eastAsia="Calibri" w:cs="Times New Roman"/>
                <w:sz w:val="20"/>
                <w:lang w:val="en-US"/>
              </w:rPr>
            </w:pPr>
          </w:p>
        </w:tc>
        <w:tc>
          <w:tcPr>
            <w:tcW w:w="1276" w:type="dxa"/>
            <w:shd w:val="clear" w:color="auto" w:fill="auto"/>
            <w:vAlign w:val="center"/>
          </w:tcPr>
          <w:p w14:paraId="42D0F33E" w14:textId="43056DD9" w:rsidR="00984FE7" w:rsidRPr="00984FE7" w:rsidRDefault="00984FE7" w:rsidP="00984FE7">
            <w:pPr>
              <w:ind w:firstLine="0"/>
              <w:jc w:val="center"/>
              <w:rPr>
                <w:rFonts w:eastAsia="Calibri" w:cs="Times New Roman"/>
                <w:sz w:val="20"/>
                <w:lang w:val="en-US"/>
              </w:rPr>
            </w:pPr>
            <w:r w:rsidRPr="00984FE7">
              <w:rPr>
                <w:rFonts w:eastAsia="Calibri" w:cs="Times New Roman"/>
                <w:sz w:val="20"/>
                <w:lang w:val="en-US"/>
              </w:rPr>
              <w:t>0</w:t>
            </w:r>
            <w:r>
              <w:rPr>
                <w:rFonts w:eastAsia="Calibri" w:cs="Times New Roman"/>
                <w:sz w:val="20"/>
                <w:lang w:val="en-US"/>
              </w:rPr>
              <w:t>.</w:t>
            </w:r>
            <w:r w:rsidRPr="00984FE7">
              <w:rPr>
                <w:rFonts w:eastAsia="Calibri" w:cs="Times New Roman"/>
                <w:sz w:val="20"/>
                <w:lang w:val="en-US"/>
              </w:rPr>
              <w:t>5%</w:t>
            </w:r>
          </w:p>
        </w:tc>
        <w:tc>
          <w:tcPr>
            <w:tcW w:w="1276" w:type="dxa"/>
            <w:shd w:val="clear" w:color="auto" w:fill="auto"/>
            <w:vAlign w:val="center"/>
          </w:tcPr>
          <w:p w14:paraId="42D0F33F" w14:textId="4ECF156E" w:rsidR="00984FE7" w:rsidRPr="00984FE7" w:rsidRDefault="00984FE7" w:rsidP="00984FE7">
            <w:pPr>
              <w:ind w:firstLine="0"/>
              <w:jc w:val="center"/>
              <w:rPr>
                <w:rFonts w:eastAsia="Calibri" w:cs="Times New Roman"/>
                <w:sz w:val="20"/>
                <w:lang w:val="en-US"/>
              </w:rPr>
            </w:pPr>
            <w:r w:rsidRPr="00984FE7">
              <w:rPr>
                <w:rFonts w:eastAsia="Calibri" w:cs="Times New Roman"/>
                <w:sz w:val="20"/>
                <w:lang w:val="en-US"/>
              </w:rPr>
              <w:t>0</w:t>
            </w:r>
            <w:r>
              <w:rPr>
                <w:rFonts w:eastAsia="Calibri" w:cs="Times New Roman"/>
                <w:sz w:val="20"/>
                <w:lang w:val="en-US"/>
              </w:rPr>
              <w:t>.</w:t>
            </w:r>
            <w:r w:rsidRPr="00984FE7">
              <w:rPr>
                <w:rFonts w:eastAsia="Calibri" w:cs="Times New Roman"/>
                <w:sz w:val="20"/>
                <w:lang w:val="en-US"/>
              </w:rPr>
              <w:t>5%</w:t>
            </w:r>
          </w:p>
        </w:tc>
        <w:tc>
          <w:tcPr>
            <w:tcW w:w="1134" w:type="dxa"/>
            <w:shd w:val="clear" w:color="auto" w:fill="auto"/>
          </w:tcPr>
          <w:p w14:paraId="7D822AA9" w14:textId="77777777" w:rsidR="00984FE7" w:rsidRDefault="00984FE7" w:rsidP="00984FE7">
            <w:pPr>
              <w:ind w:firstLine="0"/>
              <w:jc w:val="center"/>
              <w:rPr>
                <w:rFonts w:eastAsia="Calibri" w:cs="Times New Roman"/>
                <w:sz w:val="20"/>
                <w:lang w:val="en-US"/>
              </w:rPr>
            </w:pPr>
          </w:p>
          <w:p w14:paraId="33ACE6A7" w14:textId="77777777" w:rsidR="00984FE7" w:rsidRDefault="00984FE7" w:rsidP="00984FE7">
            <w:pPr>
              <w:ind w:firstLine="0"/>
              <w:jc w:val="center"/>
              <w:rPr>
                <w:rFonts w:eastAsia="Calibri" w:cs="Times New Roman"/>
                <w:sz w:val="20"/>
                <w:lang w:val="en-US"/>
              </w:rPr>
            </w:pPr>
          </w:p>
          <w:p w14:paraId="42D0F340" w14:textId="36A3597D" w:rsidR="00984FE7" w:rsidRPr="00984FE7" w:rsidRDefault="00984FE7" w:rsidP="00984FE7">
            <w:pPr>
              <w:ind w:firstLine="0"/>
              <w:jc w:val="center"/>
              <w:rPr>
                <w:rFonts w:eastAsia="Calibri" w:cs="Times New Roman"/>
                <w:sz w:val="20"/>
                <w:lang w:val="en-US"/>
              </w:rPr>
            </w:pPr>
            <w:r w:rsidRPr="00557AAB">
              <w:rPr>
                <w:rFonts w:eastAsia="Calibri" w:cs="Times New Roman"/>
                <w:sz w:val="20"/>
                <w:lang w:val="en-US"/>
              </w:rPr>
              <w:t>0.5%</w:t>
            </w:r>
          </w:p>
        </w:tc>
        <w:tc>
          <w:tcPr>
            <w:tcW w:w="992" w:type="dxa"/>
            <w:shd w:val="clear" w:color="auto" w:fill="auto"/>
          </w:tcPr>
          <w:p w14:paraId="72450060" w14:textId="77777777" w:rsidR="00984FE7" w:rsidRDefault="00984FE7" w:rsidP="00984FE7">
            <w:pPr>
              <w:ind w:firstLine="0"/>
              <w:jc w:val="center"/>
              <w:rPr>
                <w:rFonts w:eastAsia="Calibri" w:cs="Times New Roman"/>
                <w:sz w:val="20"/>
                <w:lang w:val="en-US"/>
              </w:rPr>
            </w:pPr>
          </w:p>
          <w:p w14:paraId="17AF0407" w14:textId="77777777" w:rsidR="00984FE7" w:rsidRDefault="00984FE7" w:rsidP="00984FE7">
            <w:pPr>
              <w:ind w:firstLine="0"/>
              <w:jc w:val="center"/>
              <w:rPr>
                <w:rFonts w:eastAsia="Calibri" w:cs="Times New Roman"/>
                <w:sz w:val="20"/>
                <w:lang w:val="en-US"/>
              </w:rPr>
            </w:pPr>
          </w:p>
          <w:p w14:paraId="42D0F341" w14:textId="7531EF1C" w:rsidR="00984FE7" w:rsidRPr="00984FE7" w:rsidRDefault="00984FE7" w:rsidP="00984FE7">
            <w:pPr>
              <w:ind w:firstLine="0"/>
              <w:jc w:val="center"/>
              <w:rPr>
                <w:rFonts w:eastAsia="Calibri" w:cs="Times New Roman"/>
                <w:sz w:val="20"/>
                <w:lang w:val="en-US"/>
              </w:rPr>
            </w:pPr>
            <w:r w:rsidRPr="00557AAB">
              <w:rPr>
                <w:rFonts w:eastAsia="Calibri" w:cs="Times New Roman"/>
                <w:sz w:val="20"/>
                <w:lang w:val="en-US"/>
              </w:rPr>
              <w:t>0.5%</w:t>
            </w:r>
          </w:p>
        </w:tc>
        <w:tc>
          <w:tcPr>
            <w:tcW w:w="992" w:type="dxa"/>
            <w:shd w:val="clear" w:color="auto" w:fill="auto"/>
          </w:tcPr>
          <w:p w14:paraId="128DAA5D" w14:textId="77777777" w:rsidR="00984FE7" w:rsidRDefault="00984FE7" w:rsidP="00984FE7">
            <w:pPr>
              <w:ind w:firstLine="0"/>
              <w:jc w:val="center"/>
              <w:rPr>
                <w:rFonts w:eastAsia="Calibri" w:cs="Times New Roman"/>
                <w:sz w:val="20"/>
                <w:lang w:val="en-US"/>
              </w:rPr>
            </w:pPr>
          </w:p>
          <w:p w14:paraId="4E336577" w14:textId="77777777" w:rsidR="00984FE7" w:rsidRDefault="00984FE7" w:rsidP="00984FE7">
            <w:pPr>
              <w:ind w:firstLine="0"/>
              <w:jc w:val="center"/>
              <w:rPr>
                <w:rFonts w:eastAsia="Calibri" w:cs="Times New Roman"/>
                <w:sz w:val="20"/>
                <w:lang w:val="en-US"/>
              </w:rPr>
            </w:pPr>
          </w:p>
          <w:p w14:paraId="42D0F342" w14:textId="1535DB86" w:rsidR="00984FE7" w:rsidRPr="00984FE7" w:rsidRDefault="00984FE7" w:rsidP="00984FE7">
            <w:pPr>
              <w:ind w:firstLine="0"/>
              <w:jc w:val="center"/>
              <w:rPr>
                <w:rFonts w:eastAsia="Calibri" w:cs="Times New Roman"/>
                <w:sz w:val="20"/>
                <w:lang w:val="en-US"/>
              </w:rPr>
            </w:pPr>
            <w:r w:rsidRPr="00557AAB">
              <w:rPr>
                <w:rFonts w:eastAsia="Calibri" w:cs="Times New Roman"/>
                <w:sz w:val="20"/>
                <w:lang w:val="en-US"/>
              </w:rPr>
              <w:t>0.5%</w:t>
            </w:r>
          </w:p>
        </w:tc>
      </w:tr>
      <w:tr w:rsidR="00257FA7" w:rsidRPr="00984FE7" w14:paraId="42D0F34B" w14:textId="77777777" w:rsidTr="00984FE7">
        <w:trPr>
          <w:trHeight w:val="1771"/>
        </w:trPr>
        <w:tc>
          <w:tcPr>
            <w:tcW w:w="1668" w:type="dxa"/>
            <w:shd w:val="clear" w:color="auto" w:fill="auto"/>
          </w:tcPr>
          <w:p w14:paraId="52F7907F" w14:textId="019E0BEE" w:rsidR="008721A8" w:rsidRPr="00984FE7" w:rsidRDefault="00257FA7" w:rsidP="005D3F00">
            <w:pPr>
              <w:ind w:firstLine="0"/>
              <w:jc w:val="left"/>
              <w:rPr>
                <w:rFonts w:eastAsia="Calibri" w:cs="Times New Roman"/>
                <w:sz w:val="20"/>
                <w:lang w:val="en-US"/>
              </w:rPr>
            </w:pPr>
            <w:r w:rsidRPr="00984FE7">
              <w:rPr>
                <w:rFonts w:eastAsia="Calibri" w:cs="Times New Roman"/>
                <w:sz w:val="20"/>
                <w:lang w:val="en-US"/>
              </w:rPr>
              <w:t>3.3.3.</w:t>
            </w:r>
            <w:r w:rsidR="00984FE7">
              <w:rPr>
                <w:rFonts w:eastAsia="Calibri" w:cs="Times New Roman"/>
                <w:sz w:val="20"/>
                <w:lang w:val="en-US"/>
              </w:rPr>
              <w:t xml:space="preserve"> </w:t>
            </w:r>
            <w:r w:rsidR="008721A8" w:rsidRPr="00984FE7">
              <w:rPr>
                <w:rFonts w:eastAsia="Calibri" w:cs="Times New Roman"/>
                <w:sz w:val="20"/>
                <w:lang w:val="en-US"/>
              </w:rPr>
              <w:t>Upon examining the Bureau’s decisions in courts, these decisions are recognized as lawful and well-founded</w:t>
            </w:r>
          </w:p>
          <w:p w14:paraId="42D0F344" w14:textId="00D9C2A7" w:rsidR="00257FA7" w:rsidRPr="00984FE7" w:rsidRDefault="00257FA7" w:rsidP="005D3F00">
            <w:pPr>
              <w:ind w:firstLine="0"/>
              <w:jc w:val="left"/>
              <w:rPr>
                <w:rFonts w:eastAsia="Calibri" w:cs="Times New Roman"/>
                <w:sz w:val="20"/>
                <w:lang w:val="en-US"/>
              </w:rPr>
            </w:pPr>
          </w:p>
        </w:tc>
        <w:tc>
          <w:tcPr>
            <w:tcW w:w="2409" w:type="dxa"/>
            <w:shd w:val="clear" w:color="auto" w:fill="auto"/>
          </w:tcPr>
          <w:p w14:paraId="7CF88BA4" w14:textId="75D48B97" w:rsidR="008721A8" w:rsidRPr="00984FE7" w:rsidRDefault="00257FA7" w:rsidP="00CA2669">
            <w:pPr>
              <w:ind w:firstLine="0"/>
              <w:jc w:val="left"/>
              <w:rPr>
                <w:rFonts w:eastAsia="Calibri" w:cs="Times New Roman"/>
                <w:sz w:val="20"/>
                <w:lang w:val="en-US"/>
              </w:rPr>
            </w:pPr>
            <w:r w:rsidRPr="00984FE7">
              <w:rPr>
                <w:rFonts w:eastAsia="Calibri" w:cs="Times New Roman"/>
                <w:sz w:val="20"/>
                <w:lang w:val="en-US"/>
              </w:rPr>
              <w:t>3.2.3.</w:t>
            </w:r>
            <w:r w:rsidR="00984FE7">
              <w:rPr>
                <w:rFonts w:eastAsia="Calibri" w:cs="Times New Roman"/>
                <w:sz w:val="20"/>
                <w:lang w:val="en-US"/>
              </w:rPr>
              <w:t xml:space="preserve"> </w:t>
            </w:r>
            <w:r w:rsidR="008721A8" w:rsidRPr="00984FE7">
              <w:rPr>
                <w:rFonts w:eastAsia="Calibri" w:cs="Times New Roman"/>
                <w:sz w:val="20"/>
                <w:lang w:val="en-US"/>
              </w:rPr>
              <w:t>The proportion of the Bureau’s decisions upheld and unrevoked during the reporting year pertaining to administrative violations and repayment of illegal funds</w:t>
            </w:r>
          </w:p>
          <w:p w14:paraId="42D0F345" w14:textId="6826CD60" w:rsidR="00257FA7" w:rsidRPr="00984FE7" w:rsidRDefault="00257FA7" w:rsidP="00CA2669">
            <w:pPr>
              <w:ind w:firstLine="0"/>
              <w:jc w:val="left"/>
              <w:rPr>
                <w:rFonts w:eastAsia="Calibri" w:cs="Times New Roman"/>
                <w:sz w:val="20"/>
                <w:lang w:val="en-US"/>
              </w:rPr>
            </w:pPr>
          </w:p>
        </w:tc>
        <w:tc>
          <w:tcPr>
            <w:tcW w:w="1276" w:type="dxa"/>
            <w:shd w:val="clear" w:color="auto" w:fill="auto"/>
            <w:vAlign w:val="center"/>
          </w:tcPr>
          <w:p w14:paraId="42D0F346" w14:textId="257F32FD" w:rsidR="00257FA7" w:rsidRPr="00984FE7" w:rsidRDefault="00257FA7" w:rsidP="00981677">
            <w:pPr>
              <w:ind w:firstLine="0"/>
              <w:jc w:val="center"/>
              <w:rPr>
                <w:rFonts w:eastAsia="Calibri" w:cs="Times New Roman"/>
                <w:sz w:val="20"/>
                <w:lang w:val="en-US"/>
              </w:rPr>
            </w:pPr>
            <w:r w:rsidRPr="00984FE7">
              <w:rPr>
                <w:rFonts w:eastAsia="Times New Roman" w:cs="Times New Roman"/>
                <w:sz w:val="20"/>
                <w:lang w:val="en-US" w:eastAsia="lv-LV"/>
              </w:rPr>
              <w:t>99</w:t>
            </w:r>
            <w:r w:rsidR="00984FE7">
              <w:rPr>
                <w:rFonts w:eastAsia="Times New Roman" w:cs="Times New Roman"/>
                <w:sz w:val="20"/>
                <w:lang w:val="en-US" w:eastAsia="lv-LV"/>
              </w:rPr>
              <w:t>.</w:t>
            </w:r>
            <w:r w:rsidRPr="00984FE7">
              <w:rPr>
                <w:rFonts w:eastAsia="Times New Roman" w:cs="Times New Roman"/>
                <w:sz w:val="20"/>
                <w:lang w:val="en-US" w:eastAsia="lv-LV"/>
              </w:rPr>
              <w:t>97%</w:t>
            </w:r>
          </w:p>
        </w:tc>
        <w:tc>
          <w:tcPr>
            <w:tcW w:w="1276" w:type="dxa"/>
            <w:shd w:val="clear" w:color="auto" w:fill="auto"/>
            <w:vAlign w:val="center"/>
          </w:tcPr>
          <w:p w14:paraId="42D0F347" w14:textId="77777777" w:rsidR="00257FA7" w:rsidRPr="00984FE7" w:rsidRDefault="00257FA7" w:rsidP="00981677">
            <w:pPr>
              <w:ind w:firstLine="0"/>
              <w:jc w:val="center"/>
              <w:rPr>
                <w:rFonts w:eastAsia="Calibri" w:cs="Times New Roman"/>
                <w:sz w:val="20"/>
                <w:lang w:val="en-US"/>
              </w:rPr>
            </w:pPr>
            <w:r w:rsidRPr="00984FE7">
              <w:rPr>
                <w:rFonts w:eastAsia="Calibri" w:cs="Times New Roman"/>
                <w:sz w:val="20"/>
                <w:lang w:val="en-US"/>
              </w:rPr>
              <w:t>100%</w:t>
            </w:r>
          </w:p>
        </w:tc>
        <w:tc>
          <w:tcPr>
            <w:tcW w:w="1134" w:type="dxa"/>
            <w:shd w:val="clear" w:color="auto" w:fill="auto"/>
            <w:vAlign w:val="center"/>
          </w:tcPr>
          <w:p w14:paraId="42D0F348" w14:textId="77777777" w:rsidR="00257FA7" w:rsidRPr="00984FE7" w:rsidRDefault="00405ACA" w:rsidP="004D73B9">
            <w:pPr>
              <w:ind w:firstLine="0"/>
              <w:jc w:val="center"/>
              <w:rPr>
                <w:rFonts w:eastAsia="Calibri" w:cs="Times New Roman"/>
                <w:sz w:val="20"/>
                <w:lang w:val="en-US"/>
              </w:rPr>
            </w:pPr>
            <w:r w:rsidRPr="00984FE7">
              <w:rPr>
                <w:rFonts w:eastAsia="Times New Roman" w:cs="Times New Roman"/>
                <w:sz w:val="20"/>
                <w:lang w:val="en-US" w:eastAsia="lv-LV"/>
              </w:rPr>
              <w:t>9</w:t>
            </w:r>
            <w:r w:rsidR="004D73B9" w:rsidRPr="00984FE7">
              <w:rPr>
                <w:rFonts w:eastAsia="Times New Roman" w:cs="Times New Roman"/>
                <w:sz w:val="20"/>
                <w:lang w:val="en-US" w:eastAsia="lv-LV"/>
              </w:rPr>
              <w:t>8</w:t>
            </w:r>
            <w:r w:rsidR="00257FA7" w:rsidRPr="00984FE7">
              <w:rPr>
                <w:rFonts w:eastAsia="Times New Roman" w:cs="Times New Roman"/>
                <w:sz w:val="20"/>
                <w:lang w:val="en-US" w:eastAsia="lv-LV"/>
              </w:rPr>
              <w:t>%</w:t>
            </w:r>
          </w:p>
        </w:tc>
        <w:tc>
          <w:tcPr>
            <w:tcW w:w="992" w:type="dxa"/>
            <w:shd w:val="clear" w:color="auto" w:fill="auto"/>
            <w:vAlign w:val="center"/>
          </w:tcPr>
          <w:p w14:paraId="42D0F349" w14:textId="77777777" w:rsidR="00257FA7" w:rsidRPr="00984FE7" w:rsidRDefault="00405ACA" w:rsidP="004D73B9">
            <w:pPr>
              <w:ind w:firstLine="0"/>
              <w:jc w:val="center"/>
              <w:rPr>
                <w:rFonts w:eastAsia="Calibri" w:cs="Times New Roman"/>
                <w:sz w:val="20"/>
                <w:lang w:val="en-US"/>
              </w:rPr>
            </w:pPr>
            <w:r w:rsidRPr="00984FE7">
              <w:rPr>
                <w:rFonts w:eastAsia="Times New Roman" w:cs="Times New Roman"/>
                <w:sz w:val="20"/>
                <w:lang w:val="en-US" w:eastAsia="lv-LV"/>
              </w:rPr>
              <w:t>9</w:t>
            </w:r>
            <w:r w:rsidR="004D73B9" w:rsidRPr="00984FE7">
              <w:rPr>
                <w:rFonts w:eastAsia="Times New Roman" w:cs="Times New Roman"/>
                <w:sz w:val="20"/>
                <w:lang w:val="en-US" w:eastAsia="lv-LV"/>
              </w:rPr>
              <w:t>8</w:t>
            </w:r>
            <w:r w:rsidR="00257FA7" w:rsidRPr="00984FE7">
              <w:rPr>
                <w:rFonts w:eastAsia="Times New Roman" w:cs="Times New Roman"/>
                <w:sz w:val="20"/>
                <w:lang w:val="en-US" w:eastAsia="lv-LV"/>
              </w:rPr>
              <w:t>%</w:t>
            </w:r>
          </w:p>
        </w:tc>
        <w:tc>
          <w:tcPr>
            <w:tcW w:w="992" w:type="dxa"/>
            <w:shd w:val="clear" w:color="auto" w:fill="auto"/>
            <w:vAlign w:val="center"/>
          </w:tcPr>
          <w:p w14:paraId="42D0F34A" w14:textId="77777777" w:rsidR="00257FA7" w:rsidRPr="00984FE7" w:rsidRDefault="00405ACA" w:rsidP="004D73B9">
            <w:pPr>
              <w:ind w:firstLine="0"/>
              <w:jc w:val="center"/>
              <w:rPr>
                <w:rFonts w:eastAsia="Calibri" w:cs="Times New Roman"/>
                <w:sz w:val="20"/>
                <w:lang w:val="en-US"/>
              </w:rPr>
            </w:pPr>
            <w:r w:rsidRPr="00984FE7">
              <w:rPr>
                <w:rFonts w:eastAsia="Times New Roman" w:cs="Times New Roman"/>
                <w:sz w:val="20"/>
                <w:lang w:val="en-US" w:eastAsia="lv-LV"/>
              </w:rPr>
              <w:t>9</w:t>
            </w:r>
            <w:r w:rsidR="004D73B9" w:rsidRPr="00984FE7">
              <w:rPr>
                <w:rFonts w:eastAsia="Times New Roman" w:cs="Times New Roman"/>
                <w:sz w:val="20"/>
                <w:lang w:val="en-US" w:eastAsia="lv-LV"/>
              </w:rPr>
              <w:t>8</w:t>
            </w:r>
            <w:r w:rsidR="00257FA7" w:rsidRPr="00984FE7">
              <w:rPr>
                <w:rFonts w:eastAsia="Times New Roman" w:cs="Times New Roman"/>
                <w:sz w:val="20"/>
                <w:lang w:val="en-US" w:eastAsia="lv-LV"/>
              </w:rPr>
              <w:t>%</w:t>
            </w:r>
          </w:p>
        </w:tc>
      </w:tr>
    </w:tbl>
    <w:p w14:paraId="42D0F34C" w14:textId="77777777" w:rsidR="009A58F6" w:rsidRPr="002630CE" w:rsidRDefault="009A58F6" w:rsidP="009A58F6">
      <w:pPr>
        <w:pStyle w:val="NoSpacing"/>
        <w:rPr>
          <w:sz w:val="26"/>
          <w:szCs w:val="26"/>
          <w:lang w:val="en-US"/>
        </w:rPr>
      </w:pPr>
    </w:p>
    <w:p w14:paraId="42D0F34D" w14:textId="38D57B64" w:rsidR="009A58F6" w:rsidRPr="002630CE" w:rsidRDefault="008721A8" w:rsidP="009A58F6">
      <w:pPr>
        <w:spacing w:after="200" w:line="276" w:lineRule="auto"/>
        <w:ind w:firstLine="0"/>
        <w:jc w:val="left"/>
        <w:rPr>
          <w:b/>
          <w:sz w:val="26"/>
          <w:szCs w:val="26"/>
          <w:u w:val="single"/>
          <w:lang w:val="en-US"/>
        </w:rPr>
      </w:pPr>
      <w:r w:rsidRPr="002630CE">
        <w:rPr>
          <w:b/>
          <w:sz w:val="26"/>
          <w:szCs w:val="26"/>
          <w:u w:val="single"/>
          <w:lang w:val="en-US"/>
        </w:rPr>
        <w:t>Tasks for implementation of the operational direction</w:t>
      </w:r>
      <w:r w:rsidR="009A58F6" w:rsidRPr="002630CE">
        <w:rPr>
          <w:b/>
          <w:sz w:val="26"/>
          <w:szCs w:val="26"/>
          <w:u w:val="single"/>
          <w:lang w:val="en-US"/>
        </w:rPr>
        <w:t>:</w:t>
      </w:r>
    </w:p>
    <w:p w14:paraId="5492F47D" w14:textId="253A7FCD" w:rsidR="008721A8" w:rsidRPr="002630CE" w:rsidRDefault="008721A8" w:rsidP="00946487">
      <w:pPr>
        <w:pStyle w:val="ListParagraph"/>
        <w:numPr>
          <w:ilvl w:val="0"/>
          <w:numId w:val="6"/>
        </w:numPr>
        <w:ind w:left="284" w:hanging="284"/>
        <w:rPr>
          <w:rFonts w:eastAsia="Times New Roman" w:cs="Times New Roman"/>
          <w:sz w:val="26"/>
          <w:szCs w:val="26"/>
          <w:lang w:val="en-US" w:eastAsia="lv-LV"/>
        </w:rPr>
      </w:pPr>
      <w:r w:rsidRPr="002630CE">
        <w:rPr>
          <w:rFonts w:eastAsia="Times New Roman" w:cs="Times New Roman"/>
          <w:sz w:val="26"/>
          <w:szCs w:val="26"/>
          <w:lang w:val="en-US" w:eastAsia="lv-LV"/>
        </w:rPr>
        <w:t xml:space="preserve">to provide recommendations for amendments to the regulatory enactments after analyzing the experience of pre-election campaigns and assessing the pre-election regulation, thus improving the legal regulation in the field of control of financing of pre-election campaigns and reducing the role of </w:t>
      </w:r>
      <w:r w:rsidR="00984FE7">
        <w:rPr>
          <w:rFonts w:eastAsia="Times New Roman" w:cs="Times New Roman"/>
          <w:sz w:val="26"/>
          <w:szCs w:val="26"/>
          <w:lang w:val="en-US" w:eastAsia="lv-LV"/>
        </w:rPr>
        <w:t>money</w:t>
      </w:r>
      <w:r w:rsidRPr="002630CE">
        <w:rPr>
          <w:rFonts w:eastAsia="Times New Roman" w:cs="Times New Roman"/>
          <w:sz w:val="26"/>
          <w:szCs w:val="26"/>
          <w:lang w:val="en-US" w:eastAsia="lv-LV"/>
        </w:rPr>
        <w:t xml:space="preserve"> in politics;</w:t>
      </w:r>
    </w:p>
    <w:p w14:paraId="0C8E3FDB" w14:textId="4F5DD202" w:rsidR="008721A8" w:rsidRPr="002630CE" w:rsidRDefault="008721A8" w:rsidP="00946487">
      <w:pPr>
        <w:pStyle w:val="ListParagraph"/>
        <w:numPr>
          <w:ilvl w:val="0"/>
          <w:numId w:val="6"/>
        </w:numPr>
        <w:ind w:left="284" w:hanging="284"/>
        <w:rPr>
          <w:rFonts w:eastAsia="Times New Roman" w:cs="Times New Roman"/>
          <w:sz w:val="26"/>
          <w:szCs w:val="26"/>
          <w:lang w:val="en-US" w:eastAsia="lv-LV"/>
        </w:rPr>
      </w:pPr>
      <w:r w:rsidRPr="002630CE">
        <w:rPr>
          <w:rFonts w:eastAsia="Times New Roman" w:cs="Times New Roman"/>
          <w:sz w:val="26"/>
          <w:szCs w:val="26"/>
          <w:lang w:val="en-US" w:eastAsia="lv-LV"/>
        </w:rPr>
        <w:t>to consolidate the Bureau’s capacity in processing and analyzing information related to concealed pre-election campaigning and unlawful financing of political parties;</w:t>
      </w:r>
    </w:p>
    <w:p w14:paraId="36C2A92E" w14:textId="114A568B" w:rsidR="008721A8" w:rsidRPr="002630CE" w:rsidRDefault="008721A8" w:rsidP="00946487">
      <w:pPr>
        <w:pStyle w:val="ListParagraph"/>
        <w:numPr>
          <w:ilvl w:val="0"/>
          <w:numId w:val="6"/>
        </w:numPr>
        <w:ind w:left="284" w:hanging="284"/>
        <w:rPr>
          <w:rFonts w:eastAsia="Times New Roman" w:cs="Times New Roman"/>
          <w:sz w:val="26"/>
          <w:szCs w:val="26"/>
          <w:lang w:val="en-US" w:eastAsia="lv-LV"/>
        </w:rPr>
      </w:pPr>
      <w:r w:rsidRPr="002630CE">
        <w:rPr>
          <w:rFonts w:eastAsia="Times New Roman" w:cs="Times New Roman"/>
          <w:sz w:val="26"/>
          <w:szCs w:val="26"/>
          <w:lang w:val="en-US" w:eastAsia="lv-LV"/>
        </w:rPr>
        <w:t xml:space="preserve">to introduce a data basis for financing of political parties with automated information </w:t>
      </w:r>
      <w:r w:rsidR="00984FE7">
        <w:rPr>
          <w:rFonts w:eastAsia="Times New Roman" w:cs="Times New Roman"/>
          <w:sz w:val="26"/>
          <w:szCs w:val="26"/>
          <w:lang w:val="en-US" w:eastAsia="lv-LV"/>
        </w:rPr>
        <w:t>entry</w:t>
      </w:r>
      <w:r w:rsidR="00973925" w:rsidRPr="002630CE">
        <w:rPr>
          <w:rFonts w:eastAsia="Times New Roman" w:cs="Times New Roman"/>
          <w:sz w:val="26"/>
          <w:szCs w:val="26"/>
          <w:lang w:val="en-US" w:eastAsia="lv-LV"/>
        </w:rPr>
        <w:t xml:space="preserve"> system as this would improve the Bureau’s capacity in controls of financing of political parties and supervision of campaigning;</w:t>
      </w:r>
    </w:p>
    <w:p w14:paraId="489FEE2D" w14:textId="13FF7456" w:rsidR="00973925" w:rsidRPr="002630CE" w:rsidRDefault="00973925" w:rsidP="00946487">
      <w:pPr>
        <w:pStyle w:val="ListParagraph"/>
        <w:numPr>
          <w:ilvl w:val="0"/>
          <w:numId w:val="6"/>
        </w:numPr>
        <w:ind w:left="284" w:hanging="284"/>
        <w:rPr>
          <w:rFonts w:eastAsia="Times New Roman" w:cs="Times New Roman"/>
          <w:sz w:val="26"/>
          <w:szCs w:val="26"/>
          <w:lang w:val="en-US" w:eastAsia="lv-LV"/>
        </w:rPr>
      </w:pPr>
      <w:r w:rsidRPr="002630CE">
        <w:rPr>
          <w:rFonts w:eastAsia="Times New Roman" w:cs="Times New Roman"/>
          <w:sz w:val="26"/>
          <w:szCs w:val="26"/>
          <w:lang w:val="en-US" w:eastAsia="lv-LV"/>
        </w:rPr>
        <w:t xml:space="preserve">to make the procedure of inspecting donations (gifts) of political parties more effective in order to identify, as fast as possible, </w:t>
      </w:r>
      <w:r w:rsidR="00E01723" w:rsidRPr="002630CE">
        <w:rPr>
          <w:rFonts w:eastAsia="Times New Roman" w:cs="Times New Roman"/>
          <w:sz w:val="26"/>
          <w:szCs w:val="26"/>
          <w:lang w:val="en-US" w:eastAsia="lv-LV"/>
        </w:rPr>
        <w:t>intermediation</w:t>
      </w:r>
      <w:r w:rsidRPr="002630CE">
        <w:rPr>
          <w:rFonts w:eastAsia="Times New Roman" w:cs="Times New Roman"/>
          <w:sz w:val="26"/>
          <w:szCs w:val="26"/>
          <w:lang w:val="en-US" w:eastAsia="lv-LV"/>
        </w:rPr>
        <w:t xml:space="preserve"> in making donations to political parties.</w:t>
      </w:r>
    </w:p>
    <w:p w14:paraId="42D0F352" w14:textId="51D8A945" w:rsidR="009A58F6" w:rsidRPr="002630CE" w:rsidRDefault="00973925" w:rsidP="009A58F6">
      <w:pPr>
        <w:spacing w:before="100" w:beforeAutospacing="1" w:after="100" w:afterAutospacing="1"/>
        <w:ind w:firstLine="0"/>
        <w:jc w:val="left"/>
        <w:rPr>
          <w:rFonts w:eastAsia="Times New Roman" w:cs="Times New Roman"/>
          <w:sz w:val="26"/>
          <w:szCs w:val="26"/>
          <w:lang w:val="en-US" w:eastAsia="lv-LV"/>
        </w:rPr>
      </w:pPr>
      <w:r w:rsidRPr="002630CE">
        <w:rPr>
          <w:b/>
          <w:sz w:val="26"/>
          <w:szCs w:val="26"/>
          <w:u w:val="single"/>
          <w:lang w:val="en-US"/>
        </w:rPr>
        <w:t>Institutions involved</w:t>
      </w:r>
      <w:r w:rsidR="009A58F6" w:rsidRPr="002630CE">
        <w:rPr>
          <w:b/>
          <w:sz w:val="26"/>
          <w:szCs w:val="26"/>
          <w:u w:val="single"/>
          <w:lang w:val="en-US"/>
        </w:rPr>
        <w:t>:</w:t>
      </w:r>
    </w:p>
    <w:p w14:paraId="42D0F353" w14:textId="2A66C121" w:rsidR="00665E8D" w:rsidRPr="002630CE" w:rsidRDefault="00973925" w:rsidP="00665E8D">
      <w:pPr>
        <w:rPr>
          <w:sz w:val="26"/>
          <w:szCs w:val="26"/>
          <w:lang w:val="en-US"/>
        </w:rPr>
      </w:pPr>
      <w:r w:rsidRPr="002630CE">
        <w:rPr>
          <w:sz w:val="26"/>
          <w:szCs w:val="26"/>
          <w:lang w:val="en-US"/>
        </w:rPr>
        <w:t>None</w:t>
      </w:r>
    </w:p>
    <w:p w14:paraId="42D0F354" w14:textId="77777777" w:rsidR="00F47FAD" w:rsidRPr="002630CE" w:rsidRDefault="00F47FAD" w:rsidP="007E68E1">
      <w:pPr>
        <w:pStyle w:val="NoSpacing"/>
        <w:rPr>
          <w:b w:val="0"/>
          <w:sz w:val="26"/>
          <w:szCs w:val="26"/>
          <w:lang w:val="en-US"/>
        </w:rPr>
      </w:pPr>
    </w:p>
    <w:p w14:paraId="42D0F355" w14:textId="7EBC01AD" w:rsidR="004709EE" w:rsidRPr="002630CE" w:rsidRDefault="00E01723" w:rsidP="00946487">
      <w:pPr>
        <w:pStyle w:val="ListParagraph"/>
        <w:keepNext/>
        <w:keepLines/>
        <w:numPr>
          <w:ilvl w:val="2"/>
          <w:numId w:val="4"/>
        </w:numPr>
        <w:tabs>
          <w:tab w:val="left" w:pos="0"/>
        </w:tabs>
        <w:spacing w:after="100" w:afterAutospacing="1"/>
        <w:ind w:left="0" w:firstLine="0"/>
        <w:jc w:val="center"/>
        <w:outlineLvl w:val="1"/>
        <w:rPr>
          <w:rFonts w:eastAsiaTheme="majorEastAsia" w:cstheme="majorBidi"/>
          <w:b/>
          <w:bCs/>
          <w:sz w:val="26"/>
          <w:szCs w:val="26"/>
          <w:lang w:val="en-US"/>
        </w:rPr>
      </w:pPr>
      <w:bookmarkStart w:id="7" w:name="_Toc500150886"/>
      <w:r w:rsidRPr="002630CE">
        <w:rPr>
          <w:b/>
          <w:sz w:val="26"/>
          <w:szCs w:val="26"/>
          <w:lang w:val="en-US"/>
        </w:rPr>
        <w:t>Informing the public on anti-corruption matters</w:t>
      </w:r>
      <w:bookmarkEnd w:id="7"/>
    </w:p>
    <w:p w14:paraId="42D0F356" w14:textId="2845E4AF" w:rsidR="004709EE" w:rsidRPr="002630CE" w:rsidRDefault="00E01723" w:rsidP="004709EE">
      <w:pPr>
        <w:spacing w:after="200" w:line="276" w:lineRule="auto"/>
        <w:ind w:firstLine="0"/>
        <w:jc w:val="left"/>
        <w:rPr>
          <w:sz w:val="26"/>
          <w:szCs w:val="26"/>
          <w:lang w:val="en-US"/>
        </w:rPr>
      </w:pPr>
      <w:r w:rsidRPr="002630CE">
        <w:rPr>
          <w:b/>
          <w:sz w:val="26"/>
          <w:szCs w:val="26"/>
          <w:u w:val="single"/>
          <w:lang w:val="en-US"/>
        </w:rPr>
        <w:t>Description of current situation</w:t>
      </w:r>
      <w:r w:rsidR="004709EE" w:rsidRPr="002630CE">
        <w:rPr>
          <w:b/>
          <w:sz w:val="26"/>
          <w:szCs w:val="26"/>
          <w:u w:val="single"/>
          <w:lang w:val="en-US"/>
        </w:rPr>
        <w:t xml:space="preserve">: </w:t>
      </w:r>
    </w:p>
    <w:p w14:paraId="76D1718C" w14:textId="77777777" w:rsidR="006F0C51" w:rsidRPr="002630CE" w:rsidRDefault="006F0C51" w:rsidP="00A84216">
      <w:pPr>
        <w:ind w:firstLine="709"/>
        <w:rPr>
          <w:sz w:val="26"/>
          <w:szCs w:val="26"/>
          <w:lang w:val="en-US"/>
        </w:rPr>
      </w:pPr>
    </w:p>
    <w:p w14:paraId="00E9F258" w14:textId="5054C89E" w:rsidR="006F0C51" w:rsidRPr="002630CE" w:rsidRDefault="006F0C51" w:rsidP="00A84216">
      <w:pPr>
        <w:ind w:firstLine="709"/>
        <w:rPr>
          <w:sz w:val="26"/>
          <w:szCs w:val="26"/>
          <w:lang w:val="en-US"/>
        </w:rPr>
      </w:pPr>
      <w:r w:rsidRPr="002630CE">
        <w:rPr>
          <w:sz w:val="26"/>
          <w:szCs w:val="26"/>
          <w:lang w:val="en-US"/>
        </w:rPr>
        <w:t xml:space="preserve">The Bureau educates society on rights and ethics, informs </w:t>
      </w:r>
      <w:r w:rsidR="00984FE7">
        <w:rPr>
          <w:sz w:val="26"/>
          <w:szCs w:val="26"/>
          <w:lang w:val="en-US"/>
        </w:rPr>
        <w:t>about</w:t>
      </w:r>
      <w:r w:rsidRPr="002630CE">
        <w:rPr>
          <w:sz w:val="26"/>
          <w:szCs w:val="26"/>
          <w:lang w:val="en-US"/>
        </w:rPr>
        <w:t xml:space="preserve"> corruption development trends and detected cases of corruption as well as measures taken in prevention and combating of corruption.</w:t>
      </w:r>
    </w:p>
    <w:p w14:paraId="238B7EFD" w14:textId="46A4AA61" w:rsidR="006F0C51" w:rsidRPr="002630CE" w:rsidRDefault="006F0C51" w:rsidP="006F0C51">
      <w:pPr>
        <w:pStyle w:val="NoSpacing"/>
        <w:jc w:val="both"/>
        <w:rPr>
          <w:b w:val="0"/>
          <w:sz w:val="26"/>
          <w:szCs w:val="26"/>
          <w:lang w:val="en-US"/>
        </w:rPr>
      </w:pPr>
      <w:r w:rsidRPr="002630CE">
        <w:rPr>
          <w:b w:val="0"/>
          <w:sz w:val="26"/>
          <w:szCs w:val="26"/>
          <w:lang w:val="en-US"/>
        </w:rPr>
        <w:lastRenderedPageBreak/>
        <w:tab/>
        <w:t xml:space="preserve">It is especially important to develop, approve and introduce a new strategy for communication and education by defining clear priorities, types and forms of communication and target audiences and by </w:t>
      </w:r>
      <w:r w:rsidR="002B29B0" w:rsidRPr="002630CE">
        <w:rPr>
          <w:b w:val="0"/>
          <w:sz w:val="26"/>
          <w:szCs w:val="26"/>
          <w:lang w:val="en-US"/>
        </w:rPr>
        <w:t>improving the quality of seminars and training classes organized within the competences of the Bureau. The Bureau’s overall image and reputation must also be improved through communication and public activities.</w:t>
      </w:r>
      <w:r w:rsidRPr="002630CE">
        <w:rPr>
          <w:b w:val="0"/>
          <w:sz w:val="26"/>
          <w:szCs w:val="26"/>
          <w:lang w:val="en-US"/>
        </w:rPr>
        <w:t xml:space="preserve"> </w:t>
      </w:r>
    </w:p>
    <w:p w14:paraId="64A27C17" w14:textId="28E2858D" w:rsidR="002B29B0" w:rsidRPr="002630CE" w:rsidRDefault="002B29B0" w:rsidP="00A84216">
      <w:pPr>
        <w:ind w:firstLine="709"/>
        <w:rPr>
          <w:sz w:val="26"/>
          <w:szCs w:val="26"/>
          <w:lang w:val="en-US"/>
        </w:rPr>
      </w:pPr>
      <w:r w:rsidRPr="002630CE">
        <w:rPr>
          <w:sz w:val="26"/>
          <w:szCs w:val="26"/>
          <w:lang w:val="en-US"/>
        </w:rPr>
        <w:t xml:space="preserve">It is noteworthy that the request </w:t>
      </w:r>
      <w:r w:rsidR="00E90A04">
        <w:rPr>
          <w:sz w:val="26"/>
          <w:szCs w:val="26"/>
          <w:lang w:val="en-US"/>
        </w:rPr>
        <w:t>from</w:t>
      </w:r>
      <w:r w:rsidRPr="002630CE">
        <w:rPr>
          <w:sz w:val="26"/>
          <w:szCs w:val="26"/>
          <w:lang w:val="en-US"/>
        </w:rPr>
        <w:t xml:space="preserve"> institutions for educational events is very high</w:t>
      </w:r>
      <w:r w:rsidR="00E90A04">
        <w:rPr>
          <w:sz w:val="26"/>
          <w:szCs w:val="26"/>
          <w:lang w:val="en-US"/>
        </w:rPr>
        <w:t>,</w:t>
      </w:r>
      <w:r w:rsidRPr="002630CE">
        <w:rPr>
          <w:sz w:val="26"/>
          <w:szCs w:val="26"/>
          <w:lang w:val="en-US"/>
        </w:rPr>
        <w:t xml:space="preserve"> but the Bureau’s capacities are limited. Over the course of the last three years seminars are organized for institutions </w:t>
      </w:r>
      <w:r w:rsidR="00E90A04">
        <w:rPr>
          <w:sz w:val="26"/>
          <w:szCs w:val="26"/>
          <w:lang w:val="en-US"/>
        </w:rPr>
        <w:t>seeking</w:t>
      </w:r>
      <w:r w:rsidRPr="002630CE">
        <w:rPr>
          <w:sz w:val="26"/>
          <w:szCs w:val="26"/>
          <w:lang w:val="en-US"/>
        </w:rPr>
        <w:t xml:space="preserve"> such trainings according to </w:t>
      </w:r>
      <w:r w:rsidR="00E90A04">
        <w:rPr>
          <w:sz w:val="26"/>
          <w:szCs w:val="26"/>
          <w:lang w:val="en-US"/>
        </w:rPr>
        <w:t xml:space="preserve">time-based </w:t>
      </w:r>
      <w:r w:rsidRPr="002630CE">
        <w:rPr>
          <w:sz w:val="26"/>
          <w:szCs w:val="26"/>
          <w:lang w:val="en-US"/>
        </w:rPr>
        <w:t>order of their applications.  Therefore, planned prevention is slightly neglected, that is, insufficient attention is paid to training events at institutions where there is a high risk of corruption. Therefore, it is necessary to set certain priorities by analyzing findings from criminal and administrative cases, seeking at the same time new approaches for training other institutions showing interest.</w:t>
      </w:r>
    </w:p>
    <w:p w14:paraId="6269F3EB" w14:textId="6B749AC4" w:rsidR="002B29B0" w:rsidRPr="002630CE" w:rsidRDefault="002B29B0" w:rsidP="002B29B0">
      <w:pPr>
        <w:pStyle w:val="NoSpacing"/>
        <w:jc w:val="both"/>
        <w:rPr>
          <w:b w:val="0"/>
          <w:sz w:val="26"/>
          <w:szCs w:val="26"/>
          <w:lang w:val="en-US"/>
        </w:rPr>
      </w:pPr>
      <w:r w:rsidRPr="002630CE">
        <w:rPr>
          <w:b w:val="0"/>
          <w:sz w:val="26"/>
          <w:szCs w:val="26"/>
          <w:lang w:val="en-US"/>
        </w:rPr>
        <w:tab/>
        <w:t>Starting with 2014, at the end of seminars participants take paper</w:t>
      </w:r>
      <w:r w:rsidR="007A56BC">
        <w:rPr>
          <w:b w:val="0"/>
          <w:sz w:val="26"/>
          <w:szCs w:val="26"/>
          <w:lang w:val="en-US"/>
        </w:rPr>
        <w:t>-</w:t>
      </w:r>
      <w:r w:rsidRPr="002630CE">
        <w:rPr>
          <w:b w:val="0"/>
          <w:sz w:val="26"/>
          <w:szCs w:val="26"/>
          <w:lang w:val="en-US"/>
        </w:rPr>
        <w:t xml:space="preserve">based knowledge tests the results of which are </w:t>
      </w:r>
      <w:r w:rsidR="00910BF9" w:rsidRPr="002630CE">
        <w:rPr>
          <w:b w:val="0"/>
          <w:sz w:val="26"/>
          <w:szCs w:val="26"/>
          <w:lang w:val="en-US"/>
        </w:rPr>
        <w:t xml:space="preserve">gathered manually. In order to obtain information regarding the level of knowledge of public persons from a certain institution, field or overall country on corruption matters in an up-to-date and user-friendly manner, knowledge must be tested electronically. At the end of 2015, an agreement was reached with the School of Public Administration setting that an electronic option to test knowledge of public officials will be included in the </w:t>
      </w:r>
      <w:r w:rsidR="007A56BC">
        <w:rPr>
          <w:b w:val="0"/>
          <w:sz w:val="26"/>
          <w:szCs w:val="26"/>
          <w:lang w:val="en-US"/>
        </w:rPr>
        <w:t>E</w:t>
      </w:r>
      <w:r w:rsidR="00910BF9" w:rsidRPr="002630CE">
        <w:rPr>
          <w:b w:val="0"/>
          <w:sz w:val="26"/>
          <w:szCs w:val="26"/>
          <w:lang w:val="en-US"/>
        </w:rPr>
        <w:t>ducation Management System developed by the School of Public Administration within the European structural funds project “Professional Development of Human Resources of Public Administration in Prevention of Corruption and Reduction of Shadow Economy”.</w:t>
      </w:r>
    </w:p>
    <w:p w14:paraId="4133D1C2" w14:textId="4C280429" w:rsidR="00DC2FCA" w:rsidRPr="002630CE" w:rsidRDefault="00DC2FCA" w:rsidP="002B29B0">
      <w:pPr>
        <w:pStyle w:val="NoSpacing"/>
        <w:jc w:val="both"/>
        <w:rPr>
          <w:b w:val="0"/>
          <w:sz w:val="26"/>
          <w:szCs w:val="26"/>
          <w:lang w:val="en-US"/>
        </w:rPr>
      </w:pPr>
      <w:r w:rsidRPr="002630CE">
        <w:rPr>
          <w:b w:val="0"/>
          <w:sz w:val="26"/>
          <w:szCs w:val="26"/>
          <w:lang w:val="en-US"/>
        </w:rPr>
        <w:tab/>
        <w:t>In order to ensure sustainable approach to educational matters, the Bureau will continue to develop and improve the education module of continuing education trainers (</w:t>
      </w:r>
      <w:r w:rsidRPr="009A67BF">
        <w:rPr>
          <w:b w:val="0"/>
          <w:i/>
          <w:sz w:val="26"/>
          <w:szCs w:val="26"/>
          <w:lang w:val="en-US"/>
        </w:rPr>
        <w:t>Train the trainers</w:t>
      </w:r>
      <w:r w:rsidRPr="002630CE">
        <w:rPr>
          <w:b w:val="0"/>
          <w:sz w:val="26"/>
          <w:szCs w:val="26"/>
          <w:lang w:val="en-US"/>
        </w:rPr>
        <w:t xml:space="preserve">). </w:t>
      </w:r>
      <w:r w:rsidR="0070631B" w:rsidRPr="002630CE">
        <w:rPr>
          <w:b w:val="0"/>
          <w:sz w:val="26"/>
          <w:szCs w:val="26"/>
          <w:lang w:val="en-US"/>
        </w:rPr>
        <w:t xml:space="preserve">Within the module, representatives of the State and municipality institutions and capital companies </w:t>
      </w:r>
      <w:r w:rsidR="009A67BF">
        <w:rPr>
          <w:b w:val="0"/>
          <w:sz w:val="26"/>
          <w:szCs w:val="26"/>
          <w:lang w:val="en-US"/>
        </w:rPr>
        <w:t xml:space="preserve">of </w:t>
      </w:r>
      <w:r w:rsidR="009A67BF" w:rsidRPr="002630CE">
        <w:rPr>
          <w:b w:val="0"/>
          <w:sz w:val="26"/>
          <w:szCs w:val="26"/>
          <w:lang w:val="en-US"/>
        </w:rPr>
        <w:t>a public person</w:t>
      </w:r>
      <w:r w:rsidR="009A67BF">
        <w:rPr>
          <w:b w:val="0"/>
          <w:sz w:val="26"/>
          <w:szCs w:val="26"/>
          <w:lang w:val="en-US"/>
        </w:rPr>
        <w:t xml:space="preserve"> </w:t>
      </w:r>
      <w:r w:rsidR="0070631B" w:rsidRPr="002630CE">
        <w:rPr>
          <w:b w:val="0"/>
          <w:sz w:val="26"/>
          <w:szCs w:val="26"/>
          <w:lang w:val="en-US"/>
        </w:rPr>
        <w:t xml:space="preserve">are trained </w:t>
      </w:r>
      <w:r w:rsidR="009A67BF">
        <w:rPr>
          <w:b w:val="0"/>
          <w:sz w:val="26"/>
          <w:szCs w:val="26"/>
          <w:lang w:val="en-US"/>
        </w:rPr>
        <w:t>and latter enabled to train</w:t>
      </w:r>
      <w:r w:rsidR="0070631B" w:rsidRPr="002630CE">
        <w:rPr>
          <w:b w:val="0"/>
          <w:sz w:val="26"/>
          <w:szCs w:val="26"/>
          <w:lang w:val="en-US"/>
        </w:rPr>
        <w:t xml:space="preserve"> officials working for their institutions on anti-corruption matters. </w:t>
      </w:r>
      <w:r w:rsidRPr="002630CE">
        <w:rPr>
          <w:b w:val="0"/>
          <w:sz w:val="26"/>
          <w:szCs w:val="26"/>
          <w:lang w:val="en-US"/>
        </w:rPr>
        <w:t xml:space="preserve"> </w:t>
      </w:r>
      <w:r w:rsidR="0070631B" w:rsidRPr="002630CE">
        <w:rPr>
          <w:b w:val="0"/>
          <w:sz w:val="26"/>
          <w:szCs w:val="26"/>
          <w:lang w:val="en-US"/>
        </w:rPr>
        <w:t>Continuing education trainers now educate officials of their institutions on basic matters pertaining to prevention of conflicts of interest, but in future they could, mandated by the head of the institution, take on the functions of an internal supervisor, supporting the head of the institution in introduction and maintenance of an effective internal control system for prevention of risks of corruption and conflict of interest. Within the same module, certain trainings could be organized also for those officials of public or municipality institutions who are responsible in their respective institutions for internal control, giving them education on how to develop and carry out effective internal control in order to prevent the risk of conflict of interest and corruption.</w:t>
      </w:r>
    </w:p>
    <w:p w14:paraId="3A533541" w14:textId="48E32369" w:rsidR="00D51431" w:rsidRPr="002630CE" w:rsidRDefault="00D51431" w:rsidP="00D51431">
      <w:pPr>
        <w:pStyle w:val="NoSpacing"/>
        <w:ind w:firstLine="720"/>
        <w:jc w:val="both"/>
        <w:rPr>
          <w:b w:val="0"/>
          <w:sz w:val="26"/>
          <w:szCs w:val="26"/>
          <w:lang w:val="en-US"/>
        </w:rPr>
      </w:pPr>
      <w:r w:rsidRPr="002630CE">
        <w:rPr>
          <w:b w:val="0"/>
          <w:sz w:val="26"/>
          <w:szCs w:val="26"/>
          <w:lang w:val="en-US"/>
        </w:rPr>
        <w:t xml:space="preserve">Furthermore, youth and students must be further educated so that the new generation would not stand for corruption from the very beginning and be informed as to the harmful consequences of corruption, thus raising trust </w:t>
      </w:r>
      <w:r w:rsidR="009A67BF">
        <w:rPr>
          <w:b w:val="0"/>
          <w:sz w:val="26"/>
          <w:szCs w:val="26"/>
          <w:lang w:val="en-US"/>
        </w:rPr>
        <w:t xml:space="preserve">in </w:t>
      </w:r>
      <w:r w:rsidRPr="002630CE">
        <w:rPr>
          <w:b w:val="0"/>
          <w:sz w:val="26"/>
          <w:szCs w:val="26"/>
          <w:lang w:val="en-US"/>
        </w:rPr>
        <w:t>and reliance on the Bureau as a fair, independent and competent authority and promoting ever-increasing readiness of the society to report corruptive activities</w:t>
      </w:r>
      <w:r w:rsidR="0086114D" w:rsidRPr="002630CE">
        <w:rPr>
          <w:b w:val="0"/>
          <w:sz w:val="26"/>
          <w:szCs w:val="26"/>
          <w:lang w:val="en-US"/>
        </w:rPr>
        <w:t xml:space="preserve">, avoiding apathetic attitude. It is also necessary to continue working with the National </w:t>
      </w:r>
      <w:r w:rsidR="009A67BF">
        <w:rPr>
          <w:b w:val="0"/>
          <w:sz w:val="26"/>
          <w:szCs w:val="26"/>
          <w:lang w:val="en-US"/>
        </w:rPr>
        <w:t>C</w:t>
      </w:r>
      <w:r w:rsidR="0086114D" w:rsidRPr="002630CE">
        <w:rPr>
          <w:b w:val="0"/>
          <w:sz w:val="26"/>
          <w:szCs w:val="26"/>
          <w:lang w:val="en-US"/>
        </w:rPr>
        <w:t xml:space="preserve">entre for Education both by educating teachers on anti-corruption matters and complying with the national education standard and programmes of school subjects through developing and offering educational institutions various study and methodological materials. At the </w:t>
      </w:r>
      <w:r w:rsidR="0086114D" w:rsidRPr="002630CE">
        <w:rPr>
          <w:b w:val="0"/>
          <w:sz w:val="26"/>
          <w:szCs w:val="26"/>
          <w:lang w:val="en-US"/>
        </w:rPr>
        <w:lastRenderedPageBreak/>
        <w:t xml:space="preserve">same time cooperation with higher educational institutions must be strengthened so that they would include in their study programmes anti-corruption </w:t>
      </w:r>
      <w:r w:rsidR="009A67BF">
        <w:rPr>
          <w:b w:val="0"/>
          <w:sz w:val="26"/>
          <w:szCs w:val="26"/>
          <w:lang w:val="en-US"/>
        </w:rPr>
        <w:t>topics</w:t>
      </w:r>
      <w:r w:rsidR="0086114D" w:rsidRPr="002630CE">
        <w:rPr>
          <w:b w:val="0"/>
          <w:sz w:val="26"/>
          <w:szCs w:val="26"/>
          <w:lang w:val="en-US"/>
        </w:rPr>
        <w:t>.</w:t>
      </w:r>
    </w:p>
    <w:p w14:paraId="754071F7" w14:textId="4BB75516" w:rsidR="0086114D" w:rsidRPr="002630CE" w:rsidRDefault="001E276A" w:rsidP="00A84216">
      <w:pPr>
        <w:pStyle w:val="NoSpacing"/>
        <w:jc w:val="both"/>
        <w:rPr>
          <w:b w:val="0"/>
          <w:sz w:val="26"/>
          <w:szCs w:val="26"/>
          <w:lang w:val="en-US"/>
        </w:rPr>
      </w:pPr>
      <w:r w:rsidRPr="002630CE">
        <w:rPr>
          <w:b w:val="0"/>
          <w:sz w:val="26"/>
          <w:szCs w:val="26"/>
          <w:lang w:val="en-US"/>
        </w:rPr>
        <w:tab/>
        <w:t xml:space="preserve">In order to promote understanding of entrepreneurs as to legal and lawful </w:t>
      </w:r>
      <w:r w:rsidR="000A7D55" w:rsidRPr="002630CE">
        <w:rPr>
          <w:b w:val="0"/>
          <w:sz w:val="26"/>
          <w:szCs w:val="26"/>
          <w:lang w:val="en-US"/>
        </w:rPr>
        <w:t>commercial</w:t>
      </w:r>
      <w:r w:rsidRPr="002630CE">
        <w:rPr>
          <w:b w:val="0"/>
          <w:sz w:val="26"/>
          <w:szCs w:val="26"/>
          <w:lang w:val="en-US"/>
        </w:rPr>
        <w:t xml:space="preserve"> activities, the Bureau has started to educate entrepreneurs regarding anti-corruption maters and </w:t>
      </w:r>
      <w:r w:rsidR="003E72E2">
        <w:rPr>
          <w:b w:val="0"/>
          <w:sz w:val="26"/>
          <w:szCs w:val="26"/>
          <w:lang w:val="en-US"/>
        </w:rPr>
        <w:t>to consolidate</w:t>
      </w:r>
      <w:r w:rsidRPr="002630CE">
        <w:rPr>
          <w:b w:val="0"/>
          <w:sz w:val="26"/>
          <w:szCs w:val="26"/>
          <w:lang w:val="en-US"/>
        </w:rPr>
        <w:t xml:space="preserve"> </w:t>
      </w:r>
      <w:r w:rsidR="003E72E2">
        <w:rPr>
          <w:b w:val="0"/>
          <w:sz w:val="26"/>
          <w:szCs w:val="26"/>
          <w:lang w:val="en-US"/>
        </w:rPr>
        <w:t xml:space="preserve">the </w:t>
      </w:r>
      <w:r w:rsidRPr="002630CE">
        <w:rPr>
          <w:b w:val="0"/>
          <w:sz w:val="26"/>
          <w:szCs w:val="26"/>
          <w:lang w:val="en-US"/>
        </w:rPr>
        <w:t xml:space="preserve">internal anti-corruption control system. The </w:t>
      </w:r>
      <w:r w:rsidR="000A7D55" w:rsidRPr="002630CE">
        <w:rPr>
          <w:b w:val="0"/>
          <w:sz w:val="26"/>
          <w:szCs w:val="26"/>
          <w:lang w:val="en-US"/>
        </w:rPr>
        <w:t>Bureau</w:t>
      </w:r>
      <w:r w:rsidRPr="002630CE">
        <w:rPr>
          <w:b w:val="0"/>
          <w:sz w:val="26"/>
          <w:szCs w:val="26"/>
          <w:lang w:val="en-US"/>
        </w:rPr>
        <w:t xml:space="preserve"> must continue its work on educating and informing entrepreneurs. It is important to invite entrepreneurs to assess corruption risks and introduce effective risk prevention measures in order to prevent bribery as well as to pay special attention to avoiding bribery of foreign officials.</w:t>
      </w:r>
    </w:p>
    <w:p w14:paraId="702FAE86" w14:textId="34C35891" w:rsidR="000A7D55" w:rsidRPr="002630CE" w:rsidRDefault="000A7D55" w:rsidP="00A84216">
      <w:pPr>
        <w:pStyle w:val="NoSpacing"/>
        <w:jc w:val="both"/>
        <w:rPr>
          <w:b w:val="0"/>
          <w:sz w:val="26"/>
          <w:szCs w:val="26"/>
          <w:lang w:val="en-US"/>
        </w:rPr>
      </w:pPr>
      <w:r w:rsidRPr="002630CE">
        <w:rPr>
          <w:b w:val="0"/>
          <w:sz w:val="26"/>
          <w:szCs w:val="26"/>
          <w:lang w:val="en-US"/>
        </w:rPr>
        <w:tab/>
        <w:t xml:space="preserve">Up until now the Bureau used in its annual social campaigns such visual materials as drawings from youth competitions but these failed to </w:t>
      </w:r>
      <w:r w:rsidR="00D80EAA" w:rsidRPr="002630CE">
        <w:rPr>
          <w:b w:val="0"/>
          <w:sz w:val="26"/>
          <w:szCs w:val="26"/>
          <w:lang w:val="en-US"/>
        </w:rPr>
        <w:t xml:space="preserve">efficiently </w:t>
      </w:r>
      <w:r w:rsidRPr="002630CE">
        <w:rPr>
          <w:b w:val="0"/>
          <w:sz w:val="26"/>
          <w:szCs w:val="26"/>
          <w:lang w:val="en-US"/>
        </w:rPr>
        <w:t xml:space="preserve">engage the target audience. Furthermore, the Bureau has not used professional services for development and </w:t>
      </w:r>
      <w:r w:rsidR="00D80EAA">
        <w:rPr>
          <w:b w:val="0"/>
          <w:sz w:val="26"/>
          <w:szCs w:val="26"/>
          <w:lang w:val="en-US"/>
        </w:rPr>
        <w:t>implementation</w:t>
      </w:r>
      <w:r w:rsidRPr="002630CE">
        <w:rPr>
          <w:b w:val="0"/>
          <w:sz w:val="26"/>
          <w:szCs w:val="26"/>
          <w:lang w:val="en-US"/>
        </w:rPr>
        <w:t xml:space="preserve"> of a targeted and long-term social campaign or assessment and improvement of the existing informative channels. The Bureau must establish targeted cooperation with various media representatives with impact on the public opinion. It is of utmost importance to establish effective communication via social media which in today’s world is an important tool for shaping the institution’s image. In order to raise the public awareness of negative influence of corruption and encourage people to report the witnessed violations, the Bureau must carry out a professional, long-term social campaign, covering all public relationship mechanisms. For the social campaign to be effective and deliver the expected results, the planning and organization process must involve professionals from the respective field (outsourcing); furthermore, as far as possible, cooperation partners must be involved thus </w:t>
      </w:r>
      <w:r w:rsidR="00D80EAA" w:rsidRPr="002630CE">
        <w:rPr>
          <w:b w:val="0"/>
          <w:sz w:val="26"/>
          <w:szCs w:val="26"/>
          <w:lang w:val="en-US"/>
        </w:rPr>
        <w:t>signaling</w:t>
      </w:r>
      <w:r w:rsidRPr="002630CE">
        <w:rPr>
          <w:b w:val="0"/>
          <w:sz w:val="26"/>
          <w:szCs w:val="26"/>
          <w:lang w:val="en-US"/>
        </w:rPr>
        <w:t xml:space="preserve"> the society that </w:t>
      </w:r>
      <w:r w:rsidR="00D80EAA">
        <w:rPr>
          <w:b w:val="0"/>
          <w:sz w:val="26"/>
          <w:szCs w:val="26"/>
          <w:lang w:val="en-US"/>
        </w:rPr>
        <w:t xml:space="preserve">the </w:t>
      </w:r>
      <w:r w:rsidRPr="002630CE">
        <w:rPr>
          <w:b w:val="0"/>
          <w:sz w:val="26"/>
          <w:szCs w:val="26"/>
          <w:lang w:val="en-US"/>
        </w:rPr>
        <w:t>Bureau does not stand alone when it comes to its goals and actions.</w:t>
      </w:r>
    </w:p>
    <w:p w14:paraId="214AAB3B" w14:textId="0F2437A0" w:rsidR="000A7D55" w:rsidRPr="002630CE" w:rsidRDefault="000A7D55" w:rsidP="00A84216">
      <w:pPr>
        <w:pStyle w:val="NoSpacing"/>
        <w:jc w:val="both"/>
        <w:rPr>
          <w:b w:val="0"/>
          <w:sz w:val="26"/>
          <w:szCs w:val="26"/>
          <w:lang w:val="en-US"/>
        </w:rPr>
      </w:pPr>
      <w:r w:rsidRPr="002630CE">
        <w:rPr>
          <w:b w:val="0"/>
          <w:sz w:val="26"/>
          <w:szCs w:val="26"/>
          <w:lang w:val="en-US"/>
        </w:rPr>
        <w:tab/>
      </w:r>
      <w:r w:rsidR="009125B2" w:rsidRPr="002630CE">
        <w:rPr>
          <w:b w:val="0"/>
          <w:sz w:val="26"/>
          <w:szCs w:val="26"/>
          <w:lang w:val="en-US"/>
        </w:rPr>
        <w:t xml:space="preserve">In order to change the public opinion regarding the Bureau’s activities and </w:t>
      </w:r>
      <w:r w:rsidR="00D80EAA">
        <w:rPr>
          <w:b w:val="0"/>
          <w:sz w:val="26"/>
          <w:szCs w:val="26"/>
          <w:lang w:val="en-US"/>
        </w:rPr>
        <w:t>inform</w:t>
      </w:r>
      <w:r w:rsidR="009125B2" w:rsidRPr="002630CE">
        <w:rPr>
          <w:b w:val="0"/>
          <w:sz w:val="26"/>
          <w:szCs w:val="26"/>
          <w:lang w:val="en-US"/>
        </w:rPr>
        <w:t xml:space="preserve"> at the same time the society and certain target audiences as to the Bureau’s competences and results </w:t>
      </w:r>
      <w:r w:rsidR="00664892" w:rsidRPr="002630CE">
        <w:rPr>
          <w:b w:val="0"/>
          <w:sz w:val="26"/>
          <w:szCs w:val="26"/>
          <w:lang w:val="en-US"/>
        </w:rPr>
        <w:t>as well as implemented anti-corruption measures, the Bureau will implement several measures. The aforementioned measures at the same time must raise the public trust in the Bureau as a fair, independent and competent institution and promote ever-increasing readiness of the society to report corruptive activities, avoiding apathetic attitude.</w:t>
      </w:r>
    </w:p>
    <w:p w14:paraId="42D0F360" w14:textId="77777777" w:rsidR="00A21932" w:rsidRPr="002630CE" w:rsidRDefault="00A21932" w:rsidP="00A84216">
      <w:pPr>
        <w:pStyle w:val="NoSpacing"/>
        <w:jc w:val="both"/>
        <w:rPr>
          <w:b w:val="0"/>
          <w:sz w:val="26"/>
          <w:szCs w:val="26"/>
          <w:lang w:val="en-US"/>
        </w:rPr>
      </w:pPr>
    </w:p>
    <w:p w14:paraId="42D0F361" w14:textId="23CE2248" w:rsidR="004709EE" w:rsidRPr="002630CE" w:rsidRDefault="00664892" w:rsidP="004709EE">
      <w:pPr>
        <w:spacing w:after="200" w:line="276" w:lineRule="auto"/>
        <w:ind w:firstLine="0"/>
        <w:jc w:val="left"/>
        <w:rPr>
          <w:b/>
          <w:sz w:val="26"/>
          <w:szCs w:val="26"/>
          <w:u w:val="single"/>
          <w:lang w:val="en-US"/>
        </w:rPr>
      </w:pPr>
      <w:r w:rsidRPr="002630CE">
        <w:rPr>
          <w:b/>
          <w:sz w:val="26"/>
          <w:szCs w:val="26"/>
          <w:u w:val="single"/>
          <w:lang w:val="en-US"/>
        </w:rPr>
        <w:t>Goal of the operational direction</w:t>
      </w:r>
      <w:r w:rsidR="004709EE" w:rsidRPr="002630CE">
        <w:rPr>
          <w:b/>
          <w:sz w:val="26"/>
          <w:szCs w:val="26"/>
          <w:u w:val="single"/>
          <w:lang w:val="en-US"/>
        </w:rPr>
        <w:t xml:space="preserve">: </w:t>
      </w:r>
    </w:p>
    <w:p w14:paraId="60E14479" w14:textId="4AA3B421" w:rsidR="00664892" w:rsidRPr="002630CE" w:rsidRDefault="00664892" w:rsidP="00A21932">
      <w:pPr>
        <w:rPr>
          <w:sz w:val="26"/>
          <w:szCs w:val="26"/>
          <w:lang w:val="en-US"/>
        </w:rPr>
      </w:pPr>
      <w:r w:rsidRPr="002630CE">
        <w:rPr>
          <w:sz w:val="26"/>
          <w:szCs w:val="26"/>
          <w:lang w:val="en-US"/>
        </w:rPr>
        <w:t>To improve the public trust in the Bureau shaping positive image of the Bureau and promoting its authority in the society.</w:t>
      </w:r>
    </w:p>
    <w:p w14:paraId="42D0F363" w14:textId="77777777" w:rsidR="00D7177E" w:rsidRPr="002630CE" w:rsidRDefault="00D7177E" w:rsidP="00BE16A1">
      <w:pPr>
        <w:pStyle w:val="NoSpacing"/>
        <w:rPr>
          <w:b w:val="0"/>
          <w:sz w:val="26"/>
          <w:szCs w:val="26"/>
          <w:lang w:val="en-US"/>
        </w:rPr>
      </w:pPr>
    </w:p>
    <w:p w14:paraId="42D0F364" w14:textId="19E2C704" w:rsidR="004709EE" w:rsidRPr="002630CE" w:rsidRDefault="00664892" w:rsidP="004709EE">
      <w:pPr>
        <w:spacing w:after="200" w:line="276" w:lineRule="auto"/>
        <w:ind w:firstLine="0"/>
        <w:jc w:val="left"/>
        <w:rPr>
          <w:b/>
          <w:sz w:val="26"/>
          <w:szCs w:val="26"/>
          <w:u w:val="single"/>
          <w:lang w:val="en-US"/>
        </w:rPr>
      </w:pPr>
      <w:r w:rsidRPr="002630CE">
        <w:rPr>
          <w:b/>
          <w:sz w:val="26"/>
          <w:szCs w:val="26"/>
          <w:u w:val="single"/>
          <w:lang w:val="en-US"/>
        </w:rPr>
        <w:t>Policy results</w:t>
      </w:r>
      <w:r w:rsidR="004709EE" w:rsidRPr="002630CE">
        <w:rPr>
          <w:b/>
          <w:sz w:val="26"/>
          <w:szCs w:val="26"/>
          <w:u w:val="single"/>
          <w:lang w:val="en-US"/>
        </w:rPr>
        <w:t>:</w:t>
      </w:r>
    </w:p>
    <w:p w14:paraId="42D0F365" w14:textId="2AD7CC84" w:rsidR="004709EE" w:rsidRPr="002630CE" w:rsidRDefault="00664892" w:rsidP="004709EE">
      <w:pPr>
        <w:jc w:val="right"/>
        <w:rPr>
          <w:i/>
          <w:sz w:val="26"/>
          <w:szCs w:val="26"/>
          <w:lang w:val="en-US"/>
        </w:rPr>
      </w:pPr>
      <w:r w:rsidRPr="002630CE">
        <w:rPr>
          <w:i/>
          <w:sz w:val="26"/>
          <w:szCs w:val="26"/>
          <w:lang w:val="en-US"/>
        </w:rPr>
        <w:t>Table 5</w:t>
      </w:r>
    </w:p>
    <w:tbl>
      <w:tblPr>
        <w:tblW w:w="9889"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1809"/>
        <w:gridCol w:w="2410"/>
        <w:gridCol w:w="1276"/>
        <w:gridCol w:w="1276"/>
        <w:gridCol w:w="1134"/>
        <w:gridCol w:w="992"/>
        <w:gridCol w:w="992"/>
      </w:tblGrid>
      <w:tr w:rsidR="004709EE" w:rsidRPr="00883BB8" w14:paraId="42D0F367" w14:textId="77777777" w:rsidTr="00AE16FE">
        <w:trPr>
          <w:trHeight w:val="339"/>
        </w:trPr>
        <w:tc>
          <w:tcPr>
            <w:tcW w:w="9889" w:type="dxa"/>
            <w:gridSpan w:val="7"/>
            <w:shd w:val="clear" w:color="auto" w:fill="auto"/>
          </w:tcPr>
          <w:p w14:paraId="42D0F366" w14:textId="1B67187C" w:rsidR="004709EE" w:rsidRPr="00883BB8" w:rsidRDefault="004709EE" w:rsidP="004709EE">
            <w:pPr>
              <w:rPr>
                <w:rFonts w:eastAsia="Calibri"/>
                <w:sz w:val="20"/>
                <w:vertAlign w:val="superscript"/>
                <w:lang w:val="en-US"/>
              </w:rPr>
            </w:pPr>
            <w:r w:rsidRPr="00883BB8">
              <w:rPr>
                <w:rFonts w:eastAsia="Calibri"/>
                <w:sz w:val="20"/>
                <w:lang w:val="en-US"/>
              </w:rPr>
              <w:t xml:space="preserve">4. </w:t>
            </w:r>
            <w:r w:rsidR="00664892" w:rsidRPr="00883BB8">
              <w:rPr>
                <w:rFonts w:eastAsia="Calibri"/>
                <w:sz w:val="20"/>
                <w:lang w:val="en-US"/>
              </w:rPr>
              <w:t>Policy results</w:t>
            </w:r>
          </w:p>
        </w:tc>
      </w:tr>
      <w:tr w:rsidR="004709EE" w:rsidRPr="00883BB8" w14:paraId="42D0F36B" w14:textId="77777777" w:rsidTr="00AE16FE">
        <w:trPr>
          <w:trHeight w:val="96"/>
        </w:trPr>
        <w:tc>
          <w:tcPr>
            <w:tcW w:w="1809" w:type="dxa"/>
            <w:vMerge w:val="restart"/>
            <w:shd w:val="clear" w:color="auto" w:fill="auto"/>
          </w:tcPr>
          <w:p w14:paraId="42D0F368" w14:textId="55E3699D" w:rsidR="004709EE" w:rsidRPr="00883BB8" w:rsidRDefault="004709EE" w:rsidP="004709EE">
            <w:pPr>
              <w:ind w:firstLine="0"/>
              <w:rPr>
                <w:rFonts w:eastAsia="Calibri"/>
                <w:sz w:val="20"/>
                <w:lang w:val="en-US"/>
              </w:rPr>
            </w:pPr>
            <w:r w:rsidRPr="00883BB8">
              <w:rPr>
                <w:rFonts w:eastAsia="Calibri"/>
                <w:sz w:val="20"/>
                <w:lang w:val="en-US"/>
              </w:rPr>
              <w:t>4.1.</w:t>
            </w:r>
            <w:r w:rsidR="00883BB8" w:rsidRPr="00883BB8">
              <w:rPr>
                <w:rFonts w:eastAsia="Calibri"/>
                <w:sz w:val="20"/>
                <w:lang w:val="en-US"/>
              </w:rPr>
              <w:t xml:space="preserve"> </w:t>
            </w:r>
            <w:r w:rsidR="00664892" w:rsidRPr="00883BB8">
              <w:rPr>
                <w:rFonts w:eastAsia="Calibri"/>
                <w:sz w:val="20"/>
                <w:lang w:val="en-US"/>
              </w:rPr>
              <w:t>Results</w:t>
            </w:r>
            <w:r w:rsidRPr="00883BB8">
              <w:rPr>
                <w:rFonts w:eastAsia="Calibri"/>
                <w:sz w:val="20"/>
                <w:lang w:val="en-US"/>
              </w:rPr>
              <w:t xml:space="preserve"> </w:t>
            </w:r>
          </w:p>
        </w:tc>
        <w:tc>
          <w:tcPr>
            <w:tcW w:w="2410" w:type="dxa"/>
            <w:vMerge w:val="restart"/>
            <w:shd w:val="clear" w:color="auto" w:fill="auto"/>
          </w:tcPr>
          <w:p w14:paraId="42D0F369" w14:textId="027C5D64" w:rsidR="004709EE" w:rsidRPr="00883BB8" w:rsidRDefault="004709EE" w:rsidP="007E68E1">
            <w:pPr>
              <w:ind w:firstLine="34"/>
              <w:jc w:val="left"/>
              <w:rPr>
                <w:rFonts w:eastAsia="Calibri"/>
                <w:sz w:val="20"/>
                <w:vertAlign w:val="superscript"/>
                <w:lang w:val="en-US"/>
              </w:rPr>
            </w:pPr>
            <w:r w:rsidRPr="00883BB8">
              <w:rPr>
                <w:rFonts w:eastAsia="Calibri"/>
                <w:sz w:val="20"/>
                <w:lang w:val="en-US"/>
              </w:rPr>
              <w:t xml:space="preserve">4.2. </w:t>
            </w:r>
            <w:r w:rsidR="00664892" w:rsidRPr="00883BB8">
              <w:rPr>
                <w:rFonts w:eastAsia="Calibri"/>
                <w:sz w:val="20"/>
                <w:lang w:val="en-US"/>
              </w:rPr>
              <w:t>Performance indicators</w:t>
            </w:r>
          </w:p>
        </w:tc>
        <w:tc>
          <w:tcPr>
            <w:tcW w:w="5670" w:type="dxa"/>
            <w:gridSpan w:val="5"/>
            <w:shd w:val="clear" w:color="auto" w:fill="auto"/>
          </w:tcPr>
          <w:p w14:paraId="42D0F36A" w14:textId="139D8E7C" w:rsidR="004709EE" w:rsidRPr="00883BB8" w:rsidRDefault="004709EE" w:rsidP="004709EE">
            <w:pPr>
              <w:ind w:firstLine="0"/>
              <w:rPr>
                <w:rFonts w:eastAsia="Calibri"/>
                <w:sz w:val="20"/>
                <w:lang w:val="en-US"/>
              </w:rPr>
            </w:pPr>
            <w:r w:rsidRPr="00883BB8">
              <w:rPr>
                <w:rFonts w:eastAsia="Calibri"/>
                <w:sz w:val="20"/>
                <w:lang w:val="en-US"/>
              </w:rPr>
              <w:t xml:space="preserve">4.3. </w:t>
            </w:r>
            <w:r w:rsidR="00664892" w:rsidRPr="00883BB8">
              <w:rPr>
                <w:rFonts w:eastAsia="Calibri" w:cs="Times New Roman"/>
                <w:sz w:val="20"/>
                <w:lang w:val="en-US"/>
              </w:rPr>
              <w:t>Numeric value of performance indicators</w:t>
            </w:r>
          </w:p>
        </w:tc>
      </w:tr>
      <w:tr w:rsidR="004709EE" w:rsidRPr="00883BB8" w14:paraId="42D0F373" w14:textId="77777777" w:rsidTr="00883BB8">
        <w:trPr>
          <w:trHeight w:val="270"/>
        </w:trPr>
        <w:tc>
          <w:tcPr>
            <w:tcW w:w="1809" w:type="dxa"/>
            <w:vMerge/>
            <w:shd w:val="clear" w:color="auto" w:fill="auto"/>
          </w:tcPr>
          <w:p w14:paraId="42D0F36C" w14:textId="77777777" w:rsidR="004709EE" w:rsidRPr="00883BB8" w:rsidRDefault="004709EE" w:rsidP="004709EE">
            <w:pPr>
              <w:rPr>
                <w:rFonts w:eastAsia="Calibri"/>
                <w:sz w:val="20"/>
                <w:lang w:val="en-US"/>
              </w:rPr>
            </w:pPr>
          </w:p>
        </w:tc>
        <w:tc>
          <w:tcPr>
            <w:tcW w:w="2410" w:type="dxa"/>
            <w:vMerge/>
            <w:shd w:val="clear" w:color="auto" w:fill="auto"/>
          </w:tcPr>
          <w:p w14:paraId="42D0F36D" w14:textId="77777777" w:rsidR="004709EE" w:rsidRPr="00883BB8" w:rsidRDefault="004709EE" w:rsidP="004709EE">
            <w:pPr>
              <w:rPr>
                <w:rFonts w:eastAsia="Calibri"/>
                <w:sz w:val="20"/>
                <w:lang w:val="en-US"/>
              </w:rPr>
            </w:pPr>
          </w:p>
        </w:tc>
        <w:tc>
          <w:tcPr>
            <w:tcW w:w="1276" w:type="dxa"/>
            <w:shd w:val="clear" w:color="auto" w:fill="auto"/>
            <w:vAlign w:val="center"/>
          </w:tcPr>
          <w:p w14:paraId="42D0F36E" w14:textId="082F7665" w:rsidR="004709EE" w:rsidRPr="00883BB8" w:rsidRDefault="00664892" w:rsidP="000A003F">
            <w:pPr>
              <w:ind w:firstLine="0"/>
              <w:jc w:val="center"/>
              <w:rPr>
                <w:rFonts w:eastAsia="Calibri" w:cs="Times New Roman"/>
                <w:sz w:val="20"/>
                <w:lang w:val="en-US"/>
              </w:rPr>
            </w:pPr>
            <w:r w:rsidRPr="00883BB8">
              <w:rPr>
                <w:rFonts w:eastAsia="Calibri" w:cs="Times New Roman"/>
                <w:sz w:val="20"/>
                <w:lang w:val="en-US"/>
              </w:rPr>
              <w:t>Performance in 2015</w:t>
            </w:r>
          </w:p>
        </w:tc>
        <w:tc>
          <w:tcPr>
            <w:tcW w:w="1276" w:type="dxa"/>
            <w:shd w:val="clear" w:color="auto" w:fill="auto"/>
            <w:vAlign w:val="center"/>
          </w:tcPr>
          <w:p w14:paraId="42D0F36F" w14:textId="3439E4A1" w:rsidR="004709EE" w:rsidRPr="00883BB8" w:rsidRDefault="00664892" w:rsidP="000A003F">
            <w:pPr>
              <w:ind w:firstLine="0"/>
              <w:jc w:val="center"/>
              <w:rPr>
                <w:rFonts w:eastAsia="Calibri" w:cs="Times New Roman"/>
                <w:sz w:val="20"/>
                <w:lang w:val="en-US"/>
              </w:rPr>
            </w:pPr>
            <w:r w:rsidRPr="00883BB8">
              <w:rPr>
                <w:rFonts w:eastAsia="Calibri" w:cs="Times New Roman"/>
                <w:sz w:val="20"/>
                <w:lang w:val="en-US"/>
              </w:rPr>
              <w:t>Performance in 201</w:t>
            </w:r>
            <w:r w:rsidR="00883BB8">
              <w:rPr>
                <w:rFonts w:eastAsia="Calibri" w:cs="Times New Roman"/>
                <w:sz w:val="20"/>
                <w:lang w:val="en-US"/>
              </w:rPr>
              <w:t>6</w:t>
            </w:r>
          </w:p>
        </w:tc>
        <w:tc>
          <w:tcPr>
            <w:tcW w:w="1134" w:type="dxa"/>
            <w:shd w:val="clear" w:color="auto" w:fill="auto"/>
            <w:vAlign w:val="center"/>
          </w:tcPr>
          <w:p w14:paraId="42D0F370" w14:textId="5C115208" w:rsidR="004709EE" w:rsidRPr="00883BB8" w:rsidRDefault="00664892" w:rsidP="000A003F">
            <w:pPr>
              <w:ind w:firstLine="0"/>
              <w:jc w:val="center"/>
              <w:rPr>
                <w:rFonts w:eastAsia="Calibri" w:cs="Times New Roman"/>
                <w:sz w:val="20"/>
                <w:lang w:val="en-US"/>
              </w:rPr>
            </w:pPr>
            <w:r w:rsidRPr="00883BB8">
              <w:rPr>
                <w:rFonts w:eastAsia="Calibri" w:cs="Times New Roman"/>
                <w:sz w:val="20"/>
                <w:lang w:val="en-US"/>
              </w:rPr>
              <w:t>Plan for 2017</w:t>
            </w:r>
          </w:p>
        </w:tc>
        <w:tc>
          <w:tcPr>
            <w:tcW w:w="992" w:type="dxa"/>
            <w:shd w:val="clear" w:color="auto" w:fill="auto"/>
            <w:vAlign w:val="center"/>
          </w:tcPr>
          <w:p w14:paraId="42D0F371" w14:textId="2CEBB11D" w:rsidR="004709EE" w:rsidRPr="00883BB8" w:rsidRDefault="00664892" w:rsidP="000A003F">
            <w:pPr>
              <w:ind w:firstLine="0"/>
              <w:jc w:val="center"/>
              <w:rPr>
                <w:rFonts w:eastAsia="Calibri" w:cs="Times New Roman"/>
                <w:sz w:val="20"/>
                <w:lang w:val="en-US"/>
              </w:rPr>
            </w:pPr>
            <w:r w:rsidRPr="00883BB8">
              <w:rPr>
                <w:rFonts w:eastAsia="Calibri" w:cs="Times New Roman"/>
                <w:sz w:val="20"/>
                <w:lang w:val="en-US"/>
              </w:rPr>
              <w:t>Plan for 2018</w:t>
            </w:r>
          </w:p>
        </w:tc>
        <w:tc>
          <w:tcPr>
            <w:tcW w:w="992" w:type="dxa"/>
            <w:shd w:val="clear" w:color="auto" w:fill="auto"/>
            <w:vAlign w:val="center"/>
          </w:tcPr>
          <w:p w14:paraId="42D0F372" w14:textId="4766AE21" w:rsidR="004709EE" w:rsidRPr="00883BB8" w:rsidRDefault="00664892" w:rsidP="000A003F">
            <w:pPr>
              <w:ind w:firstLine="0"/>
              <w:jc w:val="center"/>
              <w:rPr>
                <w:rFonts w:eastAsia="Calibri" w:cs="Times New Roman"/>
                <w:sz w:val="20"/>
                <w:lang w:val="en-US"/>
              </w:rPr>
            </w:pPr>
            <w:r w:rsidRPr="00883BB8">
              <w:rPr>
                <w:rFonts w:eastAsia="Calibri" w:cs="Times New Roman"/>
                <w:sz w:val="20"/>
                <w:lang w:val="en-US"/>
              </w:rPr>
              <w:t>Plan for 2019</w:t>
            </w:r>
          </w:p>
        </w:tc>
      </w:tr>
      <w:tr w:rsidR="004709EE" w:rsidRPr="00883BB8" w14:paraId="42D0F37C" w14:textId="77777777" w:rsidTr="00883BB8">
        <w:trPr>
          <w:trHeight w:val="1846"/>
        </w:trPr>
        <w:tc>
          <w:tcPr>
            <w:tcW w:w="1809" w:type="dxa"/>
            <w:shd w:val="clear" w:color="auto" w:fill="auto"/>
          </w:tcPr>
          <w:p w14:paraId="42D0F375" w14:textId="72444979" w:rsidR="004709EE" w:rsidRPr="00883BB8" w:rsidRDefault="004709EE" w:rsidP="00664892">
            <w:pPr>
              <w:tabs>
                <w:tab w:val="left" w:pos="426"/>
              </w:tabs>
              <w:ind w:right="33" w:firstLine="0"/>
              <w:jc w:val="left"/>
              <w:rPr>
                <w:rFonts w:eastAsia="Calibri"/>
                <w:sz w:val="20"/>
                <w:lang w:val="en-US"/>
              </w:rPr>
            </w:pPr>
            <w:r w:rsidRPr="00883BB8">
              <w:rPr>
                <w:rFonts w:eastAsia="Calibri"/>
                <w:sz w:val="20"/>
                <w:lang w:val="en-US"/>
              </w:rPr>
              <w:lastRenderedPageBreak/>
              <w:t>4.1.1.</w:t>
            </w:r>
            <w:r w:rsidR="00664892" w:rsidRPr="00883BB8">
              <w:rPr>
                <w:rFonts w:eastAsia="Calibri"/>
                <w:sz w:val="20"/>
                <w:lang w:val="en-US"/>
              </w:rPr>
              <w:t xml:space="preserve"> Higher level of knowledge of public officials regarding corruption prevention matters</w:t>
            </w:r>
          </w:p>
        </w:tc>
        <w:tc>
          <w:tcPr>
            <w:tcW w:w="2410" w:type="dxa"/>
            <w:shd w:val="clear" w:color="auto" w:fill="auto"/>
          </w:tcPr>
          <w:p w14:paraId="42D0F376" w14:textId="2FE9D09E" w:rsidR="004709EE" w:rsidRPr="00883BB8" w:rsidRDefault="004709EE" w:rsidP="00CC2EA2">
            <w:pPr>
              <w:ind w:firstLine="0"/>
              <w:jc w:val="left"/>
              <w:rPr>
                <w:sz w:val="20"/>
                <w:lang w:val="en-US"/>
              </w:rPr>
            </w:pPr>
            <w:r w:rsidRPr="00883BB8">
              <w:rPr>
                <w:rFonts w:eastAsia="Calibri"/>
                <w:sz w:val="20"/>
                <w:lang w:val="en-US"/>
              </w:rPr>
              <w:t>4.2.1.</w:t>
            </w:r>
            <w:r w:rsidRPr="00883BB8">
              <w:rPr>
                <w:sz w:val="20"/>
                <w:lang w:val="en-US"/>
              </w:rPr>
              <w:t xml:space="preserve"> </w:t>
            </w:r>
            <w:r w:rsidR="00664892" w:rsidRPr="00883BB8">
              <w:rPr>
                <w:sz w:val="20"/>
                <w:lang w:val="en-US"/>
              </w:rPr>
              <w:t>Knowledge tests administrated during educational classes show a growing number of public officials who are well educated on basic matters of corruption prevention</w:t>
            </w:r>
          </w:p>
        </w:tc>
        <w:tc>
          <w:tcPr>
            <w:tcW w:w="1276" w:type="dxa"/>
            <w:shd w:val="clear" w:color="auto" w:fill="auto"/>
            <w:vAlign w:val="center"/>
          </w:tcPr>
          <w:p w14:paraId="42D0F377" w14:textId="77777777" w:rsidR="004709EE" w:rsidRPr="00883BB8" w:rsidRDefault="004709EE" w:rsidP="004709EE">
            <w:pPr>
              <w:tabs>
                <w:tab w:val="left" w:pos="309"/>
              </w:tabs>
              <w:ind w:right="-250" w:firstLine="34"/>
              <w:jc w:val="center"/>
              <w:rPr>
                <w:rFonts w:eastAsia="Calibri"/>
                <w:sz w:val="20"/>
                <w:lang w:val="en-US"/>
              </w:rPr>
            </w:pPr>
            <w:r w:rsidRPr="00883BB8">
              <w:rPr>
                <w:rFonts w:eastAsia="Calibri"/>
                <w:sz w:val="20"/>
                <w:lang w:val="en-US"/>
              </w:rPr>
              <w:t>82%</w:t>
            </w:r>
          </w:p>
        </w:tc>
        <w:tc>
          <w:tcPr>
            <w:tcW w:w="1276" w:type="dxa"/>
            <w:shd w:val="clear" w:color="auto" w:fill="auto"/>
            <w:vAlign w:val="center"/>
          </w:tcPr>
          <w:p w14:paraId="42D0F378" w14:textId="77777777" w:rsidR="004709EE" w:rsidRPr="00883BB8" w:rsidRDefault="004709EE" w:rsidP="004709EE">
            <w:pPr>
              <w:tabs>
                <w:tab w:val="left" w:pos="309"/>
              </w:tabs>
              <w:ind w:right="-250" w:firstLine="34"/>
              <w:jc w:val="center"/>
              <w:rPr>
                <w:rFonts w:eastAsia="Calibri"/>
                <w:sz w:val="20"/>
                <w:lang w:val="en-US"/>
              </w:rPr>
            </w:pPr>
            <w:r w:rsidRPr="00883BB8">
              <w:rPr>
                <w:rFonts w:eastAsia="Calibri"/>
                <w:sz w:val="20"/>
                <w:lang w:val="en-US"/>
              </w:rPr>
              <w:t>84%</w:t>
            </w:r>
          </w:p>
        </w:tc>
        <w:tc>
          <w:tcPr>
            <w:tcW w:w="1134" w:type="dxa"/>
            <w:shd w:val="clear" w:color="auto" w:fill="auto"/>
            <w:vAlign w:val="center"/>
          </w:tcPr>
          <w:p w14:paraId="42D0F379" w14:textId="77777777" w:rsidR="004709EE" w:rsidRPr="00883BB8" w:rsidRDefault="004709EE" w:rsidP="004709EE">
            <w:pPr>
              <w:ind w:right="-250" w:firstLine="34"/>
              <w:jc w:val="center"/>
              <w:rPr>
                <w:rFonts w:eastAsia="Calibri"/>
                <w:sz w:val="20"/>
                <w:lang w:val="en-US"/>
              </w:rPr>
            </w:pPr>
            <w:r w:rsidRPr="00883BB8">
              <w:rPr>
                <w:rFonts w:eastAsia="Calibri"/>
                <w:sz w:val="20"/>
                <w:lang w:val="en-US"/>
              </w:rPr>
              <w:t>84%</w:t>
            </w:r>
          </w:p>
        </w:tc>
        <w:tc>
          <w:tcPr>
            <w:tcW w:w="992" w:type="dxa"/>
            <w:shd w:val="clear" w:color="auto" w:fill="auto"/>
            <w:vAlign w:val="center"/>
          </w:tcPr>
          <w:p w14:paraId="42D0F37A" w14:textId="77777777" w:rsidR="004709EE" w:rsidRPr="00883BB8" w:rsidRDefault="004709EE" w:rsidP="004709EE">
            <w:pPr>
              <w:ind w:right="-250" w:firstLine="34"/>
              <w:jc w:val="center"/>
              <w:rPr>
                <w:rFonts w:eastAsia="Calibri"/>
                <w:sz w:val="20"/>
                <w:lang w:val="en-US"/>
              </w:rPr>
            </w:pPr>
            <w:r w:rsidRPr="00883BB8">
              <w:rPr>
                <w:rFonts w:eastAsia="Calibri"/>
                <w:sz w:val="20"/>
                <w:lang w:val="en-US"/>
              </w:rPr>
              <w:t>85%</w:t>
            </w:r>
          </w:p>
        </w:tc>
        <w:tc>
          <w:tcPr>
            <w:tcW w:w="992" w:type="dxa"/>
            <w:shd w:val="clear" w:color="auto" w:fill="auto"/>
            <w:vAlign w:val="center"/>
          </w:tcPr>
          <w:p w14:paraId="42D0F37B" w14:textId="77777777" w:rsidR="004709EE" w:rsidRPr="00883BB8" w:rsidRDefault="004709EE" w:rsidP="004709EE">
            <w:pPr>
              <w:ind w:right="-250" w:firstLine="34"/>
              <w:jc w:val="center"/>
              <w:rPr>
                <w:rFonts w:eastAsia="Calibri"/>
                <w:sz w:val="20"/>
                <w:lang w:val="en-US"/>
              </w:rPr>
            </w:pPr>
            <w:r w:rsidRPr="00883BB8">
              <w:rPr>
                <w:rFonts w:eastAsia="Calibri"/>
                <w:sz w:val="20"/>
                <w:lang w:val="en-US"/>
              </w:rPr>
              <w:t>86%</w:t>
            </w:r>
          </w:p>
        </w:tc>
      </w:tr>
      <w:tr w:rsidR="004709EE" w:rsidRPr="00883BB8" w14:paraId="42D0F384" w14:textId="77777777" w:rsidTr="00883BB8">
        <w:trPr>
          <w:trHeight w:val="1840"/>
        </w:trPr>
        <w:tc>
          <w:tcPr>
            <w:tcW w:w="1809" w:type="dxa"/>
            <w:shd w:val="clear" w:color="auto" w:fill="auto"/>
          </w:tcPr>
          <w:p w14:paraId="7D1F260B" w14:textId="31CF6479" w:rsidR="00664892" w:rsidRPr="00883BB8" w:rsidRDefault="004709EE" w:rsidP="001517B5">
            <w:pPr>
              <w:ind w:firstLine="0"/>
              <w:jc w:val="left"/>
              <w:rPr>
                <w:sz w:val="20"/>
                <w:lang w:val="en-US"/>
              </w:rPr>
            </w:pPr>
            <w:r w:rsidRPr="00883BB8">
              <w:rPr>
                <w:sz w:val="20"/>
                <w:lang w:val="en-US"/>
              </w:rPr>
              <w:t>4.1.</w:t>
            </w:r>
            <w:r w:rsidR="001517B5" w:rsidRPr="00883BB8">
              <w:rPr>
                <w:sz w:val="20"/>
                <w:lang w:val="en-US"/>
              </w:rPr>
              <w:t>2</w:t>
            </w:r>
            <w:r w:rsidRPr="00883BB8">
              <w:rPr>
                <w:sz w:val="20"/>
                <w:lang w:val="en-US"/>
              </w:rPr>
              <w:t xml:space="preserve">. </w:t>
            </w:r>
            <w:r w:rsidR="00883BB8">
              <w:rPr>
                <w:sz w:val="20"/>
                <w:lang w:val="en-US"/>
              </w:rPr>
              <w:t>R</w:t>
            </w:r>
            <w:r w:rsidR="00664892" w:rsidRPr="00883BB8">
              <w:rPr>
                <w:sz w:val="20"/>
                <w:lang w:val="en-US"/>
              </w:rPr>
              <w:t>educed public tolerance to corruption and increased willingness to report corruption cases</w:t>
            </w:r>
          </w:p>
          <w:p w14:paraId="42D0F37D" w14:textId="053C50CD" w:rsidR="004709EE" w:rsidRPr="00883BB8" w:rsidRDefault="004709EE" w:rsidP="001517B5">
            <w:pPr>
              <w:ind w:firstLine="0"/>
              <w:jc w:val="left"/>
              <w:rPr>
                <w:rFonts w:eastAsia="Calibri"/>
                <w:sz w:val="20"/>
                <w:lang w:val="en-US"/>
              </w:rPr>
            </w:pPr>
          </w:p>
        </w:tc>
        <w:tc>
          <w:tcPr>
            <w:tcW w:w="2410" w:type="dxa"/>
            <w:shd w:val="clear" w:color="auto" w:fill="auto"/>
          </w:tcPr>
          <w:p w14:paraId="4E0F066F" w14:textId="6D8233B5" w:rsidR="00664892" w:rsidRPr="00883BB8" w:rsidRDefault="004709EE" w:rsidP="001517B5">
            <w:pPr>
              <w:ind w:firstLine="34"/>
              <w:jc w:val="left"/>
              <w:rPr>
                <w:sz w:val="20"/>
                <w:lang w:val="en-US"/>
              </w:rPr>
            </w:pPr>
            <w:r w:rsidRPr="00883BB8">
              <w:rPr>
                <w:sz w:val="20"/>
                <w:lang w:val="en-US"/>
              </w:rPr>
              <w:t>4.2.</w:t>
            </w:r>
            <w:r w:rsidR="001517B5" w:rsidRPr="00883BB8">
              <w:rPr>
                <w:sz w:val="20"/>
                <w:lang w:val="en-US"/>
              </w:rPr>
              <w:t>2</w:t>
            </w:r>
            <w:r w:rsidRPr="00883BB8">
              <w:rPr>
                <w:sz w:val="20"/>
                <w:lang w:val="en-US"/>
              </w:rPr>
              <w:t xml:space="preserve">. </w:t>
            </w:r>
            <w:r w:rsidR="00664892" w:rsidRPr="00883BB8">
              <w:rPr>
                <w:sz w:val="20"/>
                <w:lang w:val="en-US"/>
              </w:rPr>
              <w:t xml:space="preserve">Reduced number of surveyed people who give </w:t>
            </w:r>
            <w:r w:rsidR="00883BB8">
              <w:rPr>
                <w:sz w:val="20"/>
                <w:lang w:val="en-US"/>
              </w:rPr>
              <w:t xml:space="preserve">a </w:t>
            </w:r>
            <w:r w:rsidR="00664892" w:rsidRPr="00883BB8">
              <w:rPr>
                <w:sz w:val="20"/>
                <w:lang w:val="en-US"/>
              </w:rPr>
              <w:t xml:space="preserve">positive answer to </w:t>
            </w:r>
            <w:r w:rsidR="00883BB8">
              <w:rPr>
                <w:sz w:val="20"/>
                <w:lang w:val="en-US"/>
              </w:rPr>
              <w:t xml:space="preserve">the following </w:t>
            </w:r>
            <w:r w:rsidR="00664892" w:rsidRPr="00883BB8">
              <w:rPr>
                <w:sz w:val="20"/>
                <w:lang w:val="en-US"/>
              </w:rPr>
              <w:t xml:space="preserve">social survey </w:t>
            </w:r>
            <w:r w:rsidR="00883BB8">
              <w:rPr>
                <w:sz w:val="20"/>
                <w:lang w:val="en-US"/>
              </w:rPr>
              <w:t>statement:</w:t>
            </w:r>
            <w:r w:rsidR="00664892" w:rsidRPr="00883BB8">
              <w:rPr>
                <w:sz w:val="20"/>
                <w:lang w:val="en-US"/>
              </w:rPr>
              <w:t xml:space="preserve"> “I am not willing to report any corruption cases”</w:t>
            </w:r>
          </w:p>
          <w:p w14:paraId="42D0F37E" w14:textId="7215AA18" w:rsidR="004709EE" w:rsidRPr="00883BB8" w:rsidRDefault="004709EE" w:rsidP="001517B5">
            <w:pPr>
              <w:ind w:firstLine="34"/>
              <w:jc w:val="left"/>
              <w:rPr>
                <w:rFonts w:eastAsia="Calibri"/>
                <w:sz w:val="20"/>
                <w:lang w:val="en-US"/>
              </w:rPr>
            </w:pPr>
          </w:p>
        </w:tc>
        <w:tc>
          <w:tcPr>
            <w:tcW w:w="1276" w:type="dxa"/>
            <w:shd w:val="clear" w:color="auto" w:fill="auto"/>
            <w:vAlign w:val="center"/>
          </w:tcPr>
          <w:p w14:paraId="42D0F37F" w14:textId="64BCE824" w:rsidR="004709EE" w:rsidRPr="00883BB8" w:rsidRDefault="004709EE" w:rsidP="004709EE">
            <w:pPr>
              <w:ind w:firstLine="34"/>
              <w:jc w:val="center"/>
              <w:rPr>
                <w:rFonts w:eastAsia="Calibri"/>
                <w:sz w:val="20"/>
                <w:lang w:val="en-US"/>
              </w:rPr>
            </w:pPr>
            <w:r w:rsidRPr="00883BB8">
              <w:rPr>
                <w:rFonts w:eastAsia="Calibri"/>
                <w:sz w:val="20"/>
                <w:lang w:val="en-US"/>
              </w:rPr>
              <w:t>32</w:t>
            </w:r>
            <w:r w:rsidR="00664892" w:rsidRPr="00883BB8">
              <w:rPr>
                <w:rFonts w:eastAsia="Calibri"/>
                <w:sz w:val="20"/>
                <w:lang w:val="en-US"/>
              </w:rPr>
              <w:t>.</w:t>
            </w:r>
            <w:r w:rsidRPr="00883BB8">
              <w:rPr>
                <w:rFonts w:eastAsia="Calibri"/>
                <w:sz w:val="20"/>
                <w:lang w:val="en-US"/>
              </w:rPr>
              <w:t>8%</w:t>
            </w:r>
          </w:p>
        </w:tc>
        <w:tc>
          <w:tcPr>
            <w:tcW w:w="1276" w:type="dxa"/>
            <w:shd w:val="clear" w:color="auto" w:fill="auto"/>
            <w:vAlign w:val="center"/>
          </w:tcPr>
          <w:p w14:paraId="42D0F380" w14:textId="7054CBC2" w:rsidR="004709EE" w:rsidRPr="00883BB8" w:rsidRDefault="004709EE" w:rsidP="004709EE">
            <w:pPr>
              <w:ind w:firstLine="0"/>
              <w:jc w:val="center"/>
              <w:rPr>
                <w:rFonts w:eastAsia="Calibri"/>
                <w:sz w:val="20"/>
                <w:lang w:val="en-US"/>
              </w:rPr>
            </w:pPr>
            <w:r w:rsidRPr="00883BB8">
              <w:rPr>
                <w:rFonts w:eastAsia="Calibri"/>
                <w:sz w:val="20"/>
                <w:lang w:val="en-US"/>
              </w:rPr>
              <w:t>33</w:t>
            </w:r>
            <w:r w:rsidR="00664892" w:rsidRPr="00883BB8">
              <w:rPr>
                <w:rFonts w:eastAsia="Calibri"/>
                <w:sz w:val="20"/>
                <w:lang w:val="en-US"/>
              </w:rPr>
              <w:t>.</w:t>
            </w:r>
            <w:r w:rsidRPr="00883BB8">
              <w:rPr>
                <w:rFonts w:eastAsia="Calibri"/>
                <w:sz w:val="20"/>
                <w:lang w:val="en-US"/>
              </w:rPr>
              <w:t>4%</w:t>
            </w:r>
          </w:p>
        </w:tc>
        <w:tc>
          <w:tcPr>
            <w:tcW w:w="1134" w:type="dxa"/>
            <w:shd w:val="clear" w:color="auto" w:fill="auto"/>
            <w:vAlign w:val="center"/>
          </w:tcPr>
          <w:p w14:paraId="42D0F381" w14:textId="77777777" w:rsidR="004709EE" w:rsidRPr="00883BB8" w:rsidRDefault="004709EE" w:rsidP="004709EE">
            <w:pPr>
              <w:ind w:firstLine="0"/>
              <w:jc w:val="center"/>
              <w:rPr>
                <w:rFonts w:eastAsia="Calibri"/>
                <w:sz w:val="20"/>
                <w:lang w:val="en-US"/>
              </w:rPr>
            </w:pPr>
            <w:r w:rsidRPr="00883BB8">
              <w:rPr>
                <w:rFonts w:eastAsia="Calibri"/>
                <w:sz w:val="20"/>
                <w:lang w:val="en-US"/>
              </w:rPr>
              <w:t>31%</w:t>
            </w:r>
          </w:p>
        </w:tc>
        <w:tc>
          <w:tcPr>
            <w:tcW w:w="992" w:type="dxa"/>
            <w:shd w:val="clear" w:color="auto" w:fill="auto"/>
            <w:vAlign w:val="center"/>
          </w:tcPr>
          <w:p w14:paraId="42D0F382" w14:textId="77777777" w:rsidR="004709EE" w:rsidRPr="00883BB8" w:rsidRDefault="004709EE" w:rsidP="004709EE">
            <w:pPr>
              <w:ind w:firstLine="33"/>
              <w:jc w:val="center"/>
              <w:rPr>
                <w:rFonts w:eastAsia="Calibri"/>
                <w:sz w:val="20"/>
                <w:lang w:val="en-US"/>
              </w:rPr>
            </w:pPr>
            <w:r w:rsidRPr="00883BB8">
              <w:rPr>
                <w:rFonts w:eastAsia="Calibri"/>
                <w:sz w:val="20"/>
                <w:lang w:val="en-US"/>
              </w:rPr>
              <w:t>29%</w:t>
            </w:r>
          </w:p>
        </w:tc>
        <w:tc>
          <w:tcPr>
            <w:tcW w:w="992" w:type="dxa"/>
            <w:shd w:val="clear" w:color="auto" w:fill="auto"/>
            <w:vAlign w:val="center"/>
          </w:tcPr>
          <w:p w14:paraId="42D0F383" w14:textId="77777777" w:rsidR="004709EE" w:rsidRPr="00883BB8" w:rsidRDefault="004709EE" w:rsidP="004709EE">
            <w:pPr>
              <w:ind w:firstLine="0"/>
              <w:jc w:val="center"/>
              <w:rPr>
                <w:rFonts w:eastAsia="Calibri"/>
                <w:sz w:val="20"/>
                <w:lang w:val="en-US"/>
              </w:rPr>
            </w:pPr>
            <w:r w:rsidRPr="00883BB8">
              <w:rPr>
                <w:rFonts w:eastAsia="Calibri"/>
                <w:sz w:val="20"/>
                <w:lang w:val="en-US"/>
              </w:rPr>
              <w:t>27%</w:t>
            </w:r>
          </w:p>
        </w:tc>
      </w:tr>
      <w:tr w:rsidR="00772BA6" w:rsidRPr="00883BB8" w14:paraId="42D0F38D" w14:textId="77777777" w:rsidTr="00883BB8">
        <w:trPr>
          <w:trHeight w:val="278"/>
        </w:trPr>
        <w:tc>
          <w:tcPr>
            <w:tcW w:w="1809" w:type="dxa"/>
            <w:tcBorders>
              <w:top w:val="outset" w:sz="2" w:space="0" w:color="auto"/>
              <w:left w:val="outset" w:sz="2" w:space="0" w:color="auto"/>
              <w:bottom w:val="outset" w:sz="2" w:space="0" w:color="auto"/>
              <w:right w:val="outset" w:sz="2" w:space="0" w:color="auto"/>
            </w:tcBorders>
            <w:shd w:val="clear" w:color="auto" w:fill="auto"/>
          </w:tcPr>
          <w:p w14:paraId="42D0F385" w14:textId="77777777" w:rsidR="00772BA6" w:rsidRPr="00883BB8" w:rsidRDefault="000A003F" w:rsidP="00772BA6">
            <w:pPr>
              <w:ind w:firstLine="0"/>
              <w:jc w:val="left"/>
              <w:rPr>
                <w:color w:val="000000" w:themeColor="text1"/>
                <w:sz w:val="20"/>
                <w:lang w:val="en-US"/>
              </w:rPr>
            </w:pPr>
            <w:r w:rsidRPr="00883BB8">
              <w:rPr>
                <w:color w:val="000000" w:themeColor="text1"/>
                <w:sz w:val="20"/>
                <w:lang w:val="en-US"/>
              </w:rPr>
              <w:t>4</w:t>
            </w:r>
            <w:r w:rsidR="00772BA6" w:rsidRPr="00883BB8">
              <w:rPr>
                <w:color w:val="000000" w:themeColor="text1"/>
                <w:sz w:val="20"/>
                <w:lang w:val="en-US"/>
              </w:rPr>
              <w:t>.1.</w:t>
            </w:r>
            <w:r w:rsidRPr="00883BB8">
              <w:rPr>
                <w:color w:val="000000" w:themeColor="text1"/>
                <w:sz w:val="20"/>
                <w:lang w:val="en-US"/>
              </w:rPr>
              <w:t>3</w:t>
            </w:r>
            <w:r w:rsidR="00772BA6" w:rsidRPr="00883BB8">
              <w:rPr>
                <w:color w:val="000000" w:themeColor="text1"/>
                <w:sz w:val="20"/>
                <w:lang w:val="en-US"/>
              </w:rPr>
              <w:t>.</w:t>
            </w:r>
          </w:p>
          <w:p w14:paraId="633B1485" w14:textId="56A9F172" w:rsidR="00664892" w:rsidRPr="00883BB8" w:rsidRDefault="00664892" w:rsidP="00772BA6">
            <w:pPr>
              <w:ind w:firstLine="0"/>
              <w:jc w:val="left"/>
              <w:rPr>
                <w:color w:val="000000" w:themeColor="text1"/>
                <w:sz w:val="20"/>
                <w:lang w:val="en-US"/>
              </w:rPr>
            </w:pPr>
            <w:r w:rsidRPr="00883BB8">
              <w:rPr>
                <w:color w:val="000000" w:themeColor="text1"/>
                <w:sz w:val="20"/>
                <w:lang w:val="en-US"/>
              </w:rPr>
              <w:t>Reduced proportion of people who admit that they are willing to give a bribe</w:t>
            </w:r>
          </w:p>
          <w:p w14:paraId="42D0F386" w14:textId="0C4BACC2" w:rsidR="00772BA6" w:rsidRPr="00883BB8" w:rsidRDefault="00772BA6" w:rsidP="00772BA6">
            <w:pPr>
              <w:ind w:firstLine="0"/>
              <w:jc w:val="left"/>
              <w:rPr>
                <w:color w:val="000000" w:themeColor="text1"/>
                <w:sz w:val="20"/>
                <w:lang w:val="en-US"/>
              </w:rPr>
            </w:pPr>
          </w:p>
        </w:tc>
        <w:tc>
          <w:tcPr>
            <w:tcW w:w="2410" w:type="dxa"/>
            <w:tcBorders>
              <w:top w:val="outset" w:sz="2" w:space="0" w:color="auto"/>
              <w:left w:val="outset" w:sz="2" w:space="0" w:color="auto"/>
              <w:bottom w:val="outset" w:sz="2" w:space="0" w:color="auto"/>
              <w:right w:val="outset" w:sz="2" w:space="0" w:color="auto"/>
            </w:tcBorders>
            <w:shd w:val="clear" w:color="auto" w:fill="auto"/>
          </w:tcPr>
          <w:p w14:paraId="00C1F759" w14:textId="033666D2" w:rsidR="00664892" w:rsidRPr="00883BB8" w:rsidRDefault="001517B5" w:rsidP="001517B5">
            <w:pPr>
              <w:ind w:firstLine="34"/>
              <w:jc w:val="left"/>
              <w:rPr>
                <w:color w:val="000000" w:themeColor="text1"/>
                <w:sz w:val="20"/>
                <w:lang w:val="en-US"/>
              </w:rPr>
            </w:pPr>
            <w:r w:rsidRPr="00883BB8">
              <w:rPr>
                <w:color w:val="000000" w:themeColor="text1"/>
                <w:sz w:val="20"/>
                <w:lang w:val="en-US"/>
              </w:rPr>
              <w:t>4</w:t>
            </w:r>
            <w:r w:rsidR="00772BA6" w:rsidRPr="00883BB8">
              <w:rPr>
                <w:color w:val="000000" w:themeColor="text1"/>
                <w:sz w:val="20"/>
                <w:lang w:val="en-US"/>
              </w:rPr>
              <w:t>.2.</w:t>
            </w:r>
            <w:r w:rsidRPr="00883BB8">
              <w:rPr>
                <w:color w:val="000000" w:themeColor="text1"/>
                <w:sz w:val="20"/>
                <w:lang w:val="en-US"/>
              </w:rPr>
              <w:t>3</w:t>
            </w:r>
            <w:r w:rsidR="00772BA6" w:rsidRPr="00883BB8">
              <w:rPr>
                <w:color w:val="000000" w:themeColor="text1"/>
                <w:sz w:val="20"/>
                <w:lang w:val="en-US"/>
              </w:rPr>
              <w:t>.</w:t>
            </w:r>
            <w:r w:rsidR="00883BB8">
              <w:rPr>
                <w:color w:val="000000" w:themeColor="text1"/>
                <w:sz w:val="20"/>
                <w:lang w:val="en-US"/>
              </w:rPr>
              <w:t xml:space="preserve"> </w:t>
            </w:r>
            <w:r w:rsidR="00664892" w:rsidRPr="00883BB8">
              <w:rPr>
                <w:color w:val="000000" w:themeColor="text1"/>
                <w:sz w:val="20"/>
                <w:lang w:val="en-US"/>
              </w:rPr>
              <w:t xml:space="preserve">Reduced proportion </w:t>
            </w:r>
            <w:r w:rsidR="00883BB8">
              <w:rPr>
                <w:color w:val="000000" w:themeColor="text1"/>
                <w:sz w:val="20"/>
                <w:lang w:val="en-US"/>
              </w:rPr>
              <w:t xml:space="preserve">of </w:t>
            </w:r>
            <w:r w:rsidR="00664892" w:rsidRPr="00883BB8">
              <w:rPr>
                <w:color w:val="000000" w:themeColor="text1"/>
                <w:sz w:val="20"/>
                <w:lang w:val="en-US"/>
              </w:rPr>
              <w:t>people who admit that they are willing to bribe a public official in order to solve their issues at a public person’s institutions (% of respondents)</w:t>
            </w:r>
          </w:p>
          <w:p w14:paraId="42D0F387" w14:textId="73F13ADF" w:rsidR="00772BA6" w:rsidRPr="00883BB8" w:rsidRDefault="00772BA6" w:rsidP="001517B5">
            <w:pPr>
              <w:ind w:firstLine="34"/>
              <w:jc w:val="left"/>
              <w:rPr>
                <w:color w:val="000000" w:themeColor="text1"/>
                <w:sz w:val="20"/>
                <w:lang w:val="en-US"/>
              </w:rPr>
            </w:pPr>
          </w:p>
        </w:tc>
        <w:tc>
          <w:tcPr>
            <w:tcW w:w="1276" w:type="dxa"/>
            <w:tcBorders>
              <w:top w:val="outset" w:sz="2" w:space="0" w:color="auto"/>
              <w:left w:val="outset" w:sz="2" w:space="0" w:color="auto"/>
              <w:bottom w:val="outset" w:sz="2" w:space="0" w:color="auto"/>
              <w:right w:val="outset" w:sz="2" w:space="0" w:color="auto"/>
            </w:tcBorders>
            <w:shd w:val="clear" w:color="auto" w:fill="auto"/>
            <w:vAlign w:val="center"/>
          </w:tcPr>
          <w:p w14:paraId="42D0F388" w14:textId="6BC530CB" w:rsidR="00772BA6" w:rsidRPr="00883BB8" w:rsidRDefault="00772BA6" w:rsidP="00772BA6">
            <w:pPr>
              <w:ind w:firstLine="34"/>
              <w:jc w:val="center"/>
              <w:rPr>
                <w:rFonts w:eastAsia="Calibri"/>
                <w:color w:val="000000" w:themeColor="text1"/>
                <w:sz w:val="20"/>
                <w:lang w:val="en-US"/>
              </w:rPr>
            </w:pPr>
            <w:r w:rsidRPr="00883BB8">
              <w:rPr>
                <w:rFonts w:eastAsia="Calibri"/>
                <w:color w:val="000000" w:themeColor="text1"/>
                <w:sz w:val="20"/>
                <w:lang w:val="en-US"/>
              </w:rPr>
              <w:t>22</w:t>
            </w:r>
            <w:r w:rsidR="00664892" w:rsidRPr="00883BB8">
              <w:rPr>
                <w:rFonts w:eastAsia="Calibri"/>
                <w:color w:val="000000" w:themeColor="text1"/>
                <w:sz w:val="20"/>
                <w:lang w:val="en-US"/>
              </w:rPr>
              <w:t>.</w:t>
            </w:r>
            <w:r w:rsidRPr="00883BB8">
              <w:rPr>
                <w:rFonts w:eastAsia="Calibri"/>
                <w:color w:val="000000" w:themeColor="text1"/>
                <w:sz w:val="20"/>
                <w:lang w:val="en-US"/>
              </w:rPr>
              <w:t>2</w:t>
            </w:r>
          </w:p>
        </w:tc>
        <w:tc>
          <w:tcPr>
            <w:tcW w:w="1276" w:type="dxa"/>
            <w:tcBorders>
              <w:top w:val="outset" w:sz="2" w:space="0" w:color="auto"/>
              <w:left w:val="outset" w:sz="2" w:space="0" w:color="auto"/>
              <w:bottom w:val="outset" w:sz="2" w:space="0" w:color="auto"/>
              <w:right w:val="outset" w:sz="2" w:space="0" w:color="auto"/>
            </w:tcBorders>
            <w:shd w:val="clear" w:color="auto" w:fill="auto"/>
            <w:vAlign w:val="center"/>
          </w:tcPr>
          <w:p w14:paraId="42D0F389" w14:textId="0A3799F7" w:rsidR="00772BA6" w:rsidRPr="00883BB8" w:rsidRDefault="00772BA6" w:rsidP="00772BA6">
            <w:pPr>
              <w:ind w:firstLine="0"/>
              <w:jc w:val="center"/>
              <w:rPr>
                <w:rFonts w:eastAsia="Calibri"/>
                <w:color w:val="000000" w:themeColor="text1"/>
                <w:sz w:val="20"/>
                <w:lang w:val="en-US"/>
              </w:rPr>
            </w:pPr>
            <w:r w:rsidRPr="00883BB8">
              <w:rPr>
                <w:rFonts w:eastAsia="Calibri"/>
                <w:color w:val="000000" w:themeColor="text1"/>
                <w:sz w:val="20"/>
                <w:lang w:val="en-US"/>
              </w:rPr>
              <w:t>23</w:t>
            </w:r>
            <w:r w:rsidR="00664892" w:rsidRPr="00883BB8">
              <w:rPr>
                <w:rFonts w:eastAsia="Calibri"/>
                <w:color w:val="000000" w:themeColor="text1"/>
                <w:sz w:val="20"/>
                <w:lang w:val="en-US"/>
              </w:rPr>
              <w:t>.</w:t>
            </w:r>
            <w:r w:rsidRPr="00883BB8">
              <w:rPr>
                <w:rFonts w:eastAsia="Calibri"/>
                <w:color w:val="000000" w:themeColor="text1"/>
                <w:sz w:val="20"/>
                <w:lang w:val="en-US"/>
              </w:rPr>
              <w:t>3</w:t>
            </w:r>
          </w:p>
        </w:tc>
        <w:tc>
          <w:tcPr>
            <w:tcW w:w="1134" w:type="dxa"/>
            <w:tcBorders>
              <w:top w:val="outset" w:sz="2" w:space="0" w:color="auto"/>
              <w:left w:val="outset" w:sz="2" w:space="0" w:color="auto"/>
              <w:bottom w:val="outset" w:sz="2" w:space="0" w:color="auto"/>
              <w:right w:val="outset" w:sz="2" w:space="0" w:color="auto"/>
            </w:tcBorders>
            <w:shd w:val="clear" w:color="auto" w:fill="auto"/>
            <w:vAlign w:val="center"/>
          </w:tcPr>
          <w:p w14:paraId="42D0F38A" w14:textId="77777777" w:rsidR="00772BA6" w:rsidRPr="00883BB8" w:rsidRDefault="00772BA6" w:rsidP="00772BA6">
            <w:pPr>
              <w:ind w:firstLine="0"/>
              <w:jc w:val="center"/>
              <w:rPr>
                <w:rFonts w:eastAsia="Calibri"/>
                <w:color w:val="000000" w:themeColor="text1"/>
                <w:sz w:val="20"/>
                <w:lang w:val="en-US"/>
              </w:rPr>
            </w:pPr>
            <w:r w:rsidRPr="00883BB8">
              <w:rPr>
                <w:rFonts w:eastAsia="Calibri"/>
                <w:color w:val="000000" w:themeColor="text1"/>
                <w:sz w:val="20"/>
                <w:lang w:val="en-US"/>
              </w:rPr>
              <w:t>20</w:t>
            </w:r>
          </w:p>
        </w:tc>
        <w:tc>
          <w:tcPr>
            <w:tcW w:w="992" w:type="dxa"/>
            <w:tcBorders>
              <w:top w:val="outset" w:sz="2" w:space="0" w:color="auto"/>
              <w:left w:val="outset" w:sz="2" w:space="0" w:color="auto"/>
              <w:bottom w:val="outset" w:sz="2" w:space="0" w:color="auto"/>
              <w:right w:val="outset" w:sz="2" w:space="0" w:color="auto"/>
            </w:tcBorders>
            <w:shd w:val="clear" w:color="auto" w:fill="auto"/>
            <w:vAlign w:val="center"/>
          </w:tcPr>
          <w:p w14:paraId="42D0F38B" w14:textId="77777777" w:rsidR="00772BA6" w:rsidRPr="00883BB8" w:rsidRDefault="00772BA6" w:rsidP="00772BA6">
            <w:pPr>
              <w:ind w:firstLine="33"/>
              <w:jc w:val="center"/>
              <w:rPr>
                <w:rFonts w:eastAsia="Calibri"/>
                <w:color w:val="000000" w:themeColor="text1"/>
                <w:sz w:val="20"/>
                <w:lang w:val="en-US"/>
              </w:rPr>
            </w:pPr>
            <w:r w:rsidRPr="00883BB8">
              <w:rPr>
                <w:rFonts w:eastAsia="Calibri"/>
                <w:color w:val="000000" w:themeColor="text1"/>
                <w:sz w:val="20"/>
                <w:lang w:val="en-US"/>
              </w:rPr>
              <w:t>20</w:t>
            </w:r>
          </w:p>
        </w:tc>
        <w:tc>
          <w:tcPr>
            <w:tcW w:w="992" w:type="dxa"/>
            <w:tcBorders>
              <w:top w:val="outset" w:sz="2" w:space="0" w:color="auto"/>
              <w:left w:val="outset" w:sz="2" w:space="0" w:color="auto"/>
              <w:bottom w:val="outset" w:sz="2" w:space="0" w:color="auto"/>
              <w:right w:val="outset" w:sz="2" w:space="0" w:color="auto"/>
            </w:tcBorders>
            <w:shd w:val="clear" w:color="auto" w:fill="auto"/>
            <w:vAlign w:val="center"/>
          </w:tcPr>
          <w:p w14:paraId="42D0F38C" w14:textId="77777777" w:rsidR="00772BA6" w:rsidRPr="00883BB8" w:rsidRDefault="00772BA6" w:rsidP="00772BA6">
            <w:pPr>
              <w:ind w:firstLine="0"/>
              <w:jc w:val="center"/>
              <w:rPr>
                <w:rFonts w:eastAsia="Calibri"/>
                <w:color w:val="000000" w:themeColor="text1"/>
                <w:sz w:val="20"/>
                <w:lang w:val="en-US"/>
              </w:rPr>
            </w:pPr>
            <w:r w:rsidRPr="00883BB8">
              <w:rPr>
                <w:rFonts w:eastAsia="Calibri"/>
                <w:color w:val="000000" w:themeColor="text1"/>
                <w:sz w:val="20"/>
                <w:lang w:val="en-US"/>
              </w:rPr>
              <w:t>20</w:t>
            </w:r>
          </w:p>
        </w:tc>
      </w:tr>
    </w:tbl>
    <w:p w14:paraId="42D0F38E" w14:textId="77777777" w:rsidR="004709EE" w:rsidRPr="002630CE" w:rsidRDefault="004709EE" w:rsidP="004709EE">
      <w:pPr>
        <w:jc w:val="left"/>
        <w:rPr>
          <w:sz w:val="26"/>
          <w:szCs w:val="26"/>
          <w:lang w:val="en-US"/>
        </w:rPr>
      </w:pPr>
    </w:p>
    <w:p w14:paraId="42D0F38F" w14:textId="77777777" w:rsidR="000022A6" w:rsidRPr="002630CE" w:rsidRDefault="000022A6" w:rsidP="007E550D">
      <w:pPr>
        <w:spacing w:after="240"/>
        <w:ind w:firstLine="0"/>
        <w:rPr>
          <w:b/>
          <w:sz w:val="26"/>
          <w:szCs w:val="26"/>
          <w:u w:val="single"/>
          <w:lang w:val="en-US"/>
        </w:rPr>
      </w:pPr>
    </w:p>
    <w:p w14:paraId="42D0F390" w14:textId="3AF5A181" w:rsidR="004709EE" w:rsidRPr="002630CE" w:rsidRDefault="00664892" w:rsidP="007E550D">
      <w:pPr>
        <w:spacing w:after="240"/>
        <w:ind w:firstLine="0"/>
        <w:rPr>
          <w:b/>
          <w:sz w:val="26"/>
          <w:szCs w:val="26"/>
          <w:u w:val="single"/>
          <w:lang w:val="en-US"/>
        </w:rPr>
      </w:pPr>
      <w:r w:rsidRPr="002630CE">
        <w:rPr>
          <w:b/>
          <w:sz w:val="26"/>
          <w:szCs w:val="26"/>
          <w:u w:val="single"/>
          <w:lang w:val="en-US"/>
        </w:rPr>
        <w:t>Tasks for implementation of the operational direction</w:t>
      </w:r>
      <w:r w:rsidR="004709EE" w:rsidRPr="002630CE">
        <w:rPr>
          <w:b/>
          <w:sz w:val="26"/>
          <w:szCs w:val="26"/>
          <w:u w:val="single"/>
          <w:lang w:val="en-US"/>
        </w:rPr>
        <w:t>:</w:t>
      </w:r>
    </w:p>
    <w:p w14:paraId="63AF46DE" w14:textId="52C1A51F" w:rsidR="00664892" w:rsidRPr="002630CE" w:rsidRDefault="00664892" w:rsidP="00946487">
      <w:pPr>
        <w:numPr>
          <w:ilvl w:val="0"/>
          <w:numId w:val="7"/>
        </w:numPr>
        <w:ind w:left="284" w:hanging="284"/>
        <w:rPr>
          <w:rFonts w:eastAsia="Times New Roman" w:cs="Times New Roman"/>
          <w:sz w:val="26"/>
          <w:szCs w:val="26"/>
          <w:lang w:val="en-US" w:eastAsia="lv-LV"/>
        </w:rPr>
      </w:pPr>
      <w:r w:rsidRPr="002630CE">
        <w:rPr>
          <w:rFonts w:eastAsia="Times New Roman" w:cs="Times New Roman"/>
          <w:sz w:val="26"/>
          <w:szCs w:val="26"/>
          <w:lang w:val="en-US" w:eastAsia="lv-LV"/>
        </w:rPr>
        <w:t>to develop and introduce a strategy for communication and education with clearly defined tasks by set</w:t>
      </w:r>
      <w:r w:rsidR="001444C4" w:rsidRPr="002630CE">
        <w:rPr>
          <w:rFonts w:eastAsia="Times New Roman" w:cs="Times New Roman"/>
          <w:sz w:val="26"/>
          <w:szCs w:val="26"/>
          <w:lang w:val="en-US" w:eastAsia="lv-LV"/>
        </w:rPr>
        <w:t xml:space="preserve">ting communication approaches and types, with further education training module, entrepreneur trainings, youth trainings and other audiences taking the priority; </w:t>
      </w:r>
    </w:p>
    <w:p w14:paraId="1CEA398F" w14:textId="7FA11A67" w:rsidR="001444C4" w:rsidRPr="002630CE" w:rsidRDefault="001444C4" w:rsidP="00946487">
      <w:pPr>
        <w:numPr>
          <w:ilvl w:val="0"/>
          <w:numId w:val="7"/>
        </w:numPr>
        <w:ind w:left="284" w:hanging="284"/>
        <w:rPr>
          <w:rFonts w:eastAsia="Times New Roman" w:cs="Times New Roman"/>
          <w:sz w:val="26"/>
          <w:szCs w:val="26"/>
          <w:lang w:val="en-US" w:eastAsia="lv-LV"/>
        </w:rPr>
      </w:pPr>
      <w:r w:rsidRPr="002630CE">
        <w:rPr>
          <w:rFonts w:eastAsia="Times New Roman" w:cs="Times New Roman"/>
          <w:sz w:val="26"/>
          <w:szCs w:val="26"/>
          <w:lang w:val="en-US" w:eastAsia="lv-LV"/>
        </w:rPr>
        <w:t xml:space="preserve">to gradually invite the institutions whose officials are involved in the Bureau’s criminal and administrative cases to attend educational classes (in the order of priority) as well as to seek new training approaches for other institutions showing interest; </w:t>
      </w:r>
    </w:p>
    <w:p w14:paraId="7279B677" w14:textId="41B82F45" w:rsidR="001444C4" w:rsidRPr="002630CE" w:rsidRDefault="001444C4" w:rsidP="00946487">
      <w:pPr>
        <w:numPr>
          <w:ilvl w:val="0"/>
          <w:numId w:val="7"/>
        </w:numPr>
        <w:ind w:left="284" w:hanging="284"/>
        <w:rPr>
          <w:rFonts w:eastAsia="Times New Roman" w:cs="Times New Roman"/>
          <w:sz w:val="26"/>
          <w:szCs w:val="26"/>
          <w:lang w:val="en-US" w:eastAsia="lv-LV"/>
        </w:rPr>
      </w:pPr>
      <w:r w:rsidRPr="002630CE">
        <w:rPr>
          <w:rFonts w:eastAsia="Times New Roman" w:cs="Times New Roman"/>
          <w:sz w:val="26"/>
          <w:szCs w:val="26"/>
          <w:lang w:val="en-US" w:eastAsia="lv-LV"/>
        </w:rPr>
        <w:t xml:space="preserve">to establish </w:t>
      </w:r>
      <w:r w:rsidR="001930F6">
        <w:rPr>
          <w:rFonts w:eastAsia="Times New Roman" w:cs="Times New Roman"/>
          <w:sz w:val="26"/>
          <w:szCs w:val="26"/>
          <w:lang w:val="en-US" w:eastAsia="lv-LV"/>
        </w:rPr>
        <w:t xml:space="preserve">a </w:t>
      </w:r>
      <w:r w:rsidRPr="002630CE">
        <w:rPr>
          <w:rFonts w:eastAsia="Times New Roman" w:cs="Times New Roman"/>
          <w:sz w:val="26"/>
          <w:szCs w:val="26"/>
          <w:lang w:val="en-US" w:eastAsia="lv-LV"/>
        </w:rPr>
        <w:t xml:space="preserve">targeted, long-term social campaign involving professionals from the field, </w:t>
      </w:r>
      <w:r w:rsidR="001930F6">
        <w:rPr>
          <w:rFonts w:eastAsia="Times New Roman" w:cs="Times New Roman"/>
          <w:sz w:val="26"/>
          <w:szCs w:val="26"/>
          <w:lang w:val="en-US" w:eastAsia="lv-LV"/>
        </w:rPr>
        <w:t>e.g.</w:t>
      </w:r>
      <w:r w:rsidRPr="002630CE">
        <w:rPr>
          <w:rFonts w:eastAsia="Times New Roman" w:cs="Times New Roman"/>
          <w:sz w:val="26"/>
          <w:szCs w:val="26"/>
          <w:lang w:val="en-US" w:eastAsia="lv-LV"/>
        </w:rPr>
        <w:t xml:space="preserve"> for carrying out public campaigns and assessing and improving the effectiveness of the Bureau’s awareness-raising instruments;</w:t>
      </w:r>
    </w:p>
    <w:p w14:paraId="3D15F69B" w14:textId="0B8B46E9" w:rsidR="001444C4" w:rsidRPr="002630CE" w:rsidRDefault="001444C4" w:rsidP="00946487">
      <w:pPr>
        <w:numPr>
          <w:ilvl w:val="0"/>
          <w:numId w:val="7"/>
        </w:numPr>
        <w:ind w:left="284" w:hanging="284"/>
        <w:rPr>
          <w:rFonts w:eastAsia="Times New Roman" w:cs="Times New Roman"/>
          <w:sz w:val="26"/>
          <w:szCs w:val="26"/>
          <w:lang w:val="en-US" w:eastAsia="lv-LV"/>
        </w:rPr>
      </w:pPr>
      <w:r w:rsidRPr="002630CE">
        <w:rPr>
          <w:rFonts w:eastAsia="Times New Roman" w:cs="Times New Roman"/>
          <w:sz w:val="26"/>
          <w:szCs w:val="26"/>
          <w:lang w:val="en-US" w:eastAsia="lv-LV"/>
        </w:rPr>
        <w:t>in cooperation with the School of Public Administration, to develop and introduce online examination (testing) of gained knowledge</w:t>
      </w:r>
      <w:r w:rsidRPr="002630CE">
        <w:rPr>
          <w:rFonts w:eastAsia="Times New Roman" w:cs="Times New Roman"/>
          <w:sz w:val="26"/>
          <w:szCs w:val="26"/>
          <w:vertAlign w:val="superscript"/>
          <w:lang w:val="en-US" w:eastAsia="lv-LV"/>
        </w:rPr>
        <w:footnoteReference w:id="14"/>
      </w:r>
      <w:r w:rsidRPr="002630CE">
        <w:rPr>
          <w:rFonts w:eastAsia="Times New Roman" w:cs="Times New Roman"/>
          <w:sz w:val="26"/>
          <w:szCs w:val="26"/>
          <w:lang w:val="en-US" w:eastAsia="lv-LV"/>
        </w:rPr>
        <w:t>;</w:t>
      </w:r>
    </w:p>
    <w:p w14:paraId="0F71AED8" w14:textId="2AEC288A" w:rsidR="001444C4" w:rsidRPr="002630CE" w:rsidRDefault="001444C4" w:rsidP="00946487">
      <w:pPr>
        <w:numPr>
          <w:ilvl w:val="0"/>
          <w:numId w:val="7"/>
        </w:numPr>
        <w:spacing w:before="100" w:beforeAutospacing="1"/>
        <w:ind w:left="284" w:hanging="284"/>
        <w:rPr>
          <w:rFonts w:eastAsia="Times New Roman" w:cs="Times New Roman"/>
          <w:sz w:val="26"/>
          <w:szCs w:val="26"/>
          <w:lang w:val="en-US" w:eastAsia="lv-LV"/>
        </w:rPr>
      </w:pPr>
      <w:r w:rsidRPr="002630CE">
        <w:rPr>
          <w:rFonts w:eastAsia="Times New Roman" w:cs="Times New Roman"/>
          <w:sz w:val="26"/>
          <w:szCs w:val="26"/>
          <w:lang w:val="en-US" w:eastAsia="lv-LV"/>
        </w:rPr>
        <w:t xml:space="preserve">in cooperation with the National Centre of Education, to secure that anti-corruption </w:t>
      </w:r>
      <w:r w:rsidR="001930F6">
        <w:rPr>
          <w:rFonts w:eastAsia="Times New Roman" w:cs="Times New Roman"/>
          <w:sz w:val="26"/>
          <w:szCs w:val="26"/>
          <w:lang w:val="en-US" w:eastAsia="lv-LV"/>
        </w:rPr>
        <w:t>topics</w:t>
      </w:r>
      <w:r w:rsidRPr="002630CE">
        <w:rPr>
          <w:rFonts w:eastAsia="Times New Roman" w:cs="Times New Roman"/>
          <w:sz w:val="26"/>
          <w:szCs w:val="26"/>
          <w:lang w:val="en-US" w:eastAsia="lv-LV"/>
        </w:rPr>
        <w:t xml:space="preserve"> are included in the study subjects as much as possible</w:t>
      </w:r>
      <w:r w:rsidRPr="002630CE">
        <w:rPr>
          <w:rFonts w:eastAsia="Times New Roman" w:cs="Times New Roman"/>
          <w:sz w:val="26"/>
          <w:szCs w:val="26"/>
          <w:vertAlign w:val="superscript"/>
          <w:lang w:val="en-US" w:eastAsia="lv-LV"/>
        </w:rPr>
        <w:footnoteReference w:id="15"/>
      </w:r>
      <w:r w:rsidRPr="002630CE">
        <w:rPr>
          <w:rFonts w:eastAsia="Times New Roman" w:cs="Times New Roman"/>
          <w:sz w:val="26"/>
          <w:szCs w:val="26"/>
          <w:lang w:val="en-US" w:eastAsia="lv-LV"/>
        </w:rPr>
        <w:t>.</w:t>
      </w:r>
    </w:p>
    <w:p w14:paraId="42D0F396" w14:textId="32CFF0B8" w:rsidR="004709EE" w:rsidRPr="002630CE" w:rsidRDefault="001444C4" w:rsidP="00F47FAD">
      <w:pPr>
        <w:spacing w:before="100" w:beforeAutospacing="1" w:after="240"/>
        <w:ind w:firstLine="0"/>
        <w:rPr>
          <w:rFonts w:eastAsia="Times New Roman" w:cs="Times New Roman"/>
          <w:b/>
          <w:sz w:val="26"/>
          <w:szCs w:val="26"/>
          <w:lang w:val="en-US" w:eastAsia="lv-LV"/>
        </w:rPr>
      </w:pPr>
      <w:r w:rsidRPr="002630CE">
        <w:rPr>
          <w:b/>
          <w:sz w:val="26"/>
          <w:szCs w:val="26"/>
          <w:u w:val="single"/>
          <w:lang w:val="en-US"/>
        </w:rPr>
        <w:t>Institutions involved</w:t>
      </w:r>
      <w:r w:rsidR="004709EE" w:rsidRPr="002630CE">
        <w:rPr>
          <w:b/>
          <w:sz w:val="26"/>
          <w:szCs w:val="26"/>
          <w:u w:val="single"/>
          <w:lang w:val="en-US"/>
        </w:rPr>
        <w:t>:</w:t>
      </w:r>
    </w:p>
    <w:p w14:paraId="42D0F397" w14:textId="08F66C90" w:rsidR="004709EE" w:rsidRPr="002630CE" w:rsidRDefault="004709EE" w:rsidP="004709EE">
      <w:pPr>
        <w:contextualSpacing/>
        <w:rPr>
          <w:rFonts w:eastAsia="Times New Roman" w:cs="Times New Roman"/>
          <w:sz w:val="26"/>
          <w:szCs w:val="26"/>
          <w:lang w:val="en-US" w:eastAsia="lv-LV"/>
        </w:rPr>
      </w:pPr>
      <w:r w:rsidRPr="002630CE">
        <w:rPr>
          <w:rFonts w:eastAsia="Times New Roman" w:cs="Times New Roman"/>
          <w:sz w:val="26"/>
          <w:szCs w:val="26"/>
          <w:lang w:val="en-US" w:eastAsia="lv-LV"/>
        </w:rPr>
        <w:t>1.</w:t>
      </w:r>
      <w:r w:rsidR="003A1281" w:rsidRPr="002630CE">
        <w:rPr>
          <w:rFonts w:eastAsia="Times New Roman" w:cs="Times New Roman"/>
          <w:sz w:val="26"/>
          <w:szCs w:val="26"/>
          <w:lang w:val="en-US" w:eastAsia="lv-LV"/>
        </w:rPr>
        <w:t> </w:t>
      </w:r>
      <w:r w:rsidR="001444C4" w:rsidRPr="002630CE">
        <w:rPr>
          <w:rFonts w:eastAsia="Times New Roman" w:cs="Times New Roman"/>
          <w:sz w:val="26"/>
          <w:szCs w:val="26"/>
          <w:lang w:val="en-US" w:eastAsia="lv-LV"/>
        </w:rPr>
        <w:t>School of Public Administration</w:t>
      </w:r>
    </w:p>
    <w:p w14:paraId="42D0F398" w14:textId="322A417A" w:rsidR="004709EE" w:rsidRPr="002630CE" w:rsidRDefault="004709EE" w:rsidP="004709EE">
      <w:pPr>
        <w:contextualSpacing/>
        <w:rPr>
          <w:rFonts w:eastAsia="Times New Roman" w:cs="Times New Roman"/>
          <w:sz w:val="26"/>
          <w:szCs w:val="26"/>
          <w:lang w:val="en-US" w:eastAsia="lv-LV"/>
        </w:rPr>
      </w:pPr>
      <w:r w:rsidRPr="002630CE">
        <w:rPr>
          <w:rFonts w:eastAsia="Times New Roman" w:cs="Times New Roman"/>
          <w:sz w:val="26"/>
          <w:szCs w:val="26"/>
          <w:lang w:val="en-US" w:eastAsia="lv-LV"/>
        </w:rPr>
        <w:t>2. </w:t>
      </w:r>
      <w:r w:rsidR="001444C4" w:rsidRPr="002630CE">
        <w:rPr>
          <w:rFonts w:eastAsia="Times New Roman" w:cs="Times New Roman"/>
          <w:sz w:val="26"/>
          <w:szCs w:val="26"/>
          <w:lang w:val="en-US" w:eastAsia="lv-LV"/>
        </w:rPr>
        <w:t>National Centre of Education</w:t>
      </w:r>
    </w:p>
    <w:p w14:paraId="42D0F399" w14:textId="28BC64FC" w:rsidR="004709EE" w:rsidRPr="002630CE" w:rsidRDefault="004709EE" w:rsidP="004709EE">
      <w:pPr>
        <w:contextualSpacing/>
        <w:rPr>
          <w:rFonts w:eastAsia="Times New Roman" w:cs="Times New Roman"/>
          <w:sz w:val="26"/>
          <w:szCs w:val="26"/>
          <w:lang w:val="en-US" w:eastAsia="lv-LV"/>
        </w:rPr>
      </w:pPr>
      <w:r w:rsidRPr="002630CE">
        <w:rPr>
          <w:rFonts w:eastAsia="Times New Roman" w:cs="Times New Roman"/>
          <w:sz w:val="26"/>
          <w:szCs w:val="26"/>
          <w:lang w:val="en-US" w:eastAsia="lv-LV"/>
        </w:rPr>
        <w:t>3. </w:t>
      </w:r>
      <w:r w:rsidR="001444C4" w:rsidRPr="002630CE">
        <w:rPr>
          <w:rFonts w:eastAsia="Times New Roman" w:cs="Times New Roman"/>
          <w:sz w:val="26"/>
          <w:szCs w:val="26"/>
          <w:lang w:val="en-US" w:eastAsia="lv-LV"/>
        </w:rPr>
        <w:t>Ministry of Education and Science</w:t>
      </w:r>
      <w:r w:rsidRPr="002630CE">
        <w:rPr>
          <w:rFonts w:eastAsia="Times New Roman" w:cs="Times New Roman"/>
          <w:sz w:val="26"/>
          <w:szCs w:val="26"/>
          <w:lang w:val="en-US" w:eastAsia="lv-LV"/>
        </w:rPr>
        <w:t xml:space="preserve"> </w:t>
      </w:r>
    </w:p>
    <w:p w14:paraId="42D0F39A" w14:textId="77777777" w:rsidR="00BE16A1" w:rsidRPr="002630CE" w:rsidRDefault="00BE16A1" w:rsidP="00BE16A1">
      <w:pPr>
        <w:pStyle w:val="NoSpacing"/>
        <w:rPr>
          <w:lang w:val="en-US" w:eastAsia="lv-LV"/>
        </w:rPr>
      </w:pPr>
    </w:p>
    <w:p w14:paraId="42D0F39B" w14:textId="486CD873" w:rsidR="001B338D" w:rsidRPr="002630CE" w:rsidRDefault="001444C4" w:rsidP="00946487">
      <w:pPr>
        <w:pStyle w:val="Heading1"/>
        <w:numPr>
          <w:ilvl w:val="2"/>
          <w:numId w:val="4"/>
        </w:numPr>
        <w:spacing w:after="0" w:afterAutospacing="0"/>
        <w:ind w:left="0" w:firstLine="0"/>
        <w:rPr>
          <w:sz w:val="26"/>
          <w:szCs w:val="26"/>
          <w:lang w:val="en-US"/>
        </w:rPr>
      </w:pPr>
      <w:bookmarkStart w:id="8" w:name="_Toc500150887"/>
      <w:r w:rsidRPr="002630CE">
        <w:rPr>
          <w:sz w:val="26"/>
          <w:szCs w:val="26"/>
          <w:lang w:val="en-US"/>
        </w:rPr>
        <w:t>Planning of anti-corruption policy and international cooperation</w:t>
      </w:r>
      <w:bookmarkEnd w:id="8"/>
    </w:p>
    <w:p w14:paraId="42D0F39C" w14:textId="77777777" w:rsidR="00EB5BE1" w:rsidRPr="002630CE" w:rsidRDefault="00EB5BE1" w:rsidP="001B338D">
      <w:pPr>
        <w:rPr>
          <w:sz w:val="26"/>
          <w:szCs w:val="26"/>
          <w:lang w:val="en-US"/>
        </w:rPr>
      </w:pPr>
    </w:p>
    <w:p w14:paraId="42D0F39D" w14:textId="1FF1AA26" w:rsidR="00EB5BE1" w:rsidRPr="002630CE" w:rsidRDefault="001444C4" w:rsidP="00EB5BE1">
      <w:pPr>
        <w:pStyle w:val="Heading2"/>
        <w:numPr>
          <w:ilvl w:val="0"/>
          <w:numId w:val="0"/>
        </w:numPr>
        <w:spacing w:after="0" w:afterAutospacing="0"/>
        <w:jc w:val="both"/>
        <w:rPr>
          <w:sz w:val="26"/>
          <w:u w:val="single"/>
          <w:lang w:val="en-US"/>
        </w:rPr>
      </w:pPr>
      <w:bookmarkStart w:id="9" w:name="_Toc470089094"/>
      <w:bookmarkStart w:id="10" w:name="_Toc470089281"/>
      <w:bookmarkStart w:id="11" w:name="_Toc470189250"/>
      <w:bookmarkStart w:id="12" w:name="_Toc470791163"/>
      <w:bookmarkStart w:id="13" w:name="_Toc470791300"/>
      <w:bookmarkStart w:id="14" w:name="_Toc470851023"/>
      <w:bookmarkStart w:id="15" w:name="_Toc471201806"/>
      <w:bookmarkStart w:id="16" w:name="_Toc476038859"/>
      <w:bookmarkStart w:id="17" w:name="_Toc476057003"/>
      <w:bookmarkStart w:id="18" w:name="_Toc476141216"/>
      <w:bookmarkStart w:id="19" w:name="_Toc476214093"/>
      <w:bookmarkStart w:id="20" w:name="_Toc500150888"/>
      <w:r w:rsidRPr="002630CE">
        <w:rPr>
          <w:sz w:val="26"/>
          <w:u w:val="single"/>
          <w:lang w:val="en-US"/>
        </w:rPr>
        <w:t>Description of current situation</w:t>
      </w:r>
      <w:r w:rsidR="00EB5BE1" w:rsidRPr="002630CE">
        <w:rPr>
          <w:sz w:val="26"/>
          <w:u w:val="single"/>
          <w:lang w:val="en-US"/>
        </w:rPr>
        <w:t>:</w:t>
      </w:r>
      <w:bookmarkEnd w:id="9"/>
      <w:bookmarkEnd w:id="10"/>
      <w:bookmarkEnd w:id="11"/>
      <w:bookmarkEnd w:id="12"/>
      <w:bookmarkEnd w:id="13"/>
      <w:bookmarkEnd w:id="14"/>
      <w:bookmarkEnd w:id="15"/>
      <w:bookmarkEnd w:id="16"/>
      <w:bookmarkEnd w:id="17"/>
      <w:bookmarkEnd w:id="18"/>
      <w:bookmarkEnd w:id="19"/>
      <w:bookmarkEnd w:id="20"/>
      <w:r w:rsidR="00EB5BE1" w:rsidRPr="002630CE">
        <w:rPr>
          <w:sz w:val="26"/>
          <w:u w:val="single"/>
          <w:lang w:val="en-US"/>
        </w:rPr>
        <w:t xml:space="preserve"> </w:t>
      </w:r>
    </w:p>
    <w:p w14:paraId="42D0F39E" w14:textId="77777777" w:rsidR="00EB5BE1" w:rsidRPr="002630CE" w:rsidRDefault="00EB5BE1" w:rsidP="00EB5BE1">
      <w:pPr>
        <w:rPr>
          <w:sz w:val="26"/>
          <w:szCs w:val="26"/>
          <w:lang w:val="en-US"/>
        </w:rPr>
      </w:pPr>
    </w:p>
    <w:p w14:paraId="42D0F39F" w14:textId="6B73489C" w:rsidR="00BE16A1" w:rsidRPr="002630CE" w:rsidRDefault="00851BD1" w:rsidP="00BE16A1">
      <w:pPr>
        <w:ind w:firstLine="709"/>
        <w:rPr>
          <w:rFonts w:cs="Times New Roman"/>
          <w:sz w:val="26"/>
          <w:szCs w:val="26"/>
          <w:lang w:val="en-US"/>
        </w:rPr>
      </w:pPr>
      <w:r w:rsidRPr="002630CE">
        <w:rPr>
          <w:rFonts w:cs="Times New Roman"/>
          <w:sz w:val="26"/>
          <w:szCs w:val="26"/>
          <w:lang w:val="en-US"/>
        </w:rPr>
        <w:t>In accordance with the Law on Corruption Prevention and Combating Bureau, the Bureau shall</w:t>
      </w:r>
      <w:r w:rsidR="00BE16A1" w:rsidRPr="002630CE">
        <w:rPr>
          <w:rFonts w:cs="Times New Roman"/>
          <w:sz w:val="26"/>
          <w:szCs w:val="26"/>
          <w:lang w:val="en-US"/>
        </w:rPr>
        <w:t>:</w:t>
      </w:r>
    </w:p>
    <w:p w14:paraId="4873EF67" w14:textId="10EF2C75" w:rsidR="00851BD1" w:rsidRPr="002630CE" w:rsidRDefault="00851BD1" w:rsidP="00946487">
      <w:pPr>
        <w:pStyle w:val="ListParagraph"/>
        <w:numPr>
          <w:ilvl w:val="0"/>
          <w:numId w:val="11"/>
        </w:numPr>
        <w:rPr>
          <w:rFonts w:cs="Times New Roman"/>
          <w:sz w:val="26"/>
          <w:szCs w:val="26"/>
          <w:lang w:val="en-US"/>
        </w:rPr>
      </w:pPr>
      <w:r w:rsidRPr="002630CE">
        <w:rPr>
          <w:rFonts w:cs="Times New Roman"/>
          <w:sz w:val="26"/>
          <w:szCs w:val="26"/>
          <w:lang w:val="en-US"/>
        </w:rPr>
        <w:t>develop a corruption prevention and combating strategy and draw up a national programme, which is approved by the Cabinet;</w:t>
      </w:r>
    </w:p>
    <w:p w14:paraId="428931C3" w14:textId="571E756D" w:rsidR="00851BD1" w:rsidRPr="002630CE" w:rsidRDefault="00851BD1" w:rsidP="00946487">
      <w:pPr>
        <w:pStyle w:val="NoSpacing"/>
        <w:numPr>
          <w:ilvl w:val="0"/>
          <w:numId w:val="11"/>
        </w:numPr>
        <w:jc w:val="both"/>
        <w:rPr>
          <w:rFonts w:cs="Times New Roman"/>
          <w:b w:val="0"/>
          <w:sz w:val="26"/>
          <w:szCs w:val="26"/>
          <w:lang w:val="en-US"/>
        </w:rPr>
      </w:pPr>
      <w:r w:rsidRPr="002630CE">
        <w:rPr>
          <w:rFonts w:cs="Times New Roman"/>
          <w:b w:val="0"/>
          <w:sz w:val="26"/>
          <w:szCs w:val="26"/>
          <w:lang w:val="en-US"/>
        </w:rPr>
        <w:t>co-ordinate co-operation among the institutions referred to in the national programme in order to ensure implementation of the programme;</w:t>
      </w:r>
    </w:p>
    <w:p w14:paraId="468BB53B" w14:textId="68684077" w:rsidR="00851BD1" w:rsidRPr="002630CE" w:rsidRDefault="00851BD1" w:rsidP="00946487">
      <w:pPr>
        <w:pStyle w:val="NoSpacing"/>
        <w:numPr>
          <w:ilvl w:val="0"/>
          <w:numId w:val="11"/>
        </w:numPr>
        <w:jc w:val="both"/>
        <w:rPr>
          <w:rFonts w:cs="Times New Roman"/>
          <w:b w:val="0"/>
          <w:sz w:val="26"/>
          <w:szCs w:val="26"/>
          <w:lang w:val="en-US"/>
        </w:rPr>
      </w:pPr>
      <w:r w:rsidRPr="002630CE">
        <w:rPr>
          <w:rFonts w:cs="Times New Roman"/>
          <w:b w:val="0"/>
          <w:sz w:val="26"/>
          <w:szCs w:val="26"/>
          <w:lang w:val="en-US"/>
        </w:rPr>
        <w:t>analy</w:t>
      </w:r>
      <w:r w:rsidR="00ED7E28">
        <w:rPr>
          <w:rFonts w:cs="Times New Roman"/>
          <w:b w:val="0"/>
          <w:sz w:val="26"/>
          <w:szCs w:val="26"/>
          <w:lang w:val="en-US"/>
        </w:rPr>
        <w:t>z</w:t>
      </w:r>
      <w:r w:rsidRPr="002630CE">
        <w:rPr>
          <w:rFonts w:cs="Times New Roman"/>
          <w:b w:val="0"/>
          <w:sz w:val="26"/>
          <w:szCs w:val="26"/>
          <w:lang w:val="en-US"/>
        </w:rPr>
        <w:t>e regulatory enactments and draft regulatory enactments, as well as propose to make amendments therein, submit recommendations for drafting new regulatory enactments;</w:t>
      </w:r>
    </w:p>
    <w:p w14:paraId="4F31C59A" w14:textId="3D9B666A" w:rsidR="00851BD1" w:rsidRPr="002630CE" w:rsidRDefault="00851BD1" w:rsidP="00946487">
      <w:pPr>
        <w:pStyle w:val="ListParagraph"/>
        <w:numPr>
          <w:ilvl w:val="0"/>
          <w:numId w:val="11"/>
        </w:numPr>
        <w:rPr>
          <w:rFonts w:cs="Times New Roman"/>
          <w:sz w:val="26"/>
          <w:szCs w:val="26"/>
          <w:lang w:val="en-US"/>
        </w:rPr>
      </w:pPr>
      <w:r w:rsidRPr="002630CE">
        <w:rPr>
          <w:rFonts w:cs="Times New Roman"/>
          <w:sz w:val="26"/>
          <w:szCs w:val="26"/>
          <w:lang w:val="en-US"/>
        </w:rPr>
        <w:t>compile and analy</w:t>
      </w:r>
      <w:r w:rsidR="00ED7E28">
        <w:rPr>
          <w:rFonts w:cs="Times New Roman"/>
          <w:sz w:val="26"/>
          <w:szCs w:val="26"/>
          <w:lang w:val="en-US"/>
        </w:rPr>
        <w:t>z</w:t>
      </w:r>
      <w:r w:rsidRPr="002630CE">
        <w:rPr>
          <w:rFonts w:cs="Times New Roman"/>
          <w:sz w:val="26"/>
          <w:szCs w:val="26"/>
          <w:lang w:val="en-US"/>
        </w:rPr>
        <w:t>e the experience of other countries in corruption prevention and combating;</w:t>
      </w:r>
    </w:p>
    <w:p w14:paraId="794634B7" w14:textId="0867D285" w:rsidR="00851BD1" w:rsidRPr="002630CE" w:rsidRDefault="00851BD1" w:rsidP="00F257E2">
      <w:pPr>
        <w:rPr>
          <w:sz w:val="26"/>
          <w:szCs w:val="26"/>
          <w:lang w:val="en-US"/>
        </w:rPr>
      </w:pPr>
      <w:r w:rsidRPr="002630CE">
        <w:rPr>
          <w:sz w:val="26"/>
          <w:szCs w:val="26"/>
          <w:lang w:val="en-US"/>
        </w:rPr>
        <w:t xml:space="preserve">In accordance with the Cabinet of Ministers </w:t>
      </w:r>
      <w:r w:rsidR="00ED7E28">
        <w:rPr>
          <w:sz w:val="26"/>
          <w:szCs w:val="26"/>
          <w:lang w:val="en-US"/>
        </w:rPr>
        <w:t>Or</w:t>
      </w:r>
      <w:r w:rsidRPr="002630CE">
        <w:rPr>
          <w:sz w:val="26"/>
          <w:szCs w:val="26"/>
          <w:lang w:val="en-US"/>
        </w:rPr>
        <w:t>der No. 393 of 16 July 2015 “Concerning Guidelines for the Corruption Prevention and Combating 2015</w:t>
      </w:r>
      <w:r w:rsidR="00ED7E28">
        <w:rPr>
          <w:sz w:val="26"/>
          <w:szCs w:val="26"/>
          <w:lang w:val="en-US"/>
        </w:rPr>
        <w:t>-</w:t>
      </w:r>
      <w:r w:rsidRPr="002630CE">
        <w:rPr>
          <w:sz w:val="26"/>
          <w:szCs w:val="26"/>
          <w:lang w:val="en-US"/>
        </w:rPr>
        <w:t xml:space="preserve">2020”, the Guidelines for the Corruption Prevention and Combating 2015 – 2020 (hereinafter – the Guidelines) were approved. The objective of the Guidelines is to describe the existing situation in the corruption prevention and combating in Latvia, to define burning issues and </w:t>
      </w:r>
      <w:r w:rsidR="00D068D4" w:rsidRPr="002630CE">
        <w:rPr>
          <w:sz w:val="26"/>
          <w:szCs w:val="26"/>
          <w:lang w:val="en-US"/>
        </w:rPr>
        <w:t>define</w:t>
      </w:r>
      <w:r w:rsidRPr="002630CE">
        <w:rPr>
          <w:sz w:val="26"/>
          <w:szCs w:val="26"/>
          <w:lang w:val="en-US"/>
        </w:rPr>
        <w:t xml:space="preserve"> goals, operational directions and tasks to be performed from 2015 to 2020. </w:t>
      </w:r>
    </w:p>
    <w:p w14:paraId="7EA5F4BE" w14:textId="1C2D5AEB" w:rsidR="00851BD1" w:rsidRPr="002630CE" w:rsidRDefault="00851BD1" w:rsidP="00B64FF7">
      <w:pPr>
        <w:rPr>
          <w:rFonts w:eastAsia="Times New Roman" w:cs="Times New Roman"/>
          <w:sz w:val="26"/>
          <w:szCs w:val="26"/>
          <w:lang w:val="en-US" w:eastAsia="lv-LV"/>
        </w:rPr>
      </w:pPr>
      <w:r w:rsidRPr="002630CE">
        <w:rPr>
          <w:rFonts w:eastAsia="Times New Roman" w:cs="Times New Roman"/>
          <w:sz w:val="26"/>
          <w:szCs w:val="26"/>
          <w:lang w:val="en-US" w:eastAsia="lv-LV"/>
        </w:rPr>
        <w:t xml:space="preserve">The </w:t>
      </w:r>
      <w:r w:rsidR="00D068D4" w:rsidRPr="002630CE">
        <w:rPr>
          <w:rFonts w:eastAsia="Times New Roman" w:cs="Times New Roman"/>
          <w:sz w:val="26"/>
          <w:szCs w:val="26"/>
          <w:lang w:val="en-US" w:eastAsia="lv-LV"/>
        </w:rPr>
        <w:t>Guidelines</w:t>
      </w:r>
      <w:r w:rsidRPr="002630CE">
        <w:rPr>
          <w:rFonts w:eastAsia="Times New Roman" w:cs="Times New Roman"/>
          <w:sz w:val="26"/>
          <w:szCs w:val="26"/>
          <w:lang w:val="en-US" w:eastAsia="lv-LV"/>
        </w:rPr>
        <w:t xml:space="preserve"> were drawn by considering </w:t>
      </w:r>
      <w:r w:rsidR="00D068D4" w:rsidRPr="002630CE">
        <w:rPr>
          <w:rFonts w:eastAsia="Times New Roman" w:cs="Times New Roman"/>
          <w:sz w:val="26"/>
          <w:szCs w:val="26"/>
          <w:lang w:val="en-US" w:eastAsia="lv-LV"/>
        </w:rPr>
        <w:t>recommendations</w:t>
      </w:r>
      <w:r w:rsidRPr="002630CE">
        <w:rPr>
          <w:rFonts w:eastAsia="Times New Roman" w:cs="Times New Roman"/>
          <w:sz w:val="26"/>
          <w:szCs w:val="26"/>
          <w:lang w:val="en-US" w:eastAsia="lv-LV"/>
        </w:rPr>
        <w:t xml:space="preserve"> </w:t>
      </w:r>
      <w:r w:rsidR="00ED7E28">
        <w:rPr>
          <w:rFonts w:eastAsia="Times New Roman" w:cs="Times New Roman"/>
          <w:sz w:val="26"/>
          <w:szCs w:val="26"/>
          <w:lang w:val="en-US" w:eastAsia="lv-LV"/>
        </w:rPr>
        <w:t>from</w:t>
      </w:r>
      <w:r w:rsidRPr="002630CE">
        <w:rPr>
          <w:rFonts w:eastAsia="Times New Roman" w:cs="Times New Roman"/>
          <w:sz w:val="26"/>
          <w:szCs w:val="26"/>
          <w:lang w:val="en-US" w:eastAsia="lv-LV"/>
        </w:rPr>
        <w:t xml:space="preserve"> various analytical reports as to the required improvements, including findings from the Bureau’s inspections and investigated criminal cases. In order to achieve eight sub-objectives included in the Guidelines, the plan of tasks and measures was drawn, providing for 135 measures, including amendments to regulatory enactments, improved functions of institutions, initiatives aimed towards </w:t>
      </w:r>
      <w:r w:rsidR="00891542" w:rsidRPr="002630CE">
        <w:rPr>
          <w:rFonts w:eastAsia="Times New Roman" w:cs="Times New Roman"/>
          <w:sz w:val="26"/>
          <w:szCs w:val="26"/>
          <w:lang w:val="en-US" w:eastAsia="lv-LV"/>
        </w:rPr>
        <w:t xml:space="preserve">new knowledge and </w:t>
      </w:r>
      <w:r w:rsidR="00D068D4" w:rsidRPr="002630CE">
        <w:rPr>
          <w:rFonts w:eastAsia="Times New Roman" w:cs="Times New Roman"/>
          <w:sz w:val="26"/>
          <w:szCs w:val="26"/>
          <w:lang w:val="en-US" w:eastAsia="lv-LV"/>
        </w:rPr>
        <w:t>awareness</w:t>
      </w:r>
      <w:r w:rsidR="00891542" w:rsidRPr="002630CE">
        <w:rPr>
          <w:rFonts w:eastAsia="Times New Roman" w:cs="Times New Roman"/>
          <w:sz w:val="26"/>
          <w:szCs w:val="26"/>
          <w:lang w:val="en-US" w:eastAsia="lv-LV"/>
        </w:rPr>
        <w:t xml:space="preserve">-raising as to the anti-corruption policy. So that employees of institutions would have less motivation for corruption, the </w:t>
      </w:r>
      <w:r w:rsidR="00D068D4" w:rsidRPr="002630CE">
        <w:rPr>
          <w:rFonts w:eastAsia="Times New Roman" w:cs="Times New Roman"/>
          <w:sz w:val="26"/>
          <w:szCs w:val="26"/>
          <w:lang w:val="en-US" w:eastAsia="lv-LV"/>
        </w:rPr>
        <w:t>aforementioned</w:t>
      </w:r>
      <w:r w:rsidR="00891542" w:rsidRPr="002630CE">
        <w:rPr>
          <w:rFonts w:eastAsia="Times New Roman" w:cs="Times New Roman"/>
          <w:sz w:val="26"/>
          <w:szCs w:val="26"/>
          <w:lang w:val="en-US" w:eastAsia="lv-LV"/>
        </w:rPr>
        <w:t xml:space="preserve"> Guidelines especially stress human resources management policy</w:t>
      </w:r>
      <w:r w:rsidR="00ED7E28">
        <w:rPr>
          <w:rFonts w:eastAsia="Times New Roman" w:cs="Times New Roman"/>
          <w:sz w:val="26"/>
          <w:szCs w:val="26"/>
          <w:lang w:val="en-US" w:eastAsia="lv-LV"/>
        </w:rPr>
        <w:t xml:space="preserve"> in </w:t>
      </w:r>
      <w:r w:rsidR="00ED7E28" w:rsidRPr="002630CE">
        <w:rPr>
          <w:rFonts w:eastAsia="Times New Roman" w:cs="Times New Roman"/>
          <w:sz w:val="26"/>
          <w:szCs w:val="26"/>
          <w:lang w:val="en-US" w:eastAsia="lv-LV"/>
        </w:rPr>
        <w:t>public administration</w:t>
      </w:r>
      <w:r w:rsidR="00891542" w:rsidRPr="002630CE">
        <w:rPr>
          <w:rFonts w:eastAsia="Times New Roman" w:cs="Times New Roman"/>
          <w:sz w:val="26"/>
          <w:szCs w:val="26"/>
          <w:lang w:val="en-US" w:eastAsia="lv-LV"/>
        </w:rPr>
        <w:t xml:space="preserve">. The Guidelines for the first time include measures to restrict </w:t>
      </w:r>
      <w:r w:rsidR="00D068D4" w:rsidRPr="002630CE">
        <w:rPr>
          <w:rFonts w:eastAsia="Times New Roman" w:cs="Times New Roman"/>
          <w:sz w:val="26"/>
          <w:szCs w:val="26"/>
          <w:lang w:val="en-US" w:eastAsia="lv-LV"/>
        </w:rPr>
        <w:t>prevalence</w:t>
      </w:r>
      <w:r w:rsidR="00891542" w:rsidRPr="002630CE">
        <w:rPr>
          <w:rFonts w:eastAsia="Times New Roman" w:cs="Times New Roman"/>
          <w:sz w:val="26"/>
          <w:szCs w:val="26"/>
          <w:lang w:val="en-US" w:eastAsia="lv-LV"/>
        </w:rPr>
        <w:t xml:space="preserve"> of corruption </w:t>
      </w:r>
      <w:r w:rsidR="00ED7E28">
        <w:rPr>
          <w:rFonts w:eastAsia="Times New Roman" w:cs="Times New Roman"/>
          <w:sz w:val="26"/>
          <w:szCs w:val="26"/>
          <w:lang w:val="en-US" w:eastAsia="lv-LV"/>
        </w:rPr>
        <w:t xml:space="preserve">in </w:t>
      </w:r>
      <w:r w:rsidR="00891542" w:rsidRPr="002630CE">
        <w:rPr>
          <w:rFonts w:eastAsia="Times New Roman" w:cs="Times New Roman"/>
          <w:sz w:val="26"/>
          <w:szCs w:val="26"/>
          <w:lang w:val="en-US" w:eastAsia="lv-LV"/>
        </w:rPr>
        <w:t>the private sector.</w:t>
      </w:r>
      <w:r w:rsidR="00ED7E28">
        <w:rPr>
          <w:rFonts w:eastAsia="Times New Roman" w:cs="Times New Roman"/>
          <w:sz w:val="26"/>
          <w:szCs w:val="26"/>
          <w:lang w:val="en-US" w:eastAsia="lv-LV"/>
        </w:rPr>
        <w:t xml:space="preserve"> </w:t>
      </w:r>
    </w:p>
    <w:p w14:paraId="483FE281" w14:textId="1765514B" w:rsidR="00891542" w:rsidRPr="002630CE" w:rsidRDefault="00891542" w:rsidP="0082678E">
      <w:pPr>
        <w:rPr>
          <w:rFonts w:eastAsia="Times New Roman" w:cs="Times New Roman"/>
          <w:sz w:val="26"/>
          <w:szCs w:val="26"/>
          <w:lang w:val="en-US" w:eastAsia="lv-LV"/>
        </w:rPr>
      </w:pPr>
      <w:r w:rsidRPr="002630CE">
        <w:rPr>
          <w:rFonts w:eastAsia="Times New Roman" w:cs="Times New Roman"/>
          <w:sz w:val="26"/>
          <w:szCs w:val="26"/>
          <w:lang w:val="en-US" w:eastAsia="lv-LV"/>
        </w:rPr>
        <w:t xml:space="preserve">In order to establish a permanent internal control system of an institution capable of preventing </w:t>
      </w:r>
      <w:r w:rsidR="00D068D4" w:rsidRPr="002630CE">
        <w:rPr>
          <w:rFonts w:eastAsia="Times New Roman" w:cs="Times New Roman"/>
          <w:sz w:val="26"/>
          <w:szCs w:val="26"/>
          <w:lang w:val="en-US" w:eastAsia="lv-LV"/>
        </w:rPr>
        <w:t>occurrence</w:t>
      </w:r>
      <w:r w:rsidRPr="002630CE">
        <w:rPr>
          <w:rFonts w:eastAsia="Times New Roman" w:cs="Times New Roman"/>
          <w:sz w:val="26"/>
          <w:szCs w:val="26"/>
          <w:lang w:val="en-US" w:eastAsia="lv-LV"/>
        </w:rPr>
        <w:t xml:space="preserve"> of corruption in the public sector as far as possible, it is necessary to establish an internal control system in a public person’s institutions, including municipalities and </w:t>
      </w:r>
      <w:r w:rsidR="00ED7E28" w:rsidRPr="002630CE">
        <w:rPr>
          <w:rFonts w:eastAsia="Times New Roman" w:cs="Times New Roman"/>
          <w:sz w:val="26"/>
          <w:szCs w:val="26"/>
          <w:lang w:val="en-US" w:eastAsia="lv-LV"/>
        </w:rPr>
        <w:t xml:space="preserve">capital companies </w:t>
      </w:r>
      <w:r w:rsidR="00ED7E28">
        <w:rPr>
          <w:rFonts w:eastAsia="Times New Roman" w:cs="Times New Roman"/>
          <w:sz w:val="26"/>
          <w:szCs w:val="26"/>
          <w:lang w:val="en-US" w:eastAsia="lv-LV"/>
        </w:rPr>
        <w:t xml:space="preserve">of </w:t>
      </w:r>
      <w:r w:rsidRPr="002630CE">
        <w:rPr>
          <w:rFonts w:eastAsia="Times New Roman" w:cs="Times New Roman"/>
          <w:sz w:val="26"/>
          <w:szCs w:val="26"/>
          <w:lang w:val="en-US" w:eastAsia="lv-LV"/>
        </w:rPr>
        <w:t>a public person.</w:t>
      </w:r>
    </w:p>
    <w:p w14:paraId="244DBC97" w14:textId="5361F614" w:rsidR="00891542" w:rsidRPr="002630CE" w:rsidRDefault="00891542" w:rsidP="0082678E">
      <w:pPr>
        <w:rPr>
          <w:sz w:val="26"/>
          <w:szCs w:val="26"/>
          <w:lang w:val="en-US"/>
        </w:rPr>
      </w:pPr>
      <w:r w:rsidRPr="002630CE">
        <w:rPr>
          <w:sz w:val="26"/>
          <w:szCs w:val="26"/>
          <w:lang w:val="en-US"/>
        </w:rPr>
        <w:t xml:space="preserve">Although certain institutions of a public person </w:t>
      </w:r>
      <w:r w:rsidR="00ED7E28">
        <w:rPr>
          <w:sz w:val="26"/>
          <w:szCs w:val="26"/>
          <w:lang w:val="en-US"/>
        </w:rPr>
        <w:t>have</w:t>
      </w:r>
      <w:r w:rsidRPr="002630CE">
        <w:rPr>
          <w:sz w:val="26"/>
          <w:szCs w:val="26"/>
          <w:lang w:val="en-US"/>
        </w:rPr>
        <w:t xml:space="preserve"> had their own internal anti-corruption systems or plans, the Bureau has found</w:t>
      </w:r>
      <w:r w:rsidRPr="002630CE">
        <w:rPr>
          <w:rStyle w:val="FootnoteReference"/>
          <w:sz w:val="26"/>
          <w:szCs w:val="26"/>
          <w:lang w:val="en-US"/>
        </w:rPr>
        <w:footnoteReference w:id="16"/>
      </w:r>
      <w:r w:rsidRPr="002630CE">
        <w:rPr>
          <w:sz w:val="26"/>
          <w:szCs w:val="26"/>
          <w:lang w:val="en-US"/>
        </w:rPr>
        <w:t xml:space="preserve"> that these </w:t>
      </w:r>
      <w:r w:rsidR="00D068D4" w:rsidRPr="002630CE">
        <w:rPr>
          <w:sz w:val="26"/>
          <w:szCs w:val="26"/>
          <w:lang w:val="en-US"/>
        </w:rPr>
        <w:t>fail to reach their objectives and there is lack of uniform approach (requirements</w:t>
      </w:r>
      <w:r w:rsidR="00ED7E28">
        <w:rPr>
          <w:sz w:val="26"/>
          <w:szCs w:val="26"/>
          <w:lang w:val="en-US"/>
        </w:rPr>
        <w:t>)</w:t>
      </w:r>
      <w:r w:rsidR="00D068D4" w:rsidRPr="002630CE">
        <w:rPr>
          <w:sz w:val="26"/>
          <w:szCs w:val="26"/>
          <w:lang w:val="en-US"/>
        </w:rPr>
        <w:t xml:space="preserve"> for introduction thereof. In order to assist institutions of a public person to introduce an internal control system by 31 December 2018, the Bureau will issue and explain guidelines containing basic requirements of an internal control system for prevention of corruption and conflict of interest in a public person’s institutions.</w:t>
      </w:r>
    </w:p>
    <w:p w14:paraId="4AAB0A3F" w14:textId="74E1DF61" w:rsidR="00F83ABD" w:rsidRPr="002630CE" w:rsidRDefault="00F83ABD" w:rsidP="00F83ABD">
      <w:pPr>
        <w:pStyle w:val="NoSpacing"/>
        <w:jc w:val="both"/>
        <w:rPr>
          <w:b w:val="0"/>
          <w:sz w:val="26"/>
          <w:szCs w:val="26"/>
          <w:lang w:val="en-US"/>
        </w:rPr>
      </w:pPr>
      <w:r w:rsidRPr="002630CE">
        <w:rPr>
          <w:b w:val="0"/>
          <w:sz w:val="26"/>
          <w:szCs w:val="26"/>
          <w:lang w:val="en-US"/>
        </w:rPr>
        <w:lastRenderedPageBreak/>
        <w:tab/>
        <w:t>Considering that on 1 March 2017 the new Public Procurement Law entered into force where the legislator has defined thresholds for contractual prices starting from which legal regulation must be applied and considering that about 34% of all procurements are currently left outside the scope of controls under the Public Procurement Law (so called “under-the-threshold” procurements) instead of 14% as before (or 998 million euro, excl. VAT), the Bureau is to perform in-depth analysis of risks of wasting money and corruption in “under-the-threshold” procurements and purchases to which external regulations do no</w:t>
      </w:r>
      <w:r w:rsidR="001038A9">
        <w:rPr>
          <w:b w:val="0"/>
          <w:sz w:val="26"/>
          <w:szCs w:val="26"/>
          <w:lang w:val="en-US"/>
        </w:rPr>
        <w:t>t</w:t>
      </w:r>
      <w:r w:rsidRPr="002630CE">
        <w:rPr>
          <w:b w:val="0"/>
          <w:sz w:val="26"/>
          <w:szCs w:val="26"/>
          <w:lang w:val="en-US"/>
        </w:rPr>
        <w:t xml:space="preserve"> apply and give recommendations as to how to reduce these risks.</w:t>
      </w:r>
    </w:p>
    <w:p w14:paraId="26DA22DF" w14:textId="19300F71" w:rsidR="00F83ABD" w:rsidRPr="002630CE" w:rsidRDefault="00F83ABD" w:rsidP="00F83ABD">
      <w:pPr>
        <w:pStyle w:val="NoSpacing"/>
        <w:jc w:val="both"/>
        <w:rPr>
          <w:b w:val="0"/>
          <w:sz w:val="26"/>
          <w:szCs w:val="26"/>
          <w:lang w:val="en-US"/>
        </w:rPr>
      </w:pPr>
      <w:r w:rsidRPr="002630CE">
        <w:rPr>
          <w:b w:val="0"/>
          <w:sz w:val="26"/>
          <w:szCs w:val="26"/>
          <w:lang w:val="en-US"/>
        </w:rPr>
        <w:tab/>
        <w:t>The</w:t>
      </w:r>
      <w:r w:rsidR="00A131DC">
        <w:rPr>
          <w:b w:val="0"/>
          <w:sz w:val="26"/>
          <w:szCs w:val="26"/>
          <w:lang w:val="en-US"/>
        </w:rPr>
        <w:t>re still is lack of</w:t>
      </w:r>
      <w:r w:rsidRPr="002630CE">
        <w:rPr>
          <w:b w:val="0"/>
          <w:sz w:val="26"/>
          <w:szCs w:val="26"/>
          <w:lang w:val="en-US"/>
        </w:rPr>
        <w:t xml:space="preserve"> principles of communication pertaining to communication between decision-makers and private persons who try to affect the decision-making representing certain interests. It must be noted that recommendations by international organizations </w:t>
      </w:r>
      <w:r w:rsidR="00A131DC">
        <w:rPr>
          <w:b w:val="0"/>
          <w:sz w:val="26"/>
          <w:szCs w:val="26"/>
          <w:lang w:val="en-US"/>
        </w:rPr>
        <w:t>especially address</w:t>
      </w:r>
      <w:r w:rsidRPr="002630CE">
        <w:rPr>
          <w:b w:val="0"/>
          <w:sz w:val="26"/>
          <w:szCs w:val="26"/>
          <w:lang w:val="en-US"/>
        </w:rPr>
        <w:t xml:space="preserve"> legislative power, that is, lack of regulation of process of representation of interests </w:t>
      </w:r>
      <w:r w:rsidR="00C66BC6" w:rsidRPr="002630CE">
        <w:rPr>
          <w:b w:val="0"/>
          <w:sz w:val="26"/>
          <w:szCs w:val="26"/>
          <w:lang w:val="en-US"/>
        </w:rPr>
        <w:t xml:space="preserve">pertaining to the actions of parliamentary representatives, that is, members of the Parliament, when they submit suggestions for draft laws the authors or co-authors of which are private persons (including formal and informal public groups). </w:t>
      </w:r>
      <w:r w:rsidR="00A131DC">
        <w:rPr>
          <w:b w:val="0"/>
          <w:sz w:val="26"/>
          <w:szCs w:val="26"/>
          <w:lang w:val="en-US"/>
        </w:rPr>
        <w:t>The introduction</w:t>
      </w:r>
      <w:r w:rsidR="00C66BC6" w:rsidRPr="002630CE">
        <w:rPr>
          <w:b w:val="0"/>
          <w:sz w:val="26"/>
          <w:szCs w:val="26"/>
          <w:lang w:val="en-US"/>
        </w:rPr>
        <w:t xml:space="preserve"> of the Bureau’s suggestions, which are capable of regulating the aforementioned situation, in the regulatory enactments would allow to comply with recommendations submitted by the </w:t>
      </w:r>
      <w:r w:rsidR="00A131DC" w:rsidRPr="00A131DC">
        <w:rPr>
          <w:b w:val="0"/>
          <w:sz w:val="26"/>
          <w:szCs w:val="26"/>
          <w:lang w:val="en-US"/>
        </w:rPr>
        <w:t xml:space="preserve">Council of Europe </w:t>
      </w:r>
      <w:r w:rsidR="00C66BC6" w:rsidRPr="002630CE">
        <w:rPr>
          <w:b w:val="0"/>
          <w:sz w:val="26"/>
          <w:szCs w:val="26"/>
          <w:lang w:val="en-US"/>
        </w:rPr>
        <w:t xml:space="preserve">Group of States Against Corruption (hereinafter – the GRECO) during the IV assessment stage </w:t>
      </w:r>
      <w:r w:rsidR="00A131DC">
        <w:rPr>
          <w:b w:val="0"/>
          <w:sz w:val="26"/>
          <w:szCs w:val="26"/>
          <w:lang w:val="en-US"/>
        </w:rPr>
        <w:t>which currently shows no</w:t>
      </w:r>
      <w:r w:rsidR="00C66BC6" w:rsidRPr="002630CE">
        <w:rPr>
          <w:b w:val="0"/>
          <w:sz w:val="26"/>
          <w:szCs w:val="26"/>
          <w:lang w:val="en-US"/>
        </w:rPr>
        <w:t xml:space="preserve"> progress</w:t>
      </w:r>
      <w:r w:rsidR="00A131DC">
        <w:rPr>
          <w:b w:val="0"/>
          <w:sz w:val="26"/>
          <w:szCs w:val="26"/>
          <w:lang w:val="en-US"/>
        </w:rPr>
        <w:t xml:space="preserve"> in terms of implementation</w:t>
      </w:r>
      <w:r w:rsidR="00C66BC6" w:rsidRPr="002630CE">
        <w:rPr>
          <w:b w:val="0"/>
          <w:sz w:val="26"/>
          <w:szCs w:val="26"/>
          <w:lang w:val="en-US"/>
        </w:rPr>
        <w:t xml:space="preserve">. Furthermore, the Bureau must continue </w:t>
      </w:r>
      <w:r w:rsidR="00A131DC">
        <w:rPr>
          <w:b w:val="0"/>
          <w:sz w:val="26"/>
          <w:szCs w:val="26"/>
          <w:lang w:val="en-US"/>
        </w:rPr>
        <w:t xml:space="preserve">its </w:t>
      </w:r>
      <w:r w:rsidR="00C66BC6" w:rsidRPr="002630CE">
        <w:rPr>
          <w:b w:val="0"/>
          <w:sz w:val="26"/>
          <w:szCs w:val="26"/>
          <w:lang w:val="en-US"/>
        </w:rPr>
        <w:t xml:space="preserve">work with the members of the Parliament inviting </w:t>
      </w:r>
      <w:r w:rsidR="00A131DC">
        <w:rPr>
          <w:b w:val="0"/>
          <w:sz w:val="26"/>
          <w:szCs w:val="26"/>
          <w:lang w:val="en-US"/>
        </w:rPr>
        <w:t xml:space="preserve">them </w:t>
      </w:r>
      <w:r w:rsidR="00C66BC6" w:rsidRPr="002630CE">
        <w:rPr>
          <w:b w:val="0"/>
          <w:sz w:val="26"/>
          <w:szCs w:val="26"/>
          <w:lang w:val="en-US"/>
        </w:rPr>
        <w:t>to support the Bureau’s amendments to the Parliamentary Rules of Order.</w:t>
      </w:r>
    </w:p>
    <w:p w14:paraId="5A6BA648" w14:textId="12C85211" w:rsidR="00C66BC6" w:rsidRPr="002630CE" w:rsidRDefault="00C66BC6" w:rsidP="00F83ABD">
      <w:pPr>
        <w:pStyle w:val="NoSpacing"/>
        <w:jc w:val="both"/>
        <w:rPr>
          <w:b w:val="0"/>
          <w:sz w:val="26"/>
          <w:szCs w:val="26"/>
          <w:lang w:val="en-US"/>
        </w:rPr>
      </w:pPr>
      <w:r w:rsidRPr="002630CE">
        <w:rPr>
          <w:b w:val="0"/>
          <w:sz w:val="26"/>
          <w:szCs w:val="26"/>
          <w:lang w:val="en-US"/>
        </w:rPr>
        <w:tab/>
        <w:t xml:space="preserve">The Bureau currently secures participation in various events organized by international organizations as well as performs obligations under the </w:t>
      </w:r>
      <w:r w:rsidR="00A131DC" w:rsidRPr="00A131DC">
        <w:rPr>
          <w:b w:val="0"/>
          <w:sz w:val="26"/>
          <w:szCs w:val="26"/>
          <w:lang w:val="en-US"/>
        </w:rPr>
        <w:t xml:space="preserve">Council of Europe </w:t>
      </w:r>
      <w:r w:rsidRPr="002630CE">
        <w:rPr>
          <w:b w:val="0"/>
          <w:sz w:val="26"/>
          <w:szCs w:val="26"/>
          <w:lang w:val="en-US"/>
        </w:rPr>
        <w:t xml:space="preserve">Agreement Establishing The Group of States Against Corruption </w:t>
      </w:r>
      <w:r w:rsidR="008B6C3F" w:rsidRPr="002630CE">
        <w:rPr>
          <w:b w:val="0"/>
          <w:sz w:val="26"/>
          <w:szCs w:val="26"/>
          <w:lang w:val="en-US"/>
        </w:rPr>
        <w:t>(</w:t>
      </w:r>
      <w:r w:rsidRPr="002630CE">
        <w:rPr>
          <w:b w:val="0"/>
          <w:sz w:val="26"/>
          <w:szCs w:val="26"/>
          <w:lang w:val="en-US"/>
        </w:rPr>
        <w:t>GRECO</w:t>
      </w:r>
      <w:r w:rsidR="008B6C3F" w:rsidRPr="002630CE">
        <w:rPr>
          <w:b w:val="0"/>
          <w:sz w:val="26"/>
          <w:szCs w:val="26"/>
          <w:lang w:val="en-US"/>
        </w:rPr>
        <w:t>)</w:t>
      </w:r>
      <w:r w:rsidR="008B6C3F" w:rsidRPr="002630CE">
        <w:rPr>
          <w:b w:val="0"/>
          <w:sz w:val="26"/>
          <w:szCs w:val="26"/>
          <w:vertAlign w:val="superscript"/>
          <w:lang w:val="en-US"/>
        </w:rPr>
        <w:footnoteReference w:id="17"/>
      </w:r>
      <w:r w:rsidR="008B6C3F" w:rsidRPr="002630CE">
        <w:rPr>
          <w:b w:val="0"/>
          <w:sz w:val="26"/>
          <w:szCs w:val="26"/>
          <w:lang w:val="en-US"/>
        </w:rPr>
        <w:t xml:space="preserve">, obligations under the United Nations (UN) Convention against Corruption, the OECD Convention on Combating Bribery of Foreign Public Officials in International Business Transactions (Anti-Bribery Convention) as well as activities related to protection measures of the European Union financial interests. It must be noted that The Bureau has joined such informal cooperation networks as </w:t>
      </w:r>
      <w:r w:rsidR="00A131DC">
        <w:rPr>
          <w:b w:val="0"/>
          <w:sz w:val="26"/>
          <w:szCs w:val="26"/>
          <w:lang w:val="en-US"/>
        </w:rPr>
        <w:t xml:space="preserve">the </w:t>
      </w:r>
      <w:r w:rsidR="008B6C3F" w:rsidRPr="002630CE">
        <w:rPr>
          <w:b w:val="0"/>
          <w:sz w:val="26"/>
          <w:szCs w:val="26"/>
          <w:lang w:val="en-US"/>
        </w:rPr>
        <w:t xml:space="preserve">European Partners against Corruption (EPAC) and </w:t>
      </w:r>
      <w:r w:rsidR="00A131DC">
        <w:rPr>
          <w:b w:val="0"/>
          <w:sz w:val="26"/>
          <w:szCs w:val="26"/>
          <w:lang w:val="en-US"/>
        </w:rPr>
        <w:t xml:space="preserve">the </w:t>
      </w:r>
      <w:r w:rsidR="008B6C3F" w:rsidRPr="002630CE">
        <w:rPr>
          <w:b w:val="0"/>
          <w:sz w:val="26"/>
          <w:szCs w:val="26"/>
          <w:lang w:val="en-US"/>
        </w:rPr>
        <w:t>Network of Integrity;</w:t>
      </w:r>
      <w:r w:rsidR="008B6C3F" w:rsidRPr="002630CE">
        <w:rPr>
          <w:b w:val="0"/>
          <w:i/>
          <w:sz w:val="26"/>
          <w:szCs w:val="26"/>
          <w:lang w:val="en-US"/>
        </w:rPr>
        <w:t xml:space="preserve"> </w:t>
      </w:r>
      <w:r w:rsidR="008B6C3F" w:rsidRPr="002630CE">
        <w:rPr>
          <w:b w:val="0"/>
          <w:sz w:val="26"/>
          <w:szCs w:val="26"/>
          <w:lang w:val="en-US"/>
        </w:rPr>
        <w:t xml:space="preserve">however, due to the limited capacity, it is currently not advised to join new cooperation </w:t>
      </w:r>
      <w:r w:rsidR="00A131DC">
        <w:rPr>
          <w:b w:val="0"/>
          <w:sz w:val="26"/>
          <w:szCs w:val="26"/>
          <w:lang w:val="en-US"/>
        </w:rPr>
        <w:t>platforms</w:t>
      </w:r>
      <w:r w:rsidR="008B6C3F" w:rsidRPr="002630CE">
        <w:rPr>
          <w:b w:val="0"/>
          <w:sz w:val="26"/>
          <w:szCs w:val="26"/>
          <w:lang w:val="en-US"/>
        </w:rPr>
        <w:t xml:space="preserve"> in order to fully utilize all the options offered by the existing </w:t>
      </w:r>
      <w:r w:rsidR="00A131DC">
        <w:rPr>
          <w:b w:val="0"/>
          <w:sz w:val="26"/>
          <w:szCs w:val="26"/>
          <w:lang w:val="en-US"/>
        </w:rPr>
        <w:t>platforms</w:t>
      </w:r>
      <w:r w:rsidR="008B6C3F" w:rsidRPr="002630CE">
        <w:rPr>
          <w:b w:val="0"/>
          <w:sz w:val="26"/>
          <w:szCs w:val="26"/>
          <w:lang w:val="en-US"/>
        </w:rPr>
        <w:t xml:space="preserve"> which are sufficiently extensive to promote international cooperation.</w:t>
      </w:r>
    </w:p>
    <w:p w14:paraId="4E9B1222" w14:textId="70CAADE0" w:rsidR="008B6C3F" w:rsidRPr="002630CE" w:rsidRDefault="008B6C3F" w:rsidP="00F83ABD">
      <w:pPr>
        <w:pStyle w:val="NoSpacing"/>
        <w:jc w:val="both"/>
        <w:rPr>
          <w:b w:val="0"/>
          <w:sz w:val="26"/>
          <w:szCs w:val="26"/>
          <w:lang w:val="en-US"/>
        </w:rPr>
      </w:pPr>
      <w:r w:rsidRPr="002630CE">
        <w:rPr>
          <w:b w:val="0"/>
          <w:sz w:val="26"/>
          <w:szCs w:val="26"/>
          <w:lang w:val="en-US"/>
        </w:rPr>
        <w:tab/>
        <w:t xml:space="preserve">Over the next few years the Bureau must work on several tasks to achieve full compliance with the OECD Anti-Bribery Convention. During the plenary session of the Anti-Bribery Task Force to be held in October 2018, Latvia will have to report on </w:t>
      </w:r>
      <w:r w:rsidR="00A131DC">
        <w:rPr>
          <w:b w:val="0"/>
          <w:sz w:val="26"/>
          <w:szCs w:val="26"/>
          <w:lang w:val="en-US"/>
        </w:rPr>
        <w:t xml:space="preserve">the </w:t>
      </w:r>
      <w:r w:rsidRPr="002630CE">
        <w:rPr>
          <w:b w:val="0"/>
          <w:sz w:val="26"/>
          <w:szCs w:val="26"/>
          <w:lang w:val="en-US"/>
        </w:rPr>
        <w:t xml:space="preserve">fulfilment of 44 recommendations </w:t>
      </w:r>
      <w:r w:rsidR="00A131DC">
        <w:rPr>
          <w:b w:val="0"/>
          <w:sz w:val="26"/>
          <w:szCs w:val="26"/>
          <w:lang w:val="en-US"/>
        </w:rPr>
        <w:t>given</w:t>
      </w:r>
      <w:r w:rsidRPr="002630CE">
        <w:rPr>
          <w:b w:val="0"/>
          <w:sz w:val="26"/>
          <w:szCs w:val="26"/>
          <w:lang w:val="en-US"/>
        </w:rPr>
        <w:t xml:space="preserve"> during the Second stage. Once all recommendations from the Second stage will be successfully </w:t>
      </w:r>
      <w:r w:rsidR="00A131DC">
        <w:rPr>
          <w:b w:val="0"/>
          <w:sz w:val="26"/>
          <w:szCs w:val="26"/>
          <w:lang w:val="en-US"/>
        </w:rPr>
        <w:t>implemented</w:t>
      </w:r>
      <w:r w:rsidRPr="002630CE">
        <w:rPr>
          <w:b w:val="0"/>
          <w:sz w:val="26"/>
          <w:szCs w:val="26"/>
          <w:lang w:val="en-US"/>
        </w:rPr>
        <w:t>, stages three and four</w:t>
      </w:r>
      <w:r w:rsidR="00A131DC">
        <w:rPr>
          <w:b w:val="0"/>
          <w:sz w:val="26"/>
          <w:szCs w:val="26"/>
          <w:lang w:val="en-US"/>
        </w:rPr>
        <w:t xml:space="preserve"> will be addressed</w:t>
      </w:r>
      <w:r w:rsidRPr="002630CE">
        <w:rPr>
          <w:b w:val="0"/>
          <w:sz w:val="26"/>
          <w:szCs w:val="26"/>
          <w:lang w:val="en-US"/>
        </w:rPr>
        <w:t>.</w:t>
      </w:r>
    </w:p>
    <w:p w14:paraId="58C96093" w14:textId="415B3E3B" w:rsidR="008B6C3F" w:rsidRPr="002630CE" w:rsidRDefault="008B6C3F" w:rsidP="00F83ABD">
      <w:pPr>
        <w:pStyle w:val="NoSpacing"/>
        <w:jc w:val="both"/>
        <w:rPr>
          <w:b w:val="0"/>
          <w:sz w:val="26"/>
          <w:szCs w:val="26"/>
          <w:lang w:val="en-US"/>
        </w:rPr>
      </w:pPr>
      <w:r w:rsidRPr="002630CE">
        <w:rPr>
          <w:b w:val="0"/>
          <w:sz w:val="26"/>
          <w:szCs w:val="26"/>
          <w:lang w:val="en-US"/>
        </w:rPr>
        <w:tab/>
        <w:t xml:space="preserve">It is noteworthy that currently Latvia, being the OECD </w:t>
      </w:r>
      <w:r w:rsidR="00BC58EC">
        <w:rPr>
          <w:b w:val="0"/>
          <w:sz w:val="26"/>
          <w:szCs w:val="26"/>
          <w:lang w:val="en-US"/>
        </w:rPr>
        <w:t>M</w:t>
      </w:r>
      <w:r w:rsidRPr="002630CE">
        <w:rPr>
          <w:b w:val="0"/>
          <w:sz w:val="26"/>
          <w:szCs w:val="26"/>
          <w:lang w:val="en-US"/>
        </w:rPr>
        <w:t xml:space="preserve">ember State, must support and share experience with countries from other regions who could find our experience interesting. This means involvement in various international cooperation </w:t>
      </w:r>
      <w:r w:rsidRPr="002630CE">
        <w:rPr>
          <w:b w:val="0"/>
          <w:sz w:val="26"/>
          <w:szCs w:val="26"/>
          <w:lang w:val="en-US"/>
        </w:rPr>
        <w:lastRenderedPageBreak/>
        <w:t xml:space="preserve">platforms, e.g. the OECD Anti-Corruption Network for Eastern Europe and Central Asia (CAN). Up until now the Bureau has successfully </w:t>
      </w:r>
      <w:r w:rsidR="007A2AE1" w:rsidRPr="002630CE">
        <w:rPr>
          <w:b w:val="0"/>
          <w:sz w:val="26"/>
          <w:szCs w:val="26"/>
          <w:lang w:val="en-US"/>
        </w:rPr>
        <w:t>performed its duties representing the Member State of the OECD CAN network and therefore the Bureau’s experts have regularly participated in various activities by the OECD CAN Istanbul Anti-corruption Action Plan</w:t>
      </w:r>
      <w:r w:rsidR="007A2AE1" w:rsidRPr="002630CE">
        <w:rPr>
          <w:sz w:val="26"/>
          <w:szCs w:val="26"/>
          <w:vertAlign w:val="superscript"/>
          <w:lang w:val="en-US"/>
        </w:rPr>
        <w:footnoteReference w:id="18"/>
      </w:r>
      <w:r w:rsidR="007A2AE1" w:rsidRPr="002630CE">
        <w:rPr>
          <w:b w:val="0"/>
          <w:sz w:val="26"/>
          <w:szCs w:val="26"/>
          <w:lang w:val="en-US"/>
        </w:rPr>
        <w:t xml:space="preserve">, including assessments of the Easter Europe and Central Asia countries. It is now necessary to assess possibilities to provide additional support to the </w:t>
      </w:r>
      <w:r w:rsidR="00BC58EC">
        <w:rPr>
          <w:b w:val="0"/>
          <w:sz w:val="26"/>
          <w:szCs w:val="26"/>
          <w:lang w:val="en-US"/>
        </w:rPr>
        <w:t>CAN activities</w:t>
      </w:r>
      <w:r w:rsidR="007A2AE1" w:rsidRPr="002630CE">
        <w:rPr>
          <w:b w:val="0"/>
          <w:sz w:val="26"/>
          <w:szCs w:val="26"/>
          <w:lang w:val="en-US"/>
        </w:rPr>
        <w:t>.</w:t>
      </w:r>
    </w:p>
    <w:p w14:paraId="65CBB207" w14:textId="14141851" w:rsidR="007A2AE1" w:rsidRPr="002630CE" w:rsidRDefault="007A2AE1" w:rsidP="00F83ABD">
      <w:pPr>
        <w:pStyle w:val="NoSpacing"/>
        <w:jc w:val="both"/>
        <w:rPr>
          <w:b w:val="0"/>
          <w:sz w:val="26"/>
          <w:szCs w:val="26"/>
          <w:lang w:val="en-US"/>
        </w:rPr>
      </w:pPr>
      <w:r w:rsidRPr="002630CE">
        <w:rPr>
          <w:b w:val="0"/>
          <w:sz w:val="26"/>
          <w:szCs w:val="26"/>
          <w:lang w:val="en-US"/>
        </w:rPr>
        <w:tab/>
        <w:t xml:space="preserve">Towards the end of 2017, Stage V of the assessment of Latvia was commenced within GRECO during which corruption prevention and promotion of integrity was assessed pertaining to higher-ranking officials of the executive power and law enforcement authorities. Therefore, throughout the next years implementation of the recommendations given under this stage will be one of the main priorities in the context of international cooperation. Furthermore, the Bureau still needs to work on implementing recommendations given during the Stage IV regarding prevention of corruption in </w:t>
      </w:r>
      <w:r w:rsidR="00D9382C">
        <w:rPr>
          <w:b w:val="0"/>
          <w:sz w:val="26"/>
          <w:szCs w:val="26"/>
          <w:lang w:val="en-US"/>
        </w:rPr>
        <w:t>the Parliament</w:t>
      </w:r>
      <w:r w:rsidRPr="002630CE">
        <w:rPr>
          <w:b w:val="0"/>
          <w:sz w:val="26"/>
          <w:szCs w:val="26"/>
          <w:lang w:val="en-US"/>
        </w:rPr>
        <w:t xml:space="preserve"> and judicial power.</w:t>
      </w:r>
    </w:p>
    <w:p w14:paraId="0BCBC7A4" w14:textId="01FFFEA9" w:rsidR="007A2AE1" w:rsidRPr="002630CE" w:rsidRDefault="00941AFB" w:rsidP="00F83ABD">
      <w:pPr>
        <w:pStyle w:val="NoSpacing"/>
        <w:jc w:val="both"/>
        <w:rPr>
          <w:b w:val="0"/>
          <w:sz w:val="26"/>
          <w:szCs w:val="26"/>
          <w:lang w:val="en-US"/>
        </w:rPr>
      </w:pPr>
      <w:r w:rsidRPr="002630CE">
        <w:rPr>
          <w:b w:val="0"/>
          <w:sz w:val="26"/>
          <w:szCs w:val="26"/>
          <w:lang w:val="en-US"/>
        </w:rPr>
        <w:tab/>
        <w:t xml:space="preserve">In 2018, within the implementation and assessment mechanisms of the United Nations (UN) Convention against Corruption, situation in Latvia will be assessed as a part of the Second stage where Member States are assessed in terms of compliance with Chapter II “Preventive Measures” and Chapter V “Asset Recovery”. It must also be noted that Latvia is appointed </w:t>
      </w:r>
      <w:r w:rsidR="009E02EE" w:rsidRPr="002630CE">
        <w:rPr>
          <w:b w:val="0"/>
          <w:sz w:val="26"/>
          <w:szCs w:val="26"/>
          <w:lang w:val="en-US"/>
        </w:rPr>
        <w:t xml:space="preserve">as an observer of Azerbaijan the observation process of which </w:t>
      </w:r>
      <w:r w:rsidR="00D9382C">
        <w:rPr>
          <w:b w:val="0"/>
          <w:sz w:val="26"/>
          <w:szCs w:val="26"/>
          <w:lang w:val="en-US"/>
        </w:rPr>
        <w:t>will</w:t>
      </w:r>
      <w:r w:rsidR="009E02EE" w:rsidRPr="002630CE">
        <w:rPr>
          <w:b w:val="0"/>
          <w:sz w:val="26"/>
          <w:szCs w:val="26"/>
          <w:lang w:val="en-US"/>
        </w:rPr>
        <w:t xml:space="preserve"> take place in 2018.</w:t>
      </w:r>
    </w:p>
    <w:p w14:paraId="4DEB04D1" w14:textId="5315C7A7" w:rsidR="009E02EE" w:rsidRPr="002630CE" w:rsidRDefault="009E02EE" w:rsidP="00F83ABD">
      <w:pPr>
        <w:pStyle w:val="NoSpacing"/>
        <w:jc w:val="both"/>
        <w:rPr>
          <w:b w:val="0"/>
          <w:sz w:val="26"/>
          <w:szCs w:val="26"/>
          <w:lang w:val="en-US"/>
        </w:rPr>
      </w:pPr>
      <w:r w:rsidRPr="002630CE">
        <w:rPr>
          <w:b w:val="0"/>
          <w:sz w:val="26"/>
          <w:szCs w:val="26"/>
          <w:lang w:val="en-US"/>
        </w:rPr>
        <w:tab/>
        <w:t xml:space="preserve">The Bureau takes active part in shaping bilateral international relationships. Foreign partners are interested in the Bureau’s experience in corruption prevention and combating, as well as controls of financing of political parties. In the future, the Bureau intends to be engaged both in transfer and exchange </w:t>
      </w:r>
      <w:r w:rsidR="00D9382C">
        <w:rPr>
          <w:b w:val="0"/>
          <w:sz w:val="26"/>
          <w:szCs w:val="26"/>
          <w:lang w:val="en-US"/>
        </w:rPr>
        <w:t xml:space="preserve">of </w:t>
      </w:r>
      <w:r w:rsidR="00D9382C" w:rsidRPr="002630CE">
        <w:rPr>
          <w:b w:val="0"/>
          <w:sz w:val="26"/>
          <w:szCs w:val="26"/>
          <w:lang w:val="en-US"/>
        </w:rPr>
        <w:t xml:space="preserve">experience </w:t>
      </w:r>
      <w:r w:rsidRPr="002630CE">
        <w:rPr>
          <w:b w:val="0"/>
          <w:sz w:val="26"/>
          <w:szCs w:val="26"/>
          <w:lang w:val="en-US"/>
        </w:rPr>
        <w:t>with partner services from other countries. Special attention will be paid to regional partners from Lithuania, Estonia and Poland.</w:t>
      </w:r>
    </w:p>
    <w:p w14:paraId="42D0F3B0" w14:textId="77777777" w:rsidR="00B623F4" w:rsidRPr="002630CE" w:rsidRDefault="00B623F4" w:rsidP="00B623F4">
      <w:pPr>
        <w:pStyle w:val="NoSpacing"/>
        <w:jc w:val="both"/>
        <w:rPr>
          <w:b w:val="0"/>
          <w:sz w:val="26"/>
          <w:szCs w:val="26"/>
          <w:lang w:val="en-US"/>
        </w:rPr>
      </w:pPr>
      <w:r w:rsidRPr="002630CE">
        <w:rPr>
          <w:b w:val="0"/>
          <w:sz w:val="26"/>
          <w:szCs w:val="26"/>
          <w:lang w:val="en-US"/>
        </w:rPr>
        <w:tab/>
      </w:r>
    </w:p>
    <w:p w14:paraId="42D0F3B1" w14:textId="77777777" w:rsidR="000022A6" w:rsidRPr="002630CE" w:rsidRDefault="000022A6" w:rsidP="003C0146">
      <w:pPr>
        <w:spacing w:after="200" w:line="276" w:lineRule="auto"/>
        <w:ind w:firstLine="0"/>
        <w:jc w:val="left"/>
        <w:rPr>
          <w:b/>
          <w:sz w:val="26"/>
          <w:szCs w:val="26"/>
          <w:u w:val="single"/>
          <w:lang w:val="en-US"/>
        </w:rPr>
      </w:pPr>
    </w:p>
    <w:p w14:paraId="42D0F3B2" w14:textId="46595BC6" w:rsidR="003C0146" w:rsidRPr="002630CE" w:rsidRDefault="009E02EE" w:rsidP="003C0146">
      <w:pPr>
        <w:spacing w:after="200" w:line="276" w:lineRule="auto"/>
        <w:ind w:firstLine="0"/>
        <w:jc w:val="left"/>
        <w:rPr>
          <w:b/>
          <w:sz w:val="26"/>
          <w:szCs w:val="26"/>
          <w:u w:val="single"/>
          <w:lang w:val="en-US"/>
        </w:rPr>
      </w:pPr>
      <w:r w:rsidRPr="002630CE">
        <w:rPr>
          <w:b/>
          <w:sz w:val="26"/>
          <w:szCs w:val="26"/>
          <w:u w:val="single"/>
          <w:lang w:val="en-US"/>
        </w:rPr>
        <w:t>Goal of the operational direction</w:t>
      </w:r>
      <w:r w:rsidR="003C0146" w:rsidRPr="002630CE">
        <w:rPr>
          <w:b/>
          <w:sz w:val="26"/>
          <w:szCs w:val="26"/>
          <w:u w:val="single"/>
          <w:lang w:val="en-US"/>
        </w:rPr>
        <w:t xml:space="preserve">: </w:t>
      </w:r>
    </w:p>
    <w:p w14:paraId="2FEFD385" w14:textId="06DB6EA6" w:rsidR="009E02EE" w:rsidRPr="002630CE" w:rsidRDefault="009E02EE" w:rsidP="00036D59">
      <w:pPr>
        <w:rPr>
          <w:sz w:val="26"/>
          <w:szCs w:val="26"/>
          <w:lang w:val="en-US"/>
        </w:rPr>
      </w:pPr>
      <w:r w:rsidRPr="002630CE">
        <w:rPr>
          <w:sz w:val="26"/>
          <w:szCs w:val="26"/>
          <w:lang w:val="en-US"/>
        </w:rPr>
        <w:t>To develop and coordin</w:t>
      </w:r>
      <w:r w:rsidR="000511A4" w:rsidRPr="002630CE">
        <w:rPr>
          <w:sz w:val="26"/>
          <w:szCs w:val="26"/>
          <w:lang w:val="en-US"/>
        </w:rPr>
        <w:t>at</w:t>
      </w:r>
      <w:r w:rsidRPr="002630CE">
        <w:rPr>
          <w:sz w:val="26"/>
          <w:szCs w:val="26"/>
          <w:lang w:val="en-US"/>
        </w:rPr>
        <w:t xml:space="preserve">e anti-corruption policy capable of preventing unlawful actions of people working for </w:t>
      </w:r>
      <w:r w:rsidR="00D9382C">
        <w:rPr>
          <w:sz w:val="26"/>
          <w:szCs w:val="26"/>
          <w:lang w:val="en-US"/>
        </w:rPr>
        <w:t xml:space="preserve">the </w:t>
      </w:r>
      <w:r w:rsidR="00D9382C" w:rsidRPr="002630CE">
        <w:rPr>
          <w:sz w:val="26"/>
          <w:szCs w:val="26"/>
          <w:lang w:val="en-US"/>
        </w:rPr>
        <w:t xml:space="preserve">State </w:t>
      </w:r>
      <w:r w:rsidRPr="002630CE">
        <w:rPr>
          <w:sz w:val="26"/>
          <w:szCs w:val="26"/>
          <w:lang w:val="en-US"/>
        </w:rPr>
        <w:t>administration by, inter alia, performing international obligations.</w:t>
      </w:r>
    </w:p>
    <w:p w14:paraId="42D0F3B4" w14:textId="77777777" w:rsidR="00036D59" w:rsidRPr="002630CE" w:rsidRDefault="00036D59" w:rsidP="00036D59">
      <w:pPr>
        <w:pStyle w:val="NoSpacing"/>
        <w:rPr>
          <w:sz w:val="26"/>
          <w:szCs w:val="26"/>
          <w:lang w:val="en-US"/>
        </w:rPr>
      </w:pPr>
    </w:p>
    <w:p w14:paraId="42D0F3B5" w14:textId="736C40A6" w:rsidR="003C0146" w:rsidRPr="002630CE" w:rsidRDefault="009E02EE" w:rsidP="003C0146">
      <w:pPr>
        <w:spacing w:after="200" w:line="276" w:lineRule="auto"/>
        <w:ind w:firstLine="0"/>
        <w:jc w:val="left"/>
        <w:rPr>
          <w:b/>
          <w:sz w:val="26"/>
          <w:szCs w:val="26"/>
          <w:u w:val="single"/>
          <w:lang w:val="en-US"/>
        </w:rPr>
      </w:pPr>
      <w:r w:rsidRPr="002630CE">
        <w:rPr>
          <w:b/>
          <w:sz w:val="26"/>
          <w:szCs w:val="26"/>
          <w:u w:val="single"/>
          <w:lang w:val="en-US"/>
        </w:rPr>
        <w:t>Policy results</w:t>
      </w:r>
      <w:r w:rsidR="003C0146" w:rsidRPr="002630CE">
        <w:rPr>
          <w:b/>
          <w:sz w:val="26"/>
          <w:szCs w:val="26"/>
          <w:u w:val="single"/>
          <w:lang w:val="en-US"/>
        </w:rPr>
        <w:t>:</w:t>
      </w:r>
    </w:p>
    <w:p w14:paraId="42D0F3B6" w14:textId="4F61B6C8" w:rsidR="00887805" w:rsidRPr="002630CE" w:rsidRDefault="00887805" w:rsidP="00A556D9">
      <w:pPr>
        <w:pStyle w:val="NoSpacing"/>
        <w:tabs>
          <w:tab w:val="left" w:pos="375"/>
        </w:tabs>
        <w:jc w:val="right"/>
        <w:rPr>
          <w:b w:val="0"/>
          <w:i/>
          <w:sz w:val="26"/>
          <w:szCs w:val="26"/>
          <w:lang w:val="en-US"/>
        </w:rPr>
      </w:pPr>
      <w:r w:rsidRPr="002630CE">
        <w:rPr>
          <w:sz w:val="26"/>
          <w:szCs w:val="26"/>
          <w:lang w:val="en-US"/>
        </w:rPr>
        <w:tab/>
      </w:r>
      <w:r w:rsidR="009E02EE" w:rsidRPr="002630CE">
        <w:rPr>
          <w:b w:val="0"/>
          <w:i/>
          <w:sz w:val="26"/>
          <w:szCs w:val="26"/>
          <w:lang w:val="en-US"/>
        </w:rPr>
        <w:t>Table 6</w:t>
      </w:r>
    </w:p>
    <w:tbl>
      <w:tblPr>
        <w:tblW w:w="9606"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1384"/>
        <w:gridCol w:w="2552"/>
        <w:gridCol w:w="1275"/>
        <w:gridCol w:w="1276"/>
        <w:gridCol w:w="992"/>
        <w:gridCol w:w="1134"/>
        <w:gridCol w:w="993"/>
      </w:tblGrid>
      <w:tr w:rsidR="00887805" w:rsidRPr="00D9382C" w14:paraId="42D0F3B8" w14:textId="77777777" w:rsidTr="007E68E1">
        <w:trPr>
          <w:trHeight w:val="339"/>
        </w:trPr>
        <w:tc>
          <w:tcPr>
            <w:tcW w:w="9606" w:type="dxa"/>
            <w:gridSpan w:val="7"/>
            <w:shd w:val="clear" w:color="auto" w:fill="auto"/>
          </w:tcPr>
          <w:p w14:paraId="42D0F3B7" w14:textId="46AC02BB" w:rsidR="00887805" w:rsidRPr="00D9382C" w:rsidRDefault="00BF76C9" w:rsidP="008D6A22">
            <w:pPr>
              <w:ind w:firstLine="0"/>
              <w:jc w:val="left"/>
              <w:rPr>
                <w:rFonts w:eastAsia="Calibri" w:cs="Times New Roman"/>
                <w:sz w:val="20"/>
                <w:vertAlign w:val="superscript"/>
                <w:lang w:val="en-US"/>
              </w:rPr>
            </w:pPr>
            <w:r w:rsidRPr="00D9382C">
              <w:rPr>
                <w:rFonts w:eastAsia="Calibri" w:cs="Times New Roman"/>
                <w:sz w:val="20"/>
                <w:lang w:val="en-US"/>
              </w:rPr>
              <w:t>5.</w:t>
            </w:r>
            <w:r w:rsidR="00887805" w:rsidRPr="00D9382C">
              <w:rPr>
                <w:rFonts w:eastAsia="Calibri" w:cs="Times New Roman"/>
                <w:sz w:val="20"/>
                <w:lang w:val="en-US"/>
              </w:rPr>
              <w:t xml:space="preserve"> </w:t>
            </w:r>
            <w:r w:rsidR="009E02EE" w:rsidRPr="00D9382C">
              <w:rPr>
                <w:rFonts w:eastAsia="Calibri" w:cs="Times New Roman"/>
                <w:sz w:val="20"/>
                <w:lang w:val="en-US"/>
              </w:rPr>
              <w:t>Policy results</w:t>
            </w:r>
          </w:p>
        </w:tc>
      </w:tr>
      <w:tr w:rsidR="00887805" w:rsidRPr="00D9382C" w14:paraId="42D0F3BC" w14:textId="77777777" w:rsidTr="007E68E1">
        <w:trPr>
          <w:trHeight w:val="96"/>
        </w:trPr>
        <w:tc>
          <w:tcPr>
            <w:tcW w:w="1384" w:type="dxa"/>
            <w:vMerge w:val="restart"/>
            <w:shd w:val="clear" w:color="auto" w:fill="auto"/>
          </w:tcPr>
          <w:p w14:paraId="42D0F3B9" w14:textId="655F8539" w:rsidR="00887805" w:rsidRPr="00D9382C" w:rsidRDefault="00BF76C9" w:rsidP="008D6A22">
            <w:pPr>
              <w:ind w:firstLine="0"/>
              <w:jc w:val="left"/>
              <w:rPr>
                <w:rFonts w:eastAsia="Calibri" w:cs="Times New Roman"/>
                <w:sz w:val="20"/>
                <w:lang w:val="en-US"/>
              </w:rPr>
            </w:pPr>
            <w:r w:rsidRPr="00D9382C">
              <w:rPr>
                <w:rFonts w:eastAsia="Calibri" w:cs="Times New Roman"/>
                <w:sz w:val="20"/>
                <w:lang w:val="en-US"/>
              </w:rPr>
              <w:t>5.1.</w:t>
            </w:r>
            <w:r w:rsidR="00D9382C" w:rsidRPr="00D9382C">
              <w:rPr>
                <w:rFonts w:eastAsia="Calibri" w:cs="Times New Roman"/>
                <w:sz w:val="20"/>
                <w:lang w:val="en-US"/>
              </w:rPr>
              <w:t xml:space="preserve"> </w:t>
            </w:r>
            <w:r w:rsidR="009E02EE" w:rsidRPr="00D9382C">
              <w:rPr>
                <w:rFonts w:eastAsia="Calibri" w:cs="Times New Roman"/>
                <w:sz w:val="20"/>
                <w:lang w:val="en-US"/>
              </w:rPr>
              <w:t>Results</w:t>
            </w:r>
            <w:r w:rsidR="00887805" w:rsidRPr="00D9382C">
              <w:rPr>
                <w:rFonts w:eastAsia="Calibri" w:cs="Times New Roman"/>
                <w:sz w:val="20"/>
                <w:lang w:val="en-US"/>
              </w:rPr>
              <w:t xml:space="preserve"> </w:t>
            </w:r>
          </w:p>
        </w:tc>
        <w:tc>
          <w:tcPr>
            <w:tcW w:w="2552" w:type="dxa"/>
            <w:vMerge w:val="restart"/>
            <w:shd w:val="clear" w:color="auto" w:fill="auto"/>
          </w:tcPr>
          <w:p w14:paraId="42D0F3BA" w14:textId="0664B472" w:rsidR="00887805" w:rsidRPr="00D9382C" w:rsidRDefault="00BF76C9" w:rsidP="00E07B83">
            <w:pPr>
              <w:ind w:right="33" w:firstLine="0"/>
              <w:jc w:val="left"/>
              <w:rPr>
                <w:rFonts w:eastAsia="Calibri" w:cs="Times New Roman"/>
                <w:sz w:val="20"/>
                <w:vertAlign w:val="superscript"/>
                <w:lang w:val="en-US"/>
              </w:rPr>
            </w:pPr>
            <w:r w:rsidRPr="00D9382C">
              <w:rPr>
                <w:rFonts w:eastAsia="Calibri" w:cs="Times New Roman"/>
                <w:sz w:val="20"/>
                <w:lang w:val="en-US"/>
              </w:rPr>
              <w:t>5.2.</w:t>
            </w:r>
            <w:r w:rsidR="00D9382C" w:rsidRPr="00D9382C">
              <w:rPr>
                <w:rFonts w:eastAsia="Calibri" w:cs="Times New Roman"/>
                <w:sz w:val="20"/>
                <w:lang w:val="en-US"/>
              </w:rPr>
              <w:t xml:space="preserve"> P</w:t>
            </w:r>
            <w:r w:rsidR="009E02EE" w:rsidRPr="00D9382C">
              <w:rPr>
                <w:rFonts w:eastAsia="Calibri" w:cs="Times New Roman"/>
                <w:sz w:val="20"/>
                <w:lang w:val="en-US"/>
              </w:rPr>
              <w:t>erformance indicator</w:t>
            </w:r>
            <w:r w:rsidR="00D9382C" w:rsidRPr="00D9382C">
              <w:rPr>
                <w:rFonts w:eastAsia="Calibri" w:cs="Times New Roman"/>
                <w:sz w:val="20"/>
                <w:lang w:val="en-US"/>
              </w:rPr>
              <w:t>s</w:t>
            </w:r>
          </w:p>
        </w:tc>
        <w:tc>
          <w:tcPr>
            <w:tcW w:w="5670" w:type="dxa"/>
            <w:gridSpan w:val="5"/>
            <w:shd w:val="clear" w:color="auto" w:fill="auto"/>
          </w:tcPr>
          <w:p w14:paraId="42D0F3BB" w14:textId="07386549" w:rsidR="00887805" w:rsidRPr="00D9382C" w:rsidRDefault="00BF76C9" w:rsidP="008D6A22">
            <w:pPr>
              <w:ind w:firstLine="0"/>
              <w:jc w:val="left"/>
              <w:rPr>
                <w:rFonts w:eastAsia="Calibri" w:cs="Times New Roman"/>
                <w:sz w:val="20"/>
                <w:lang w:val="en-US"/>
              </w:rPr>
            </w:pPr>
            <w:r w:rsidRPr="00D9382C">
              <w:rPr>
                <w:rFonts w:eastAsia="Calibri" w:cs="Times New Roman"/>
                <w:sz w:val="20"/>
                <w:lang w:val="en-US"/>
              </w:rPr>
              <w:t>5.3.</w:t>
            </w:r>
            <w:r w:rsidR="00D9382C" w:rsidRPr="00D9382C">
              <w:rPr>
                <w:rFonts w:eastAsia="Calibri" w:cs="Times New Roman"/>
                <w:sz w:val="20"/>
                <w:lang w:val="en-US"/>
              </w:rPr>
              <w:t xml:space="preserve"> </w:t>
            </w:r>
            <w:r w:rsidR="009E02EE" w:rsidRPr="00D9382C">
              <w:rPr>
                <w:rFonts w:eastAsia="Calibri" w:cs="Times New Roman"/>
                <w:sz w:val="20"/>
                <w:lang w:val="en-US"/>
              </w:rPr>
              <w:t>Numeric value of performance indicators</w:t>
            </w:r>
          </w:p>
        </w:tc>
      </w:tr>
      <w:tr w:rsidR="00FC2CCC" w:rsidRPr="00D9382C" w14:paraId="42D0F3C4" w14:textId="77777777" w:rsidTr="00D9382C">
        <w:trPr>
          <w:trHeight w:val="270"/>
        </w:trPr>
        <w:tc>
          <w:tcPr>
            <w:tcW w:w="1384" w:type="dxa"/>
            <w:vMerge/>
            <w:shd w:val="clear" w:color="auto" w:fill="auto"/>
          </w:tcPr>
          <w:p w14:paraId="42D0F3BD" w14:textId="77777777" w:rsidR="00887805" w:rsidRPr="00D9382C" w:rsidRDefault="00887805" w:rsidP="008D6A22">
            <w:pPr>
              <w:ind w:firstLine="0"/>
              <w:jc w:val="left"/>
              <w:rPr>
                <w:rFonts w:eastAsia="Calibri" w:cs="Times New Roman"/>
                <w:sz w:val="20"/>
                <w:lang w:val="en-US"/>
              </w:rPr>
            </w:pPr>
          </w:p>
        </w:tc>
        <w:tc>
          <w:tcPr>
            <w:tcW w:w="2552" w:type="dxa"/>
            <w:vMerge/>
            <w:shd w:val="clear" w:color="auto" w:fill="auto"/>
          </w:tcPr>
          <w:p w14:paraId="42D0F3BE" w14:textId="77777777" w:rsidR="00887805" w:rsidRPr="00D9382C" w:rsidRDefault="00887805" w:rsidP="00E07B83">
            <w:pPr>
              <w:ind w:right="33" w:firstLine="0"/>
              <w:jc w:val="left"/>
              <w:rPr>
                <w:rFonts w:eastAsia="Calibri" w:cs="Times New Roman"/>
                <w:sz w:val="20"/>
                <w:lang w:val="en-US"/>
              </w:rPr>
            </w:pPr>
          </w:p>
        </w:tc>
        <w:tc>
          <w:tcPr>
            <w:tcW w:w="1275" w:type="dxa"/>
            <w:shd w:val="clear" w:color="auto" w:fill="auto"/>
          </w:tcPr>
          <w:p w14:paraId="42D0F3BF" w14:textId="5E3E0919" w:rsidR="00887805" w:rsidRPr="00D9382C" w:rsidRDefault="009E02EE" w:rsidP="008D6A22">
            <w:pPr>
              <w:ind w:firstLine="0"/>
              <w:jc w:val="center"/>
              <w:rPr>
                <w:rFonts w:eastAsia="Calibri" w:cs="Times New Roman"/>
                <w:sz w:val="20"/>
                <w:lang w:val="en-US"/>
              </w:rPr>
            </w:pPr>
            <w:r w:rsidRPr="00D9382C">
              <w:rPr>
                <w:rFonts w:eastAsia="Calibri" w:cs="Times New Roman"/>
                <w:sz w:val="20"/>
                <w:lang w:val="en-US"/>
              </w:rPr>
              <w:t>Performance in 2015</w:t>
            </w:r>
          </w:p>
        </w:tc>
        <w:tc>
          <w:tcPr>
            <w:tcW w:w="1276" w:type="dxa"/>
            <w:shd w:val="clear" w:color="auto" w:fill="auto"/>
          </w:tcPr>
          <w:p w14:paraId="42D0F3C0" w14:textId="0A84E5B3" w:rsidR="00887805" w:rsidRPr="00D9382C" w:rsidRDefault="009E02EE" w:rsidP="008D6A22">
            <w:pPr>
              <w:ind w:firstLine="0"/>
              <w:jc w:val="center"/>
              <w:rPr>
                <w:rFonts w:eastAsia="Calibri" w:cs="Times New Roman"/>
                <w:sz w:val="20"/>
                <w:lang w:val="en-US"/>
              </w:rPr>
            </w:pPr>
            <w:r w:rsidRPr="00D9382C">
              <w:rPr>
                <w:rFonts w:eastAsia="Calibri" w:cs="Times New Roman"/>
                <w:sz w:val="20"/>
                <w:lang w:val="en-US"/>
              </w:rPr>
              <w:t>Performance in 2016</w:t>
            </w:r>
          </w:p>
        </w:tc>
        <w:tc>
          <w:tcPr>
            <w:tcW w:w="992" w:type="dxa"/>
            <w:shd w:val="clear" w:color="auto" w:fill="auto"/>
          </w:tcPr>
          <w:p w14:paraId="42D0F3C1" w14:textId="36546BA5" w:rsidR="00887805" w:rsidRPr="00D9382C" w:rsidRDefault="009E02EE" w:rsidP="000A003F">
            <w:pPr>
              <w:ind w:firstLine="0"/>
              <w:jc w:val="center"/>
              <w:rPr>
                <w:rFonts w:eastAsia="Calibri" w:cs="Times New Roman"/>
                <w:sz w:val="20"/>
                <w:lang w:val="en-US"/>
              </w:rPr>
            </w:pPr>
            <w:r w:rsidRPr="00D9382C">
              <w:rPr>
                <w:rFonts w:eastAsia="Calibri" w:cs="Times New Roman"/>
                <w:sz w:val="20"/>
                <w:lang w:val="en-US"/>
              </w:rPr>
              <w:t>Plan for 2017</w:t>
            </w:r>
          </w:p>
        </w:tc>
        <w:tc>
          <w:tcPr>
            <w:tcW w:w="1134" w:type="dxa"/>
            <w:shd w:val="clear" w:color="auto" w:fill="auto"/>
          </w:tcPr>
          <w:p w14:paraId="42D0F3C2" w14:textId="28E67749" w:rsidR="00887805" w:rsidRPr="00D9382C" w:rsidRDefault="009E02EE" w:rsidP="000A003F">
            <w:pPr>
              <w:ind w:firstLine="0"/>
              <w:jc w:val="center"/>
              <w:rPr>
                <w:rFonts w:eastAsia="Calibri" w:cs="Times New Roman"/>
                <w:sz w:val="20"/>
                <w:lang w:val="en-US"/>
              </w:rPr>
            </w:pPr>
            <w:r w:rsidRPr="00D9382C">
              <w:rPr>
                <w:rFonts w:eastAsia="Calibri" w:cs="Times New Roman"/>
                <w:sz w:val="20"/>
                <w:lang w:val="en-US"/>
              </w:rPr>
              <w:t>Plan for 2018</w:t>
            </w:r>
          </w:p>
        </w:tc>
        <w:tc>
          <w:tcPr>
            <w:tcW w:w="993" w:type="dxa"/>
            <w:shd w:val="clear" w:color="auto" w:fill="auto"/>
          </w:tcPr>
          <w:p w14:paraId="42D0F3C3" w14:textId="6CF6C981" w:rsidR="00887805" w:rsidRPr="00D9382C" w:rsidRDefault="009E02EE" w:rsidP="000A003F">
            <w:pPr>
              <w:ind w:firstLine="0"/>
              <w:jc w:val="center"/>
              <w:rPr>
                <w:rFonts w:eastAsia="Calibri" w:cs="Times New Roman"/>
                <w:sz w:val="20"/>
                <w:lang w:val="en-US"/>
              </w:rPr>
            </w:pPr>
            <w:r w:rsidRPr="00D9382C">
              <w:rPr>
                <w:rFonts w:eastAsia="Calibri" w:cs="Times New Roman"/>
                <w:sz w:val="20"/>
                <w:lang w:val="en-US"/>
              </w:rPr>
              <w:t>Plan for 2019</w:t>
            </w:r>
          </w:p>
        </w:tc>
      </w:tr>
      <w:tr w:rsidR="00FC2CCC" w:rsidRPr="00D9382C" w14:paraId="42D0F3CD" w14:textId="77777777" w:rsidTr="00D9382C">
        <w:trPr>
          <w:trHeight w:val="96"/>
        </w:trPr>
        <w:tc>
          <w:tcPr>
            <w:tcW w:w="1384" w:type="dxa"/>
            <w:tcBorders>
              <w:bottom w:val="single" w:sz="4" w:space="0" w:color="auto"/>
            </w:tcBorders>
            <w:shd w:val="clear" w:color="auto" w:fill="auto"/>
          </w:tcPr>
          <w:p w14:paraId="42D0F3C5" w14:textId="77777777" w:rsidR="00887805" w:rsidRPr="00D9382C" w:rsidRDefault="00BF76C9" w:rsidP="008D6A22">
            <w:pPr>
              <w:ind w:right="-250" w:firstLine="0"/>
              <w:jc w:val="left"/>
              <w:rPr>
                <w:rFonts w:eastAsia="Calibri" w:cs="Times New Roman"/>
                <w:sz w:val="20"/>
                <w:lang w:val="en-US"/>
              </w:rPr>
            </w:pPr>
            <w:r w:rsidRPr="00D9382C">
              <w:rPr>
                <w:rFonts w:eastAsia="Calibri" w:cs="Times New Roman"/>
                <w:sz w:val="20"/>
                <w:lang w:val="en-US"/>
              </w:rPr>
              <w:t>5.1.1.</w:t>
            </w:r>
          </w:p>
          <w:p w14:paraId="7CB8AFF6" w14:textId="03A712D1" w:rsidR="009E02EE" w:rsidRPr="00D9382C" w:rsidRDefault="009E02EE" w:rsidP="00CC2EA2">
            <w:pPr>
              <w:pStyle w:val="NoSpacing"/>
              <w:jc w:val="both"/>
              <w:rPr>
                <w:b w:val="0"/>
                <w:color w:val="000000" w:themeColor="text1"/>
                <w:sz w:val="20"/>
                <w:lang w:val="en-US"/>
              </w:rPr>
            </w:pPr>
            <w:r w:rsidRPr="00D9382C">
              <w:rPr>
                <w:b w:val="0"/>
                <w:color w:val="000000" w:themeColor="text1"/>
                <w:sz w:val="20"/>
                <w:lang w:val="en-US"/>
              </w:rPr>
              <w:t xml:space="preserve">Improved Corruption </w:t>
            </w:r>
            <w:r w:rsidR="000511A4" w:rsidRPr="00D9382C">
              <w:rPr>
                <w:b w:val="0"/>
                <w:color w:val="000000" w:themeColor="text1"/>
                <w:sz w:val="20"/>
                <w:lang w:val="en-US"/>
              </w:rPr>
              <w:t>Perception Index</w:t>
            </w:r>
          </w:p>
          <w:p w14:paraId="42D0F3C6" w14:textId="2D6AC7C6" w:rsidR="0038447A" w:rsidRPr="00D9382C" w:rsidRDefault="0038447A" w:rsidP="00CC2EA2">
            <w:pPr>
              <w:pStyle w:val="NoSpacing"/>
              <w:jc w:val="both"/>
              <w:rPr>
                <w:b w:val="0"/>
                <w:color w:val="FF0000"/>
                <w:sz w:val="20"/>
                <w:lang w:val="en-US"/>
              </w:rPr>
            </w:pPr>
          </w:p>
        </w:tc>
        <w:tc>
          <w:tcPr>
            <w:tcW w:w="2552" w:type="dxa"/>
            <w:tcBorders>
              <w:bottom w:val="single" w:sz="4" w:space="0" w:color="auto"/>
            </w:tcBorders>
            <w:shd w:val="clear" w:color="auto" w:fill="auto"/>
          </w:tcPr>
          <w:p w14:paraId="0B1D9A31" w14:textId="543A8569" w:rsidR="009E02EE" w:rsidRPr="00D9382C" w:rsidRDefault="00BF76C9" w:rsidP="00CC2EA2">
            <w:pPr>
              <w:ind w:right="33" w:firstLine="0"/>
              <w:jc w:val="left"/>
              <w:rPr>
                <w:rFonts w:eastAsia="Calibri" w:cs="Times New Roman"/>
                <w:sz w:val="20"/>
                <w:lang w:val="en-US"/>
              </w:rPr>
            </w:pPr>
            <w:r w:rsidRPr="00D9382C">
              <w:rPr>
                <w:rFonts w:eastAsia="Calibri" w:cs="Times New Roman"/>
                <w:sz w:val="20"/>
                <w:lang w:val="en-US"/>
              </w:rPr>
              <w:t>5.2.1.</w:t>
            </w:r>
            <w:r w:rsidR="000511A4" w:rsidRPr="00D9382C">
              <w:rPr>
                <w:rFonts w:eastAsia="Calibri" w:cs="Times New Roman"/>
                <w:sz w:val="20"/>
                <w:lang w:val="en-US"/>
              </w:rPr>
              <w:t xml:space="preserve"> To improve the Corruption Perception Index</w:t>
            </w:r>
          </w:p>
          <w:p w14:paraId="42D0F3C7" w14:textId="3193C8A0" w:rsidR="00887805" w:rsidRPr="00D9382C" w:rsidRDefault="00EA322C" w:rsidP="00CC2EA2">
            <w:pPr>
              <w:ind w:right="33" w:firstLine="0"/>
              <w:jc w:val="left"/>
              <w:rPr>
                <w:rFonts w:eastAsia="Calibri" w:cs="Times New Roman"/>
                <w:sz w:val="20"/>
                <w:lang w:val="en-US"/>
              </w:rPr>
            </w:pPr>
            <w:r w:rsidRPr="00D9382C">
              <w:rPr>
                <w:rFonts w:eastAsia="Calibri" w:cs="Times New Roman"/>
                <w:sz w:val="20"/>
                <w:lang w:val="en-US"/>
              </w:rPr>
              <w:t xml:space="preserve"> (</w:t>
            </w:r>
            <w:r w:rsidR="000511A4" w:rsidRPr="00D9382C">
              <w:rPr>
                <w:rFonts w:eastAsia="Calibri" w:cs="Times New Roman"/>
                <w:sz w:val="20"/>
                <w:lang w:val="en-US"/>
              </w:rPr>
              <w:t>evaluation on 100-point scale where</w:t>
            </w:r>
            <w:r w:rsidRPr="00D9382C">
              <w:rPr>
                <w:rFonts w:eastAsia="Calibri" w:cs="Times New Roman"/>
                <w:sz w:val="20"/>
                <w:lang w:val="en-US"/>
              </w:rPr>
              <w:t xml:space="preserve"> </w:t>
            </w:r>
            <w:r w:rsidR="000511A4" w:rsidRPr="00D9382C">
              <w:rPr>
                <w:rFonts w:eastAsia="Calibri" w:cs="Times New Roman"/>
                <w:sz w:val="20"/>
                <w:lang w:val="en-US"/>
              </w:rPr>
              <w:t>“100” means “there is no corruption”)</w:t>
            </w:r>
          </w:p>
        </w:tc>
        <w:tc>
          <w:tcPr>
            <w:tcW w:w="1275" w:type="dxa"/>
            <w:shd w:val="clear" w:color="auto" w:fill="auto"/>
            <w:vAlign w:val="center"/>
          </w:tcPr>
          <w:p w14:paraId="42D0F3C8" w14:textId="77777777" w:rsidR="00887805" w:rsidRPr="00D9382C" w:rsidRDefault="00B771D2" w:rsidP="00304AC0">
            <w:pPr>
              <w:ind w:right="-250" w:firstLine="0"/>
              <w:jc w:val="center"/>
              <w:rPr>
                <w:rFonts w:eastAsia="Calibri" w:cs="Times New Roman"/>
                <w:sz w:val="20"/>
                <w:lang w:val="en-US"/>
              </w:rPr>
            </w:pPr>
            <w:r w:rsidRPr="00D9382C">
              <w:rPr>
                <w:rFonts w:eastAsia="Calibri" w:cs="Times New Roman"/>
                <w:sz w:val="20"/>
                <w:lang w:val="en-US"/>
              </w:rPr>
              <w:t>55</w:t>
            </w:r>
          </w:p>
        </w:tc>
        <w:tc>
          <w:tcPr>
            <w:tcW w:w="1276" w:type="dxa"/>
            <w:shd w:val="clear" w:color="auto" w:fill="auto"/>
            <w:vAlign w:val="center"/>
          </w:tcPr>
          <w:p w14:paraId="42D0F3C9" w14:textId="77777777" w:rsidR="00887805" w:rsidRPr="00D9382C" w:rsidRDefault="00902CC7" w:rsidP="00304AC0">
            <w:pPr>
              <w:ind w:right="-250" w:firstLine="0"/>
              <w:jc w:val="center"/>
              <w:rPr>
                <w:rFonts w:eastAsia="Calibri" w:cs="Times New Roman"/>
                <w:sz w:val="20"/>
                <w:lang w:val="en-US"/>
              </w:rPr>
            </w:pPr>
            <w:r w:rsidRPr="00D9382C">
              <w:rPr>
                <w:rFonts w:eastAsia="Calibri" w:cs="Times New Roman"/>
                <w:sz w:val="20"/>
                <w:lang w:val="en-US"/>
              </w:rPr>
              <w:t>57</w:t>
            </w:r>
          </w:p>
        </w:tc>
        <w:tc>
          <w:tcPr>
            <w:tcW w:w="992" w:type="dxa"/>
            <w:shd w:val="clear" w:color="auto" w:fill="auto"/>
            <w:vAlign w:val="center"/>
          </w:tcPr>
          <w:p w14:paraId="42D0F3CA" w14:textId="77777777" w:rsidR="00887805" w:rsidRPr="00D9382C" w:rsidRDefault="007C189D" w:rsidP="00304AC0">
            <w:pPr>
              <w:ind w:right="-250" w:firstLine="0"/>
              <w:jc w:val="center"/>
              <w:rPr>
                <w:rFonts w:eastAsia="Calibri" w:cs="Times New Roman"/>
                <w:sz w:val="20"/>
                <w:lang w:val="en-US"/>
              </w:rPr>
            </w:pPr>
            <w:r w:rsidRPr="00D9382C">
              <w:rPr>
                <w:rFonts w:eastAsia="Calibri" w:cs="Times New Roman"/>
                <w:sz w:val="20"/>
                <w:lang w:val="en-US"/>
              </w:rPr>
              <w:t>60</w:t>
            </w:r>
          </w:p>
        </w:tc>
        <w:tc>
          <w:tcPr>
            <w:tcW w:w="1134" w:type="dxa"/>
            <w:shd w:val="clear" w:color="auto" w:fill="auto"/>
            <w:vAlign w:val="center"/>
          </w:tcPr>
          <w:p w14:paraId="42D0F3CB" w14:textId="77777777" w:rsidR="00887805" w:rsidRPr="00D9382C" w:rsidRDefault="007C189D" w:rsidP="00304AC0">
            <w:pPr>
              <w:ind w:right="-250" w:firstLine="0"/>
              <w:jc w:val="center"/>
              <w:rPr>
                <w:rFonts w:eastAsia="Calibri" w:cs="Times New Roman"/>
                <w:sz w:val="20"/>
                <w:lang w:val="en-US"/>
              </w:rPr>
            </w:pPr>
            <w:r w:rsidRPr="00D9382C">
              <w:rPr>
                <w:rFonts w:eastAsia="Calibri" w:cs="Times New Roman"/>
                <w:sz w:val="20"/>
                <w:lang w:val="en-US"/>
              </w:rPr>
              <w:t>62</w:t>
            </w:r>
          </w:p>
        </w:tc>
        <w:tc>
          <w:tcPr>
            <w:tcW w:w="993" w:type="dxa"/>
            <w:shd w:val="clear" w:color="auto" w:fill="auto"/>
            <w:vAlign w:val="center"/>
          </w:tcPr>
          <w:p w14:paraId="42D0F3CC" w14:textId="77777777" w:rsidR="00887805" w:rsidRPr="00D9382C" w:rsidRDefault="007C189D" w:rsidP="00304AC0">
            <w:pPr>
              <w:ind w:right="-250" w:firstLine="0"/>
              <w:jc w:val="center"/>
              <w:rPr>
                <w:rFonts w:eastAsia="Calibri" w:cs="Times New Roman"/>
                <w:sz w:val="20"/>
                <w:lang w:val="en-US"/>
              </w:rPr>
            </w:pPr>
            <w:r w:rsidRPr="00D9382C">
              <w:rPr>
                <w:rFonts w:eastAsia="Calibri" w:cs="Times New Roman"/>
                <w:sz w:val="20"/>
                <w:lang w:val="en-US"/>
              </w:rPr>
              <w:t>63</w:t>
            </w:r>
          </w:p>
        </w:tc>
      </w:tr>
    </w:tbl>
    <w:p w14:paraId="42D0F3CE" w14:textId="77777777" w:rsidR="00887805" w:rsidRPr="002630CE" w:rsidRDefault="00887805" w:rsidP="00887805">
      <w:pPr>
        <w:pStyle w:val="NoSpacing"/>
        <w:tabs>
          <w:tab w:val="left" w:pos="375"/>
        </w:tabs>
        <w:jc w:val="both"/>
        <w:rPr>
          <w:sz w:val="26"/>
          <w:szCs w:val="26"/>
          <w:lang w:val="en-US"/>
        </w:rPr>
      </w:pPr>
    </w:p>
    <w:p w14:paraId="42D0F3CF" w14:textId="3C91410A" w:rsidR="003C0146" w:rsidRPr="002630CE" w:rsidRDefault="000511A4" w:rsidP="003C0146">
      <w:pPr>
        <w:spacing w:after="200" w:line="276" w:lineRule="auto"/>
        <w:ind w:firstLine="0"/>
        <w:jc w:val="left"/>
        <w:rPr>
          <w:b/>
          <w:sz w:val="26"/>
          <w:szCs w:val="26"/>
          <w:u w:val="single"/>
          <w:lang w:val="en-US"/>
        </w:rPr>
      </w:pPr>
      <w:r w:rsidRPr="002630CE">
        <w:rPr>
          <w:b/>
          <w:sz w:val="26"/>
          <w:szCs w:val="26"/>
          <w:u w:val="single"/>
          <w:lang w:val="en-US"/>
        </w:rPr>
        <w:t>Tasks for implementation of the operational direction</w:t>
      </w:r>
      <w:r w:rsidR="003C0146" w:rsidRPr="002630CE">
        <w:rPr>
          <w:b/>
          <w:sz w:val="26"/>
          <w:szCs w:val="26"/>
          <w:u w:val="single"/>
          <w:lang w:val="en-US"/>
        </w:rPr>
        <w:t>:</w:t>
      </w:r>
    </w:p>
    <w:p w14:paraId="7620ACDE" w14:textId="2EC71D1A" w:rsidR="000511A4" w:rsidRPr="002630CE" w:rsidRDefault="0017534F" w:rsidP="00946487">
      <w:pPr>
        <w:pStyle w:val="NoSpacing"/>
        <w:numPr>
          <w:ilvl w:val="0"/>
          <w:numId w:val="8"/>
        </w:numPr>
        <w:ind w:left="284" w:hanging="284"/>
        <w:jc w:val="both"/>
        <w:rPr>
          <w:b w:val="0"/>
          <w:sz w:val="26"/>
          <w:szCs w:val="26"/>
          <w:lang w:val="en-US"/>
        </w:rPr>
      </w:pPr>
      <w:r w:rsidRPr="002630CE">
        <w:rPr>
          <w:b w:val="0"/>
          <w:sz w:val="26"/>
          <w:szCs w:val="26"/>
          <w:lang w:val="en-US"/>
        </w:rPr>
        <w:t>to analy</w:t>
      </w:r>
      <w:r w:rsidR="00D9382C">
        <w:rPr>
          <w:b w:val="0"/>
          <w:sz w:val="26"/>
          <w:szCs w:val="26"/>
          <w:lang w:val="en-US"/>
        </w:rPr>
        <w:t>z</w:t>
      </w:r>
      <w:r w:rsidRPr="002630CE">
        <w:rPr>
          <w:b w:val="0"/>
          <w:sz w:val="26"/>
          <w:szCs w:val="26"/>
          <w:lang w:val="en-US"/>
        </w:rPr>
        <w:t>e corruption risks in areas determined by the Bureau as priority for the next strategic period and to develop measures in order to reduce the identified corruption risks;</w:t>
      </w:r>
    </w:p>
    <w:p w14:paraId="2F72E8B1" w14:textId="379EDCF4" w:rsidR="0017534F" w:rsidRPr="002630CE" w:rsidRDefault="0017534F" w:rsidP="00946487">
      <w:pPr>
        <w:pStyle w:val="NoSpacing"/>
        <w:numPr>
          <w:ilvl w:val="0"/>
          <w:numId w:val="8"/>
        </w:numPr>
        <w:ind w:left="284" w:hanging="284"/>
        <w:jc w:val="both"/>
        <w:rPr>
          <w:b w:val="0"/>
          <w:sz w:val="26"/>
          <w:szCs w:val="26"/>
          <w:lang w:val="en-US"/>
        </w:rPr>
      </w:pPr>
      <w:r w:rsidRPr="002630CE">
        <w:rPr>
          <w:b w:val="0"/>
          <w:sz w:val="26"/>
          <w:szCs w:val="26"/>
          <w:lang w:val="en-US"/>
        </w:rPr>
        <w:t>to perform an in-depth analysis of risks of money wasting and corruption in “under-the-threshold” procurements or purchases which does not require application of external regulation</w:t>
      </w:r>
      <w:r w:rsidR="00D9382C">
        <w:rPr>
          <w:b w:val="0"/>
          <w:sz w:val="26"/>
          <w:szCs w:val="26"/>
          <w:lang w:val="en-US"/>
        </w:rPr>
        <w:t>,</w:t>
      </w:r>
      <w:r w:rsidRPr="002630CE">
        <w:rPr>
          <w:b w:val="0"/>
          <w:sz w:val="26"/>
          <w:szCs w:val="26"/>
          <w:lang w:val="en-US"/>
        </w:rPr>
        <w:t xml:space="preserve"> and to provide recommendations as to how to reduce these risks</w:t>
      </w:r>
      <w:r w:rsidRPr="002630CE">
        <w:rPr>
          <w:rStyle w:val="FootnoteReference"/>
          <w:b w:val="0"/>
          <w:sz w:val="26"/>
          <w:szCs w:val="26"/>
          <w:lang w:val="en-US"/>
        </w:rPr>
        <w:footnoteReference w:id="19"/>
      </w:r>
      <w:r w:rsidRPr="002630CE">
        <w:rPr>
          <w:b w:val="0"/>
          <w:sz w:val="26"/>
          <w:szCs w:val="26"/>
          <w:lang w:val="en-US"/>
        </w:rPr>
        <w:t>;</w:t>
      </w:r>
    </w:p>
    <w:p w14:paraId="1E0702F4" w14:textId="517BD5FA" w:rsidR="0017534F" w:rsidRPr="002630CE" w:rsidRDefault="0017534F" w:rsidP="00946487">
      <w:pPr>
        <w:pStyle w:val="NoSpacing"/>
        <w:numPr>
          <w:ilvl w:val="0"/>
          <w:numId w:val="8"/>
        </w:numPr>
        <w:ind w:left="284" w:hanging="284"/>
        <w:jc w:val="both"/>
        <w:rPr>
          <w:b w:val="0"/>
          <w:sz w:val="26"/>
          <w:szCs w:val="26"/>
          <w:lang w:val="en-US"/>
        </w:rPr>
      </w:pPr>
      <w:r w:rsidRPr="002630CE">
        <w:rPr>
          <w:b w:val="0"/>
          <w:sz w:val="26"/>
          <w:szCs w:val="26"/>
          <w:lang w:val="en-US"/>
        </w:rPr>
        <w:t>to perform international obligations in accordance with recommendations given within the international assessment mechanisms;</w:t>
      </w:r>
    </w:p>
    <w:p w14:paraId="41F2D7D7" w14:textId="5D115F3F" w:rsidR="0017534F" w:rsidRPr="002630CE" w:rsidRDefault="0017534F" w:rsidP="00946487">
      <w:pPr>
        <w:pStyle w:val="NoSpacing"/>
        <w:numPr>
          <w:ilvl w:val="0"/>
          <w:numId w:val="8"/>
        </w:numPr>
        <w:ind w:left="284" w:hanging="284"/>
        <w:jc w:val="both"/>
        <w:rPr>
          <w:b w:val="0"/>
          <w:sz w:val="26"/>
          <w:szCs w:val="26"/>
          <w:lang w:val="en-US"/>
        </w:rPr>
      </w:pPr>
      <w:r w:rsidRPr="002630CE">
        <w:rPr>
          <w:b w:val="0"/>
          <w:sz w:val="26"/>
          <w:szCs w:val="26"/>
          <w:lang w:val="en-US"/>
        </w:rPr>
        <w:t>to consolidate the Bureau’s international cooperation with regional partners, especially from Lithuania, Estonia and Poland, as well as to share experience with foreign partners within the Bureau’s competence.</w:t>
      </w:r>
    </w:p>
    <w:p w14:paraId="42D0F3D4" w14:textId="77777777" w:rsidR="00015E2D" w:rsidRPr="002630CE" w:rsidRDefault="00015E2D" w:rsidP="00015E2D">
      <w:pPr>
        <w:pStyle w:val="NoSpacing"/>
        <w:ind w:left="284"/>
        <w:jc w:val="both"/>
        <w:rPr>
          <w:b w:val="0"/>
          <w:sz w:val="26"/>
          <w:szCs w:val="26"/>
          <w:lang w:val="en-US"/>
        </w:rPr>
      </w:pPr>
    </w:p>
    <w:p w14:paraId="42D0F3D5" w14:textId="53CE3BC7" w:rsidR="003C0146" w:rsidRPr="002630CE" w:rsidRDefault="0017534F" w:rsidP="00F47FAD">
      <w:pPr>
        <w:spacing w:after="240"/>
        <w:ind w:firstLine="0"/>
        <w:jc w:val="left"/>
        <w:rPr>
          <w:rFonts w:eastAsia="Times New Roman" w:cs="Times New Roman"/>
          <w:sz w:val="26"/>
          <w:szCs w:val="26"/>
          <w:lang w:val="en-US" w:eastAsia="lv-LV"/>
        </w:rPr>
      </w:pPr>
      <w:r w:rsidRPr="002630CE">
        <w:rPr>
          <w:b/>
          <w:sz w:val="26"/>
          <w:szCs w:val="26"/>
          <w:u w:val="single"/>
          <w:lang w:val="en-US"/>
        </w:rPr>
        <w:t>Institutions involved</w:t>
      </w:r>
      <w:r w:rsidR="003C0146" w:rsidRPr="002630CE">
        <w:rPr>
          <w:b/>
          <w:sz w:val="26"/>
          <w:szCs w:val="26"/>
          <w:u w:val="single"/>
          <w:lang w:val="en-US"/>
        </w:rPr>
        <w:t>:</w:t>
      </w:r>
    </w:p>
    <w:p w14:paraId="42D0F3D6" w14:textId="018598A5" w:rsidR="002006B5" w:rsidRPr="002630CE" w:rsidRDefault="0017534F" w:rsidP="00015E2D">
      <w:pPr>
        <w:ind w:firstLine="0"/>
        <w:jc w:val="left"/>
        <w:rPr>
          <w:sz w:val="26"/>
          <w:szCs w:val="26"/>
          <w:lang w:val="en-US"/>
        </w:rPr>
      </w:pPr>
      <w:r w:rsidRPr="002630CE">
        <w:rPr>
          <w:sz w:val="26"/>
          <w:szCs w:val="26"/>
          <w:lang w:val="en-US"/>
        </w:rPr>
        <w:t>No involved institutions.</w:t>
      </w:r>
    </w:p>
    <w:p w14:paraId="42D0F3D7" w14:textId="77777777" w:rsidR="00F903F6" w:rsidRPr="002630CE" w:rsidRDefault="00F903F6" w:rsidP="00015E2D">
      <w:pPr>
        <w:pStyle w:val="NoSpacing"/>
        <w:rPr>
          <w:b w:val="0"/>
          <w:sz w:val="26"/>
          <w:szCs w:val="26"/>
          <w:lang w:val="en-US"/>
        </w:rPr>
      </w:pPr>
    </w:p>
    <w:p w14:paraId="42D0F3D8" w14:textId="206CD180" w:rsidR="009A2E92" w:rsidRPr="002630CE" w:rsidRDefault="0017534F" w:rsidP="00946487">
      <w:pPr>
        <w:pStyle w:val="Heading2"/>
        <w:numPr>
          <w:ilvl w:val="1"/>
          <w:numId w:val="4"/>
        </w:numPr>
        <w:spacing w:after="0" w:afterAutospacing="0"/>
        <w:ind w:left="0" w:firstLine="0"/>
        <w:rPr>
          <w:sz w:val="26"/>
          <w:lang w:val="en-US"/>
        </w:rPr>
      </w:pPr>
      <w:r w:rsidRPr="002630CE">
        <w:rPr>
          <w:sz w:val="26"/>
          <w:lang w:val="en-US"/>
        </w:rPr>
        <w:t>Assessment of the Bureau’s operational capacity</w:t>
      </w:r>
    </w:p>
    <w:p w14:paraId="42D0F3D9" w14:textId="2C8955CD" w:rsidR="00A1107C" w:rsidRPr="002630CE" w:rsidRDefault="00E92817" w:rsidP="00015E2D">
      <w:pPr>
        <w:pStyle w:val="Heading2"/>
        <w:numPr>
          <w:ilvl w:val="0"/>
          <w:numId w:val="0"/>
        </w:numPr>
        <w:spacing w:before="240" w:after="0" w:afterAutospacing="0"/>
        <w:rPr>
          <w:sz w:val="26"/>
          <w:lang w:val="en-US"/>
        </w:rPr>
      </w:pPr>
      <w:bookmarkStart w:id="21" w:name="_Toc500150890"/>
      <w:r w:rsidRPr="002630CE">
        <w:rPr>
          <w:sz w:val="26"/>
          <w:lang w:val="en-US"/>
        </w:rPr>
        <w:t xml:space="preserve">1.5.1. </w:t>
      </w:r>
      <w:bookmarkEnd w:id="21"/>
      <w:r w:rsidR="0017534F" w:rsidRPr="002630CE">
        <w:rPr>
          <w:sz w:val="26"/>
          <w:lang w:val="en-US"/>
        </w:rPr>
        <w:t>Personnel management</w:t>
      </w:r>
    </w:p>
    <w:p w14:paraId="42D0F3DA" w14:textId="77777777" w:rsidR="00015E2D" w:rsidRPr="002630CE" w:rsidRDefault="00015E2D" w:rsidP="00015E2D">
      <w:pPr>
        <w:rPr>
          <w:lang w:val="en-US"/>
        </w:rPr>
      </w:pPr>
    </w:p>
    <w:p w14:paraId="100A00FE" w14:textId="1644790A" w:rsidR="0017534F" w:rsidRPr="002630CE" w:rsidRDefault="003E69B1" w:rsidP="00A22DBE">
      <w:pPr>
        <w:rPr>
          <w:rFonts w:cs="Times New Roman"/>
          <w:sz w:val="26"/>
          <w:szCs w:val="26"/>
          <w:lang w:val="en-US"/>
        </w:rPr>
      </w:pPr>
      <w:r w:rsidRPr="002630CE">
        <w:rPr>
          <w:rFonts w:cs="Times New Roman"/>
          <w:sz w:val="26"/>
          <w:szCs w:val="26"/>
          <w:lang w:val="en-US"/>
        </w:rPr>
        <w:t>The Bureau’s officials and employees work in a unified hierarchic system where one employee is subordinated to another. The Bureau’s officials and employees work within their competences and perform and carry out their duties independently.</w:t>
      </w:r>
    </w:p>
    <w:p w14:paraId="3857C914" w14:textId="4E2529E5" w:rsidR="003E69B1" w:rsidRPr="002630CE" w:rsidRDefault="003E69B1" w:rsidP="003E69B1">
      <w:pPr>
        <w:pStyle w:val="NoSpacing"/>
        <w:jc w:val="both"/>
        <w:rPr>
          <w:b w:val="0"/>
          <w:sz w:val="26"/>
          <w:szCs w:val="26"/>
          <w:lang w:val="en-US"/>
        </w:rPr>
      </w:pPr>
      <w:r w:rsidRPr="002630CE">
        <w:rPr>
          <w:b w:val="0"/>
          <w:sz w:val="26"/>
          <w:szCs w:val="26"/>
          <w:lang w:val="en-US"/>
        </w:rPr>
        <w:tab/>
        <w:t xml:space="preserve">The Bureau’s deputy </w:t>
      </w:r>
      <w:r w:rsidR="003B5622">
        <w:rPr>
          <w:b w:val="0"/>
          <w:sz w:val="26"/>
          <w:szCs w:val="26"/>
          <w:lang w:val="en-US"/>
        </w:rPr>
        <w:t>directors</w:t>
      </w:r>
      <w:r w:rsidRPr="002630CE">
        <w:rPr>
          <w:b w:val="0"/>
          <w:sz w:val="26"/>
          <w:szCs w:val="26"/>
          <w:lang w:val="en-US"/>
        </w:rPr>
        <w:t xml:space="preserve"> </w:t>
      </w:r>
      <w:r w:rsidR="003B5622">
        <w:rPr>
          <w:b w:val="0"/>
          <w:sz w:val="26"/>
          <w:szCs w:val="26"/>
          <w:lang w:val="en-US"/>
        </w:rPr>
        <w:t>evaluate the</w:t>
      </w:r>
      <w:r w:rsidRPr="002630CE">
        <w:rPr>
          <w:b w:val="0"/>
          <w:sz w:val="26"/>
          <w:szCs w:val="26"/>
          <w:lang w:val="en-US"/>
        </w:rPr>
        <w:t xml:space="preserve"> heads of the </w:t>
      </w:r>
      <w:r w:rsidR="003B5622" w:rsidRPr="002630CE">
        <w:rPr>
          <w:b w:val="0"/>
          <w:sz w:val="26"/>
          <w:szCs w:val="26"/>
          <w:lang w:val="en-US"/>
        </w:rPr>
        <w:t xml:space="preserve">subordinated </w:t>
      </w:r>
      <w:r w:rsidR="003B5622">
        <w:rPr>
          <w:b w:val="0"/>
          <w:sz w:val="26"/>
          <w:szCs w:val="26"/>
          <w:lang w:val="en-US"/>
        </w:rPr>
        <w:t>divisions</w:t>
      </w:r>
      <w:r w:rsidRPr="002630CE">
        <w:rPr>
          <w:b w:val="0"/>
          <w:sz w:val="26"/>
          <w:szCs w:val="26"/>
          <w:lang w:val="en-US"/>
        </w:rPr>
        <w:t xml:space="preserve"> and provide suggestions as to determination of their remuneration, bonuses and awards. The heads of the Bureau’s </w:t>
      </w:r>
      <w:r w:rsidR="003B5622">
        <w:rPr>
          <w:b w:val="0"/>
          <w:sz w:val="26"/>
          <w:szCs w:val="26"/>
          <w:lang w:val="en-US"/>
        </w:rPr>
        <w:t>divisions</w:t>
      </w:r>
      <w:r w:rsidRPr="002630CE">
        <w:rPr>
          <w:b w:val="0"/>
          <w:sz w:val="26"/>
          <w:szCs w:val="26"/>
          <w:lang w:val="en-US"/>
        </w:rPr>
        <w:t xml:space="preserve"> submit to </w:t>
      </w:r>
      <w:r w:rsidR="003B5622">
        <w:rPr>
          <w:b w:val="0"/>
          <w:sz w:val="26"/>
          <w:szCs w:val="26"/>
          <w:lang w:val="en-US"/>
        </w:rPr>
        <w:t>their direct managers</w:t>
      </w:r>
      <w:r w:rsidRPr="002630CE">
        <w:rPr>
          <w:b w:val="0"/>
          <w:sz w:val="26"/>
          <w:szCs w:val="26"/>
          <w:lang w:val="en-US"/>
        </w:rPr>
        <w:t xml:space="preserve"> suggestions as to the </w:t>
      </w:r>
      <w:r w:rsidR="003B5622">
        <w:rPr>
          <w:b w:val="0"/>
          <w:sz w:val="26"/>
          <w:szCs w:val="26"/>
          <w:lang w:val="en-US"/>
        </w:rPr>
        <w:t>division’s</w:t>
      </w:r>
      <w:r w:rsidRPr="002630CE">
        <w:rPr>
          <w:b w:val="0"/>
          <w:sz w:val="26"/>
          <w:szCs w:val="26"/>
          <w:lang w:val="en-US"/>
        </w:rPr>
        <w:t xml:space="preserve"> structure and work organization, hiring and releasing employees, workload of an employee, performance indicators, financial and moral incentives, holding somebody disciplinary liable, as well as raising the qualification of an employee. The Legal </w:t>
      </w:r>
      <w:r w:rsidR="003B5622">
        <w:rPr>
          <w:b w:val="0"/>
          <w:sz w:val="26"/>
          <w:szCs w:val="26"/>
          <w:lang w:val="en-US"/>
        </w:rPr>
        <w:t>Division</w:t>
      </w:r>
      <w:r w:rsidRPr="002630CE">
        <w:rPr>
          <w:b w:val="0"/>
          <w:sz w:val="26"/>
          <w:szCs w:val="26"/>
          <w:lang w:val="en-US"/>
        </w:rPr>
        <w:t xml:space="preserve"> carries out at the Bureau its personnel management functions and development of the personnel within the institution.</w:t>
      </w:r>
    </w:p>
    <w:p w14:paraId="1D5A7320" w14:textId="4AB5AD34" w:rsidR="003E69B1" w:rsidRPr="002630CE" w:rsidRDefault="003E69B1" w:rsidP="003E69B1">
      <w:pPr>
        <w:pStyle w:val="NoSpacing"/>
        <w:jc w:val="both"/>
        <w:rPr>
          <w:b w:val="0"/>
          <w:sz w:val="26"/>
          <w:szCs w:val="26"/>
          <w:lang w:val="en-US"/>
        </w:rPr>
      </w:pPr>
      <w:r w:rsidRPr="002630CE">
        <w:rPr>
          <w:b w:val="0"/>
          <w:sz w:val="26"/>
          <w:szCs w:val="26"/>
          <w:lang w:val="en-US"/>
        </w:rPr>
        <w:tab/>
        <w:t>Significant amendments were applied to the Law on Corruption Prevention and Combating Bureau (enforced on 5</w:t>
      </w:r>
      <w:r w:rsidRPr="002630CE">
        <w:rPr>
          <w:b w:val="0"/>
          <w:sz w:val="26"/>
          <w:szCs w:val="26"/>
          <w:vertAlign w:val="superscript"/>
          <w:lang w:val="en-US"/>
        </w:rPr>
        <w:t>th</w:t>
      </w:r>
      <w:r w:rsidRPr="002630CE">
        <w:rPr>
          <w:b w:val="0"/>
          <w:sz w:val="26"/>
          <w:szCs w:val="26"/>
          <w:lang w:val="en-US"/>
        </w:rPr>
        <w:t xml:space="preserve"> April 2016) as a result of which the Bureau’s officials underwent changes in their statuses, that is, they shifted from </w:t>
      </w:r>
      <w:r w:rsidR="003B5622">
        <w:rPr>
          <w:b w:val="0"/>
          <w:sz w:val="26"/>
          <w:szCs w:val="26"/>
          <w:lang w:val="en-US"/>
        </w:rPr>
        <w:t>employment</w:t>
      </w:r>
      <w:r w:rsidRPr="002630CE">
        <w:rPr>
          <w:b w:val="0"/>
          <w:sz w:val="26"/>
          <w:szCs w:val="26"/>
          <w:lang w:val="en-US"/>
        </w:rPr>
        <w:t xml:space="preserve"> legal relationships to public service legal relationships. </w:t>
      </w:r>
    </w:p>
    <w:p w14:paraId="55B79803" w14:textId="26F73354" w:rsidR="007D64DF" w:rsidRPr="002630CE" w:rsidRDefault="00500F26" w:rsidP="00500F26">
      <w:pPr>
        <w:pStyle w:val="NoSpacing"/>
        <w:jc w:val="both"/>
        <w:rPr>
          <w:b w:val="0"/>
          <w:sz w:val="26"/>
          <w:szCs w:val="26"/>
          <w:lang w:val="en-US"/>
        </w:rPr>
      </w:pPr>
      <w:r w:rsidRPr="002630CE">
        <w:rPr>
          <w:b w:val="0"/>
          <w:sz w:val="26"/>
          <w:szCs w:val="26"/>
          <w:lang w:val="en-US"/>
        </w:rPr>
        <w:tab/>
      </w:r>
      <w:r w:rsidR="00E1622C" w:rsidRPr="002630CE">
        <w:rPr>
          <w:b w:val="0"/>
          <w:sz w:val="26"/>
          <w:szCs w:val="26"/>
          <w:lang w:val="en-US"/>
        </w:rPr>
        <w:t xml:space="preserve">In order to perform the Bureau’s functions in more efficient way, on 1 November 2017, upon assessing the necessity to improve analytical capacities, certain significant structural changes were made, establishing the Strategic Analysis and Policy Planning Division and the Chancellery. The Strategic Analysis and Policy Planning Division is directly subordinated to the director of the Bureau. The Division improves the planning system of the normative base in the field of corruption </w:t>
      </w:r>
      <w:r w:rsidR="00E1622C" w:rsidRPr="002630CE">
        <w:rPr>
          <w:b w:val="0"/>
          <w:sz w:val="26"/>
          <w:szCs w:val="26"/>
          <w:lang w:val="en-US"/>
        </w:rPr>
        <w:lastRenderedPageBreak/>
        <w:t>prevention, development of corruption prevention and combating methodology in public institutions, coordination of the Bureau’s public relationships and development of the strategy for public education, as well as collects experience of Latvia and other countries in the field of corruption prevention and combating and strategic analysis thereof.</w:t>
      </w:r>
    </w:p>
    <w:p w14:paraId="3722462A" w14:textId="4D261C8E" w:rsidR="00E1622C" w:rsidRPr="002630CE" w:rsidRDefault="00E1622C" w:rsidP="00500F26">
      <w:pPr>
        <w:pStyle w:val="NoSpacing"/>
        <w:jc w:val="both"/>
        <w:rPr>
          <w:b w:val="0"/>
          <w:sz w:val="26"/>
          <w:szCs w:val="26"/>
          <w:lang w:val="en-US"/>
        </w:rPr>
      </w:pPr>
      <w:r w:rsidRPr="002630CE">
        <w:rPr>
          <w:b w:val="0"/>
          <w:sz w:val="26"/>
          <w:szCs w:val="26"/>
          <w:lang w:val="en-US"/>
        </w:rPr>
        <w:tab/>
        <w:t xml:space="preserve">To secure effective and qualitative analysis of information, it is crucial to attract qualified employees and improve knowledge of the existing employees regarding technologies, financial and strategic analysis. In order to detect sectors under the risk of corruption and to identify persons (through risk analysis) whose actions show signs of criminal offences, the Bureau currently fails to employ the most effective information analysis methods. The Bureau’s resources will be improved through </w:t>
      </w:r>
      <w:r w:rsidR="00906E6F">
        <w:rPr>
          <w:b w:val="0"/>
          <w:sz w:val="26"/>
          <w:szCs w:val="26"/>
          <w:lang w:val="en-US"/>
        </w:rPr>
        <w:t xml:space="preserve">the </w:t>
      </w:r>
      <w:r w:rsidRPr="002630CE">
        <w:rPr>
          <w:b w:val="0"/>
          <w:sz w:val="26"/>
          <w:szCs w:val="26"/>
          <w:lang w:val="en-US"/>
        </w:rPr>
        <w:t xml:space="preserve">introduction of </w:t>
      </w:r>
      <w:r w:rsidR="001B6754" w:rsidRPr="002630CE">
        <w:rPr>
          <w:b w:val="0"/>
          <w:sz w:val="26"/>
          <w:szCs w:val="26"/>
          <w:lang w:val="en-US"/>
        </w:rPr>
        <w:t xml:space="preserve">experience of other countries </w:t>
      </w:r>
      <w:r w:rsidR="00906E6F">
        <w:rPr>
          <w:b w:val="0"/>
          <w:sz w:val="26"/>
          <w:szCs w:val="26"/>
          <w:lang w:val="en-US"/>
        </w:rPr>
        <w:t>dealing with</w:t>
      </w:r>
      <w:r w:rsidR="001B6754" w:rsidRPr="002630CE">
        <w:rPr>
          <w:b w:val="0"/>
          <w:sz w:val="26"/>
          <w:szCs w:val="26"/>
          <w:lang w:val="en-US"/>
        </w:rPr>
        <w:t xml:space="preserve"> strategic analysis.</w:t>
      </w:r>
    </w:p>
    <w:p w14:paraId="092A92B4" w14:textId="01C42A71" w:rsidR="001B6754" w:rsidRPr="002630CE" w:rsidRDefault="006112DF" w:rsidP="00500F26">
      <w:pPr>
        <w:pStyle w:val="NoSpacing"/>
        <w:jc w:val="both"/>
        <w:rPr>
          <w:b w:val="0"/>
          <w:sz w:val="26"/>
          <w:szCs w:val="26"/>
          <w:lang w:val="en-US"/>
        </w:rPr>
      </w:pPr>
      <w:r w:rsidRPr="002630CE">
        <w:rPr>
          <w:b w:val="0"/>
          <w:sz w:val="26"/>
          <w:szCs w:val="26"/>
          <w:lang w:val="en-US"/>
        </w:rPr>
        <w:tab/>
        <w:t>To achieve that the Bureau has qualified personnel, the Bureau’s internal regulatory acts were improved and now provide for personnel selection criteria, that is, on 1 September 2016 procedure No. 1-4/4 “Selection Procedure for Candidates to the Vacant Positions” was approved.</w:t>
      </w:r>
    </w:p>
    <w:p w14:paraId="5D9CD564" w14:textId="07A7605F" w:rsidR="006112DF" w:rsidRPr="002630CE" w:rsidRDefault="006112DF" w:rsidP="00500F26">
      <w:pPr>
        <w:pStyle w:val="NoSpacing"/>
        <w:jc w:val="both"/>
        <w:rPr>
          <w:b w:val="0"/>
          <w:sz w:val="26"/>
          <w:szCs w:val="26"/>
          <w:lang w:val="en-US"/>
        </w:rPr>
      </w:pPr>
      <w:r w:rsidRPr="002630CE">
        <w:rPr>
          <w:b w:val="0"/>
          <w:sz w:val="26"/>
          <w:szCs w:val="26"/>
          <w:lang w:val="en-US"/>
        </w:rPr>
        <w:tab/>
        <w:t xml:space="preserve">The Law on Corruption Prevention and Combating Bureau provides for mandatory requirements for candidates to be eligible to serve at the Bureau. Through the course of the personnel selection procedure, it must be assessed whether a candidate complies with </w:t>
      </w:r>
      <w:r w:rsidR="00906E6F">
        <w:rPr>
          <w:b w:val="0"/>
          <w:sz w:val="26"/>
          <w:szCs w:val="26"/>
          <w:lang w:val="en-US"/>
        </w:rPr>
        <w:t xml:space="preserve">the </w:t>
      </w:r>
      <w:r w:rsidRPr="002630CE">
        <w:rPr>
          <w:b w:val="0"/>
          <w:sz w:val="26"/>
          <w:szCs w:val="26"/>
          <w:lang w:val="en-US"/>
        </w:rPr>
        <w:t xml:space="preserve">mandatory requirements set forth in the Law on Corruption Prevention and Combating Bureau and requirements laid down in the Law on the Official Secrets so that the official could be granted special access to the official secrets. Therefore, the selection of candidates is a time-consuming and extensive process composed of two stages: assessment of the candidate’s professional compliance (education, job experience, candidate’s ability to analyze large amount of information, ability to make decisions, other skills, abilities) and assessment whether the person </w:t>
      </w:r>
      <w:r w:rsidR="00906E6F">
        <w:rPr>
          <w:b w:val="0"/>
          <w:sz w:val="26"/>
          <w:szCs w:val="26"/>
          <w:lang w:val="en-US"/>
        </w:rPr>
        <w:t>can</w:t>
      </w:r>
      <w:r w:rsidRPr="002630CE">
        <w:rPr>
          <w:b w:val="0"/>
          <w:sz w:val="26"/>
          <w:szCs w:val="26"/>
          <w:lang w:val="en-US"/>
        </w:rPr>
        <w:t xml:space="preserve"> be granted access to the official secrets. The relatively time-consuming selection procedure of employees at the Bureau can be considered to be a significant burden preventing the attraction of new employees.</w:t>
      </w:r>
    </w:p>
    <w:p w14:paraId="35CD0AB0" w14:textId="05AD31FC" w:rsidR="006112DF" w:rsidRPr="002630CE" w:rsidRDefault="006112DF" w:rsidP="00500F26">
      <w:pPr>
        <w:pStyle w:val="NoSpacing"/>
        <w:jc w:val="both"/>
        <w:rPr>
          <w:b w:val="0"/>
          <w:sz w:val="26"/>
          <w:szCs w:val="26"/>
          <w:lang w:val="en-US"/>
        </w:rPr>
      </w:pPr>
      <w:r w:rsidRPr="002630CE">
        <w:rPr>
          <w:b w:val="0"/>
          <w:sz w:val="26"/>
          <w:szCs w:val="26"/>
          <w:lang w:val="en-US"/>
        </w:rPr>
        <w:tab/>
        <w:t>The Bureau must take steps to secure for those working here a competitive remuneration</w:t>
      </w:r>
      <w:r w:rsidR="00430205" w:rsidRPr="002630CE">
        <w:rPr>
          <w:b w:val="0"/>
          <w:sz w:val="26"/>
          <w:szCs w:val="26"/>
          <w:lang w:val="en-US"/>
        </w:rPr>
        <w:t xml:space="preserve"> as well as to keep on improving the technical equipment. The Bureau’s employees have health insurance as well as accident insurance for officials who are engaged in investigative and operational activities as well as benefits (e.g. retirement benefit depending on the length of service), compensations and other coverage of expenses as provided for in the regulatory enactments. Depending on the reached performance indicators and priority of tasks to be performed, on regular bases it is assessed whether bonuses and additional payments </w:t>
      </w:r>
      <w:r w:rsidR="00F035DD" w:rsidRPr="002630CE">
        <w:rPr>
          <w:b w:val="0"/>
          <w:sz w:val="26"/>
          <w:szCs w:val="26"/>
          <w:lang w:val="en-US"/>
        </w:rPr>
        <w:t xml:space="preserve">(e.g. in case of </w:t>
      </w:r>
      <w:r w:rsidR="00F035DD">
        <w:rPr>
          <w:b w:val="0"/>
          <w:sz w:val="26"/>
          <w:szCs w:val="26"/>
          <w:lang w:val="en-US"/>
        </w:rPr>
        <w:t xml:space="preserve">a </w:t>
      </w:r>
      <w:r w:rsidR="00F035DD" w:rsidRPr="002630CE">
        <w:rPr>
          <w:b w:val="0"/>
          <w:sz w:val="26"/>
          <w:szCs w:val="26"/>
          <w:lang w:val="en-US"/>
        </w:rPr>
        <w:t>personal contribution to the work performed and quality of work associated with a special risk, additional work)</w:t>
      </w:r>
      <w:r w:rsidR="00F035DD">
        <w:rPr>
          <w:b w:val="0"/>
          <w:sz w:val="26"/>
          <w:szCs w:val="26"/>
          <w:lang w:val="en-US"/>
        </w:rPr>
        <w:t xml:space="preserve"> </w:t>
      </w:r>
      <w:r w:rsidR="00F035DD" w:rsidRPr="002630CE">
        <w:rPr>
          <w:b w:val="0"/>
          <w:sz w:val="26"/>
          <w:szCs w:val="26"/>
          <w:lang w:val="en-US"/>
        </w:rPr>
        <w:t xml:space="preserve">and monetary awards </w:t>
      </w:r>
      <w:r w:rsidR="00430205" w:rsidRPr="002630CE">
        <w:rPr>
          <w:b w:val="0"/>
          <w:sz w:val="26"/>
          <w:szCs w:val="26"/>
          <w:lang w:val="en-US"/>
        </w:rPr>
        <w:t>as provided for in the regulatory enactments may be granted.</w:t>
      </w:r>
    </w:p>
    <w:p w14:paraId="24891351" w14:textId="1AB8F3E3" w:rsidR="00FB37DA" w:rsidRPr="002630CE" w:rsidRDefault="00FB37DA" w:rsidP="00500F26">
      <w:pPr>
        <w:pStyle w:val="NoSpacing"/>
        <w:jc w:val="both"/>
        <w:rPr>
          <w:b w:val="0"/>
          <w:sz w:val="26"/>
          <w:szCs w:val="26"/>
          <w:lang w:val="en-US"/>
        </w:rPr>
      </w:pPr>
      <w:r w:rsidRPr="002630CE">
        <w:rPr>
          <w:b w:val="0"/>
          <w:sz w:val="26"/>
          <w:szCs w:val="26"/>
          <w:lang w:val="en-US"/>
        </w:rPr>
        <w:tab/>
      </w:r>
      <w:r w:rsidR="000321B9" w:rsidRPr="002630CE">
        <w:rPr>
          <w:b w:val="0"/>
          <w:sz w:val="26"/>
          <w:szCs w:val="26"/>
          <w:lang w:val="en-US"/>
        </w:rPr>
        <w:t xml:space="preserve">In the view of strengthening skills and competences of the Bureau’s personnel, it is necessary to develop a training programme suitable for the Bureau’s specifics and setting therein </w:t>
      </w:r>
      <w:r w:rsidR="00F035DD">
        <w:rPr>
          <w:b w:val="0"/>
          <w:sz w:val="26"/>
          <w:szCs w:val="26"/>
          <w:lang w:val="en-US"/>
        </w:rPr>
        <w:t xml:space="preserve">a </w:t>
      </w:r>
      <w:r w:rsidR="000321B9" w:rsidRPr="002630CE">
        <w:rPr>
          <w:b w:val="0"/>
          <w:sz w:val="26"/>
          <w:szCs w:val="26"/>
          <w:lang w:val="en-US"/>
        </w:rPr>
        <w:t>direction for improving general skills and another direction for improving special skills.</w:t>
      </w:r>
    </w:p>
    <w:p w14:paraId="38A51C02" w14:textId="167C4F2B" w:rsidR="000321B9" w:rsidRPr="002630CE" w:rsidRDefault="000321B9" w:rsidP="00500F26">
      <w:pPr>
        <w:pStyle w:val="NoSpacing"/>
        <w:jc w:val="both"/>
        <w:rPr>
          <w:b w:val="0"/>
          <w:sz w:val="26"/>
          <w:szCs w:val="26"/>
          <w:lang w:val="en-US"/>
        </w:rPr>
      </w:pPr>
      <w:r w:rsidRPr="002630CE">
        <w:rPr>
          <w:b w:val="0"/>
          <w:sz w:val="26"/>
          <w:szCs w:val="26"/>
          <w:lang w:val="en-US"/>
        </w:rPr>
        <w:tab/>
        <w:t xml:space="preserve">It is necessary to organize joint trainings with the Bureau’s cooperation institutions both from Latvia and foreign countries, especially on money laundering aspects and risks, off-shore company specifics and possible international cooperation, cross-border international transactions and schemes thereof as well as international </w:t>
      </w:r>
      <w:r w:rsidRPr="002630CE">
        <w:rPr>
          <w:b w:val="0"/>
          <w:sz w:val="26"/>
          <w:szCs w:val="26"/>
          <w:lang w:val="en-US"/>
        </w:rPr>
        <w:lastRenderedPageBreak/>
        <w:t>cooperation with law enforcement authorities within operative procedures and criminal procedures etc.</w:t>
      </w:r>
    </w:p>
    <w:p w14:paraId="42D0F3E5" w14:textId="77777777" w:rsidR="00F07342" w:rsidRPr="002630CE" w:rsidRDefault="00F07342" w:rsidP="00F07342">
      <w:pPr>
        <w:pStyle w:val="NoSpacing"/>
        <w:rPr>
          <w:b w:val="0"/>
          <w:sz w:val="26"/>
          <w:szCs w:val="26"/>
          <w:lang w:val="en-US"/>
        </w:rPr>
      </w:pPr>
    </w:p>
    <w:p w14:paraId="42D0F3E6" w14:textId="37AAB008" w:rsidR="003354DA" w:rsidRPr="002630CE" w:rsidRDefault="000321B9" w:rsidP="00946487">
      <w:pPr>
        <w:pStyle w:val="Heading2"/>
        <w:numPr>
          <w:ilvl w:val="2"/>
          <w:numId w:val="4"/>
        </w:numPr>
        <w:tabs>
          <w:tab w:val="left" w:pos="709"/>
          <w:tab w:val="left" w:pos="3402"/>
        </w:tabs>
        <w:ind w:left="0" w:firstLine="0"/>
        <w:rPr>
          <w:sz w:val="26"/>
          <w:lang w:val="en-US"/>
        </w:rPr>
      </w:pPr>
      <w:r w:rsidRPr="002630CE">
        <w:rPr>
          <w:sz w:val="26"/>
          <w:lang w:val="en-US"/>
        </w:rPr>
        <w:t>Work environment</w:t>
      </w:r>
    </w:p>
    <w:p w14:paraId="1EB1149A" w14:textId="056356DF" w:rsidR="000321B9" w:rsidRPr="002630CE" w:rsidRDefault="000321B9" w:rsidP="002C298A">
      <w:pPr>
        <w:ind w:firstLine="567"/>
        <w:rPr>
          <w:rFonts w:cs="Times New Roman"/>
          <w:sz w:val="26"/>
          <w:szCs w:val="26"/>
          <w:lang w:val="en-US"/>
        </w:rPr>
      </w:pPr>
      <w:r w:rsidRPr="002630CE">
        <w:rPr>
          <w:rFonts w:cs="Times New Roman"/>
          <w:sz w:val="26"/>
          <w:szCs w:val="26"/>
          <w:lang w:val="en-US"/>
        </w:rPr>
        <w:t>In 2018</w:t>
      </w:r>
      <w:r w:rsidR="00F035DD">
        <w:rPr>
          <w:rFonts w:cs="Times New Roman"/>
          <w:sz w:val="26"/>
          <w:szCs w:val="26"/>
          <w:lang w:val="en-US"/>
        </w:rPr>
        <w:t>,</w:t>
      </w:r>
      <w:r w:rsidRPr="002630CE">
        <w:rPr>
          <w:rFonts w:cs="Times New Roman"/>
          <w:sz w:val="26"/>
          <w:szCs w:val="26"/>
          <w:lang w:val="en-US"/>
        </w:rPr>
        <w:t xml:space="preserve"> the Bureau is to move its operations to a building at 1 Citadeles Street, Riga. The building is to be completely adjusted for the Bureau’s needs and specifics so that the official secrets could be treated in accordance with the regulations and the document storage would be improved. The building will have a conference hall, thus allowing to </w:t>
      </w:r>
      <w:r w:rsidR="005739FF" w:rsidRPr="002630CE">
        <w:rPr>
          <w:rFonts w:cs="Times New Roman"/>
          <w:sz w:val="26"/>
          <w:szCs w:val="26"/>
          <w:lang w:val="en-US"/>
        </w:rPr>
        <w:t>organize</w:t>
      </w:r>
      <w:r w:rsidRPr="002630CE">
        <w:rPr>
          <w:rFonts w:cs="Times New Roman"/>
          <w:sz w:val="26"/>
          <w:szCs w:val="26"/>
          <w:lang w:val="en-US"/>
        </w:rPr>
        <w:t xml:space="preserve"> training on anti-corruption measures for broader audiences.</w:t>
      </w:r>
    </w:p>
    <w:p w14:paraId="42D0F3E8" w14:textId="77777777" w:rsidR="008F5449" w:rsidRPr="002630CE" w:rsidRDefault="008F5449" w:rsidP="008F5449">
      <w:pPr>
        <w:pStyle w:val="NoSpacing"/>
        <w:rPr>
          <w:sz w:val="26"/>
          <w:szCs w:val="26"/>
          <w:lang w:val="en-US"/>
        </w:rPr>
      </w:pPr>
    </w:p>
    <w:p w14:paraId="42D0F3E9" w14:textId="209DE9B2" w:rsidR="000C7316" w:rsidRPr="002630CE" w:rsidRDefault="000321B9" w:rsidP="00946487">
      <w:pPr>
        <w:pStyle w:val="Heading2"/>
        <w:numPr>
          <w:ilvl w:val="2"/>
          <w:numId w:val="4"/>
        </w:numPr>
        <w:ind w:left="0" w:firstLine="0"/>
        <w:rPr>
          <w:sz w:val="26"/>
          <w:lang w:val="en-US"/>
        </w:rPr>
      </w:pPr>
      <w:r w:rsidRPr="002630CE">
        <w:rPr>
          <w:sz w:val="26"/>
          <w:lang w:val="en-US"/>
        </w:rPr>
        <w:t>Circulation and safety of information</w:t>
      </w:r>
    </w:p>
    <w:p w14:paraId="4B85F389" w14:textId="5626FF22" w:rsidR="005739FF" w:rsidRPr="002630CE" w:rsidRDefault="005739FF" w:rsidP="00DE6583">
      <w:pPr>
        <w:rPr>
          <w:sz w:val="26"/>
          <w:szCs w:val="26"/>
          <w:lang w:val="en-US"/>
        </w:rPr>
      </w:pPr>
      <w:r w:rsidRPr="002630CE">
        <w:rPr>
          <w:sz w:val="26"/>
          <w:szCs w:val="26"/>
          <w:lang w:val="en-US"/>
        </w:rPr>
        <w:t xml:space="preserve">The Bureau has introduced electronic circulation of documents both for correspondence with private persons and public institutions and for internal circulation of documents; however, </w:t>
      </w:r>
      <w:r w:rsidR="00402CF8" w:rsidRPr="002630CE">
        <w:rPr>
          <w:sz w:val="26"/>
          <w:szCs w:val="26"/>
          <w:lang w:val="en-US"/>
        </w:rPr>
        <w:t>the system still needs to be developed by improving and simplifying the document circulation mechanisms. To keep up with the software and regulatory document regulations, the electronic document circulation software must be flexible, without degrading the level of security.</w:t>
      </w:r>
    </w:p>
    <w:p w14:paraId="45AD8EB4" w14:textId="201022A2" w:rsidR="00402CF8" w:rsidRPr="002630CE" w:rsidRDefault="008E4393" w:rsidP="00DE6583">
      <w:pPr>
        <w:rPr>
          <w:sz w:val="26"/>
          <w:szCs w:val="26"/>
          <w:lang w:val="en-US"/>
        </w:rPr>
      </w:pPr>
      <w:r w:rsidRPr="002630CE">
        <w:rPr>
          <w:sz w:val="26"/>
          <w:szCs w:val="26"/>
          <w:lang w:val="en-US"/>
        </w:rPr>
        <w:t xml:space="preserve">Due to the increased amount and diversity of information as well as large amount of unstructured data, it is necessary to develop suitable information protection and </w:t>
      </w:r>
      <w:r w:rsidR="002630CE" w:rsidRPr="002630CE">
        <w:rPr>
          <w:sz w:val="26"/>
          <w:szCs w:val="26"/>
          <w:lang w:val="en-US"/>
        </w:rPr>
        <w:t>supervision</w:t>
      </w:r>
      <w:r w:rsidRPr="002630CE">
        <w:rPr>
          <w:sz w:val="26"/>
          <w:szCs w:val="26"/>
          <w:lang w:val="en-US"/>
        </w:rPr>
        <w:t>.</w:t>
      </w:r>
      <w:r w:rsidR="002630CE" w:rsidRPr="002630CE">
        <w:rPr>
          <w:sz w:val="26"/>
          <w:szCs w:val="26"/>
          <w:lang w:val="en-US"/>
        </w:rPr>
        <w:t xml:space="preserve"> </w:t>
      </w:r>
      <w:r w:rsidRPr="002630CE">
        <w:rPr>
          <w:sz w:val="26"/>
          <w:szCs w:val="26"/>
          <w:lang w:val="en-US"/>
        </w:rPr>
        <w:t>For the purposes of information protection, external data carriers must be used less, ensuring safe exchange of data among the users and via information systems.</w:t>
      </w:r>
    </w:p>
    <w:p w14:paraId="3DAD68BB" w14:textId="0EB84541" w:rsidR="008E4393" w:rsidRPr="002630CE" w:rsidRDefault="00F467E9" w:rsidP="00DE6583">
      <w:pPr>
        <w:rPr>
          <w:sz w:val="26"/>
          <w:szCs w:val="26"/>
          <w:lang w:val="en-US"/>
        </w:rPr>
      </w:pPr>
      <w:r w:rsidRPr="002630CE">
        <w:rPr>
          <w:sz w:val="26"/>
          <w:szCs w:val="26"/>
          <w:lang w:val="en-US"/>
        </w:rPr>
        <w:t xml:space="preserve">Owing to ever-increasing diversity of software and hardware as well as services, it is necessary to draw an assessment of usability and functions, which could be used as a factor when making decisions on continued use of a product or replacement of the </w:t>
      </w:r>
      <w:r w:rsidR="002630CE" w:rsidRPr="002630CE">
        <w:rPr>
          <w:sz w:val="26"/>
          <w:szCs w:val="26"/>
          <w:lang w:val="en-US"/>
        </w:rPr>
        <w:t>product</w:t>
      </w:r>
      <w:r w:rsidRPr="002630CE">
        <w:rPr>
          <w:sz w:val="26"/>
          <w:szCs w:val="26"/>
          <w:lang w:val="en-US"/>
        </w:rPr>
        <w:t xml:space="preserve"> with other products. In order to manage that the purchased </w:t>
      </w:r>
      <w:r w:rsidR="002630CE" w:rsidRPr="002630CE">
        <w:rPr>
          <w:sz w:val="26"/>
          <w:szCs w:val="26"/>
          <w:lang w:val="en-US"/>
        </w:rPr>
        <w:t>product</w:t>
      </w:r>
      <w:r w:rsidRPr="002630CE">
        <w:rPr>
          <w:sz w:val="26"/>
          <w:szCs w:val="26"/>
          <w:lang w:val="en-US"/>
        </w:rPr>
        <w:t xml:space="preserve"> is properly used, the responsible personnel must be trained.</w:t>
      </w:r>
    </w:p>
    <w:p w14:paraId="7E7EA10F" w14:textId="47E85204" w:rsidR="00C3608E" w:rsidRPr="002630CE" w:rsidRDefault="00C3608E" w:rsidP="00DE6583">
      <w:pPr>
        <w:rPr>
          <w:sz w:val="26"/>
          <w:szCs w:val="26"/>
          <w:lang w:val="en-US"/>
        </w:rPr>
      </w:pPr>
      <w:r w:rsidRPr="002630CE">
        <w:rPr>
          <w:sz w:val="26"/>
          <w:szCs w:val="26"/>
          <w:lang w:val="en-US"/>
        </w:rPr>
        <w:t xml:space="preserve">The Bureau has </w:t>
      </w:r>
      <w:r w:rsidR="001367A3">
        <w:rPr>
          <w:sz w:val="26"/>
          <w:szCs w:val="26"/>
          <w:lang w:val="en-US"/>
        </w:rPr>
        <w:t xml:space="preserve">a </w:t>
      </w:r>
      <w:r w:rsidRPr="002630CE">
        <w:rPr>
          <w:sz w:val="26"/>
          <w:szCs w:val="26"/>
          <w:lang w:val="en-US"/>
        </w:rPr>
        <w:t xml:space="preserve">successful cooperation with several institutions; however, not always the necessary information can be </w:t>
      </w:r>
      <w:r w:rsidR="002630CE" w:rsidRPr="002630CE">
        <w:rPr>
          <w:sz w:val="26"/>
          <w:szCs w:val="26"/>
          <w:lang w:val="en-US"/>
        </w:rPr>
        <w:t>obtained</w:t>
      </w:r>
      <w:r w:rsidRPr="002630CE">
        <w:rPr>
          <w:sz w:val="26"/>
          <w:szCs w:val="26"/>
          <w:lang w:val="en-US"/>
        </w:rPr>
        <w:t xml:space="preserve"> in sufficient amounts and deadlines</w:t>
      </w:r>
      <w:r w:rsidR="001367A3">
        <w:rPr>
          <w:sz w:val="26"/>
          <w:szCs w:val="26"/>
          <w:lang w:val="en-US"/>
        </w:rPr>
        <w:t>.</w:t>
      </w:r>
      <w:r w:rsidRPr="002630CE">
        <w:rPr>
          <w:sz w:val="26"/>
          <w:szCs w:val="26"/>
          <w:lang w:val="en-US"/>
        </w:rPr>
        <w:t xml:space="preserve"> Since the most efficient way of information exchange takes place in an electronic environment, secure exchange of information with other information sources must be promoted forming a unified platform for information acquisition and analysis. Considering the aforementioned, the Bureau has started to </w:t>
      </w:r>
      <w:r w:rsidR="002630CE" w:rsidRPr="002630CE">
        <w:rPr>
          <w:sz w:val="26"/>
          <w:szCs w:val="26"/>
          <w:lang w:val="en-US"/>
        </w:rPr>
        <w:t>implement</w:t>
      </w:r>
      <w:r w:rsidRPr="002630CE">
        <w:rPr>
          <w:sz w:val="26"/>
          <w:szCs w:val="26"/>
          <w:lang w:val="en-US"/>
        </w:rPr>
        <w:t xml:space="preserve"> a new record-keeping system.</w:t>
      </w:r>
    </w:p>
    <w:p w14:paraId="42D0F3EE" w14:textId="77777777" w:rsidR="005515B7" w:rsidRPr="002630CE" w:rsidRDefault="005515B7" w:rsidP="00A26FD1">
      <w:pPr>
        <w:pStyle w:val="NoSpacing"/>
        <w:jc w:val="both"/>
        <w:rPr>
          <w:sz w:val="26"/>
          <w:szCs w:val="26"/>
          <w:lang w:val="en-US"/>
        </w:rPr>
      </w:pPr>
    </w:p>
    <w:p w14:paraId="70BCCCB8" w14:textId="77777777" w:rsidR="00C3608E" w:rsidRPr="002630CE" w:rsidRDefault="00C3608E" w:rsidP="00946487">
      <w:pPr>
        <w:pStyle w:val="Heading2"/>
        <w:numPr>
          <w:ilvl w:val="2"/>
          <w:numId w:val="4"/>
        </w:numPr>
        <w:ind w:left="0" w:firstLine="0"/>
        <w:rPr>
          <w:sz w:val="26"/>
          <w:lang w:val="en-US"/>
        </w:rPr>
      </w:pPr>
      <w:bookmarkStart w:id="22" w:name="_Toc500150893"/>
      <w:r w:rsidRPr="002630CE">
        <w:rPr>
          <w:sz w:val="26"/>
          <w:lang w:val="en-US"/>
        </w:rPr>
        <w:t>Bureau’s organizational structure and internal processes</w:t>
      </w:r>
    </w:p>
    <w:bookmarkEnd w:id="22"/>
    <w:p w14:paraId="7638BA34" w14:textId="08799D53" w:rsidR="00C3608E" w:rsidRPr="002630CE" w:rsidRDefault="00C3608E" w:rsidP="00C3608E">
      <w:pPr>
        <w:pStyle w:val="NormalWeb"/>
        <w:spacing w:before="0" w:beforeAutospacing="0" w:after="0" w:afterAutospacing="0"/>
        <w:ind w:firstLine="720"/>
        <w:jc w:val="both"/>
        <w:rPr>
          <w:sz w:val="26"/>
          <w:szCs w:val="26"/>
          <w:lang w:val="en-US"/>
        </w:rPr>
      </w:pPr>
      <w:r w:rsidRPr="002630CE">
        <w:rPr>
          <w:sz w:val="26"/>
          <w:szCs w:val="26"/>
          <w:lang w:val="en-US"/>
        </w:rPr>
        <w:t xml:space="preserve">The Bureau’s activities are managed by the </w:t>
      </w:r>
      <w:r w:rsidR="001367A3">
        <w:rPr>
          <w:sz w:val="26"/>
          <w:szCs w:val="26"/>
          <w:lang w:val="en-US"/>
        </w:rPr>
        <w:t>director</w:t>
      </w:r>
      <w:r w:rsidRPr="002630CE">
        <w:rPr>
          <w:sz w:val="26"/>
          <w:szCs w:val="26"/>
          <w:lang w:val="en-US"/>
        </w:rPr>
        <w:t xml:space="preserve"> of the Bureau appointed to the position for a term of five years and released therefrom by the Parliament acting on the instructions of the Cabinet of Ministers.</w:t>
      </w:r>
    </w:p>
    <w:p w14:paraId="574E2C94" w14:textId="159ACE8B" w:rsidR="00C3608E" w:rsidRPr="002630CE" w:rsidRDefault="00BE0DAA" w:rsidP="00C3608E">
      <w:pPr>
        <w:pStyle w:val="NormalWeb"/>
        <w:spacing w:before="0" w:beforeAutospacing="0" w:after="0" w:afterAutospacing="0"/>
        <w:ind w:firstLine="720"/>
        <w:jc w:val="both"/>
        <w:rPr>
          <w:sz w:val="26"/>
          <w:szCs w:val="26"/>
          <w:lang w:val="en-US"/>
        </w:rPr>
      </w:pPr>
      <w:r w:rsidRPr="002630CE">
        <w:rPr>
          <w:sz w:val="26"/>
          <w:szCs w:val="26"/>
          <w:lang w:val="en-US"/>
        </w:rPr>
        <w:t xml:space="preserve">The </w:t>
      </w:r>
      <w:r w:rsidR="001367A3">
        <w:rPr>
          <w:sz w:val="26"/>
          <w:szCs w:val="26"/>
          <w:lang w:val="en-US"/>
        </w:rPr>
        <w:t>director</w:t>
      </w:r>
      <w:r w:rsidRPr="002630CE">
        <w:rPr>
          <w:sz w:val="26"/>
          <w:szCs w:val="26"/>
          <w:lang w:val="en-US"/>
        </w:rPr>
        <w:t xml:space="preserve"> of the Bureau shall be responsible for the performance of the Bureau’s functions, </w:t>
      </w:r>
      <w:r w:rsidR="002630CE" w:rsidRPr="002630CE">
        <w:rPr>
          <w:sz w:val="26"/>
          <w:szCs w:val="26"/>
          <w:lang w:val="en-US"/>
        </w:rPr>
        <w:t>decide on jurisdiction of examining cases and making decisions, define duties, rights and tasks of officials and employees, as well as approve the internal regulatory enactments regulating activities of the Bureau and submit to the Cabinet of Ministers the draft request for the State budget resources.</w:t>
      </w:r>
    </w:p>
    <w:p w14:paraId="50DDF42C" w14:textId="4C7D0DA8" w:rsidR="002630CE" w:rsidRPr="002630CE" w:rsidRDefault="002630CE" w:rsidP="00066FC3">
      <w:pPr>
        <w:rPr>
          <w:rFonts w:eastAsia="Times New Roman" w:cs="Times New Roman"/>
          <w:sz w:val="26"/>
          <w:szCs w:val="26"/>
          <w:lang w:val="en-US" w:eastAsia="lv-LV"/>
        </w:rPr>
      </w:pPr>
      <w:r w:rsidRPr="002630CE">
        <w:rPr>
          <w:rFonts w:eastAsia="Times New Roman" w:cs="Times New Roman"/>
          <w:sz w:val="26"/>
          <w:szCs w:val="26"/>
          <w:lang w:val="en-US" w:eastAsia="lv-LV"/>
        </w:rPr>
        <w:lastRenderedPageBreak/>
        <w:t xml:space="preserve">The </w:t>
      </w:r>
      <w:r w:rsidR="001367A3">
        <w:rPr>
          <w:rFonts w:eastAsia="Times New Roman" w:cs="Times New Roman"/>
          <w:sz w:val="26"/>
          <w:szCs w:val="26"/>
          <w:lang w:val="en-US" w:eastAsia="lv-LV"/>
        </w:rPr>
        <w:t>director</w:t>
      </w:r>
      <w:r w:rsidRPr="002630CE">
        <w:rPr>
          <w:rFonts w:eastAsia="Times New Roman" w:cs="Times New Roman"/>
          <w:sz w:val="26"/>
          <w:szCs w:val="26"/>
          <w:lang w:val="en-US" w:eastAsia="lv-LV"/>
        </w:rPr>
        <w:t xml:space="preserve"> of the Bureau shall have two deputies – a deputy on corruption prevention </w:t>
      </w:r>
      <w:r w:rsidR="001367A3">
        <w:rPr>
          <w:rFonts w:eastAsia="Times New Roman" w:cs="Times New Roman"/>
          <w:sz w:val="26"/>
          <w:szCs w:val="26"/>
          <w:lang w:val="en-US" w:eastAsia="lv-LV"/>
        </w:rPr>
        <w:t>matters</w:t>
      </w:r>
      <w:r w:rsidRPr="002630CE">
        <w:rPr>
          <w:rFonts w:eastAsia="Times New Roman" w:cs="Times New Roman"/>
          <w:sz w:val="26"/>
          <w:szCs w:val="26"/>
          <w:lang w:val="en-US" w:eastAsia="lv-LV"/>
        </w:rPr>
        <w:t xml:space="preserve"> and a deputy on corruption combating </w:t>
      </w:r>
      <w:r w:rsidR="001367A3">
        <w:rPr>
          <w:rFonts w:eastAsia="Times New Roman" w:cs="Times New Roman"/>
          <w:sz w:val="26"/>
          <w:szCs w:val="26"/>
          <w:lang w:val="en-US" w:eastAsia="lv-LV"/>
        </w:rPr>
        <w:t>matters</w:t>
      </w:r>
      <w:r w:rsidRPr="002630CE">
        <w:rPr>
          <w:rFonts w:eastAsia="Times New Roman" w:cs="Times New Roman"/>
          <w:sz w:val="26"/>
          <w:szCs w:val="26"/>
          <w:lang w:val="en-US" w:eastAsia="lv-LV"/>
        </w:rPr>
        <w:t>.</w:t>
      </w:r>
    </w:p>
    <w:p w14:paraId="38757147" w14:textId="1B14DCF6" w:rsidR="002630CE" w:rsidRPr="002630CE" w:rsidRDefault="002630CE" w:rsidP="002630CE">
      <w:pPr>
        <w:ind w:firstLine="0"/>
        <w:rPr>
          <w:rFonts w:eastAsia="Times New Roman" w:cs="Times New Roman"/>
          <w:sz w:val="26"/>
          <w:szCs w:val="26"/>
          <w:lang w:val="en-US" w:eastAsia="lv-LV"/>
        </w:rPr>
      </w:pPr>
      <w:r w:rsidRPr="002630CE">
        <w:rPr>
          <w:rFonts w:eastAsia="Times New Roman" w:cs="Times New Roman"/>
          <w:sz w:val="26"/>
          <w:szCs w:val="26"/>
          <w:lang w:val="en-US" w:eastAsia="lv-LV"/>
        </w:rPr>
        <w:tab/>
        <w:t xml:space="preserve">There </w:t>
      </w:r>
      <w:r w:rsidR="001367A3">
        <w:rPr>
          <w:rFonts w:eastAsia="Times New Roman" w:cs="Times New Roman"/>
          <w:sz w:val="26"/>
          <w:szCs w:val="26"/>
          <w:lang w:val="en-US" w:eastAsia="lv-LV"/>
        </w:rPr>
        <w:t>are</w:t>
      </w:r>
      <w:r w:rsidRPr="002630CE">
        <w:rPr>
          <w:rFonts w:eastAsia="Times New Roman" w:cs="Times New Roman"/>
          <w:sz w:val="26"/>
          <w:szCs w:val="26"/>
          <w:lang w:val="en-US" w:eastAsia="lv-LV"/>
        </w:rPr>
        <w:t xml:space="preserve"> 150 positions at the Bureau and 125 of them are not vacant as of 15 December 2017. The Bureau’s </w:t>
      </w:r>
      <w:r w:rsidR="001367A3">
        <w:rPr>
          <w:rFonts w:eastAsia="Times New Roman" w:cs="Times New Roman"/>
          <w:sz w:val="26"/>
          <w:szCs w:val="26"/>
          <w:lang w:val="en-US" w:eastAsia="lv-LV"/>
        </w:rPr>
        <w:t>R</w:t>
      </w:r>
      <w:r w:rsidRPr="002630CE">
        <w:rPr>
          <w:rFonts w:eastAsia="Times New Roman" w:cs="Times New Roman"/>
          <w:sz w:val="26"/>
          <w:szCs w:val="26"/>
          <w:lang w:val="en-US" w:eastAsia="lv-LV"/>
        </w:rPr>
        <w:t xml:space="preserve">egulations </w:t>
      </w:r>
      <w:r w:rsidR="001367A3">
        <w:rPr>
          <w:rFonts w:eastAsia="Times New Roman" w:cs="Times New Roman"/>
          <w:sz w:val="26"/>
          <w:szCs w:val="26"/>
          <w:lang w:val="en-US" w:eastAsia="lv-LV"/>
        </w:rPr>
        <w:t xml:space="preserve">shall </w:t>
      </w:r>
      <w:r w:rsidRPr="002630CE">
        <w:rPr>
          <w:rFonts w:eastAsia="Times New Roman" w:cs="Times New Roman"/>
          <w:sz w:val="26"/>
          <w:szCs w:val="26"/>
          <w:lang w:val="en-US" w:eastAsia="lv-LV"/>
        </w:rPr>
        <w:t>set the Bureau’s structure and work organization.</w:t>
      </w:r>
    </w:p>
    <w:p w14:paraId="42D0F3F4" w14:textId="77777777" w:rsidR="00AE16FE" w:rsidRPr="002630CE" w:rsidRDefault="00AE16FE" w:rsidP="00AE16FE">
      <w:pPr>
        <w:pStyle w:val="NoSpacing"/>
        <w:rPr>
          <w:lang w:val="en-US" w:eastAsia="lv-LV"/>
        </w:rPr>
      </w:pPr>
    </w:p>
    <w:p w14:paraId="42D0F3F5" w14:textId="318011D8" w:rsidR="00B05E40" w:rsidRPr="002630CE" w:rsidRDefault="002630CE" w:rsidP="00B05E40">
      <w:pPr>
        <w:pStyle w:val="NoSpacing"/>
        <w:rPr>
          <w:sz w:val="26"/>
          <w:szCs w:val="26"/>
          <w:lang w:val="en-US" w:eastAsia="lv-LV"/>
        </w:rPr>
      </w:pPr>
      <w:r w:rsidRPr="002630CE">
        <w:rPr>
          <w:noProof/>
          <w:sz w:val="26"/>
          <w:szCs w:val="26"/>
          <w:lang w:eastAsia="lv-LV"/>
        </w:rPr>
        <w:drawing>
          <wp:inline distT="0" distB="0" distL="0" distR="0" wp14:anchorId="19396AA1" wp14:editId="7D8A67EC">
            <wp:extent cx="5760085" cy="3343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uktura_en_2017_nov.jpg"/>
                    <pic:cNvPicPr/>
                  </pic:nvPicPr>
                  <pic:blipFill>
                    <a:blip r:embed="rId10">
                      <a:extLst>
                        <a:ext uri="{28A0092B-C50C-407E-A947-70E740481C1C}">
                          <a14:useLocalDpi xmlns:a14="http://schemas.microsoft.com/office/drawing/2010/main" val="0"/>
                        </a:ext>
                      </a:extLst>
                    </a:blip>
                    <a:stretch>
                      <a:fillRect/>
                    </a:stretch>
                  </pic:blipFill>
                  <pic:spPr>
                    <a:xfrm>
                      <a:off x="0" y="0"/>
                      <a:ext cx="5760085" cy="3343910"/>
                    </a:xfrm>
                    <a:prstGeom prst="rect">
                      <a:avLst/>
                    </a:prstGeom>
                  </pic:spPr>
                </pic:pic>
              </a:graphicData>
            </a:graphic>
          </wp:inline>
        </w:drawing>
      </w:r>
    </w:p>
    <w:p w14:paraId="1353FD99" w14:textId="2C8297CB" w:rsidR="002630CE" w:rsidRPr="002630CE" w:rsidRDefault="002630CE" w:rsidP="00B05E40">
      <w:pPr>
        <w:pStyle w:val="NoSpacing"/>
        <w:rPr>
          <w:sz w:val="26"/>
          <w:szCs w:val="26"/>
          <w:lang w:val="en-US" w:eastAsia="lv-LV"/>
        </w:rPr>
      </w:pPr>
    </w:p>
    <w:p w14:paraId="29062349" w14:textId="471E55E7" w:rsidR="002630CE" w:rsidRPr="002630CE" w:rsidRDefault="002630CE" w:rsidP="00B05E40">
      <w:pPr>
        <w:pStyle w:val="NoSpacing"/>
        <w:rPr>
          <w:sz w:val="26"/>
          <w:szCs w:val="26"/>
          <w:lang w:val="en-US" w:eastAsia="lv-LV"/>
        </w:rPr>
      </w:pPr>
    </w:p>
    <w:p w14:paraId="71D26C50" w14:textId="77777777" w:rsidR="002630CE" w:rsidRPr="002630CE" w:rsidRDefault="002630CE" w:rsidP="00B05E40">
      <w:pPr>
        <w:pStyle w:val="NoSpacing"/>
        <w:rPr>
          <w:sz w:val="26"/>
          <w:szCs w:val="26"/>
          <w:lang w:val="en-US" w:eastAsia="lv-LV"/>
        </w:rPr>
      </w:pPr>
    </w:p>
    <w:p w14:paraId="42D0F3F6" w14:textId="643F8266" w:rsidR="00B05E40" w:rsidRPr="002630CE" w:rsidRDefault="002630CE" w:rsidP="00B05E40">
      <w:pPr>
        <w:pStyle w:val="NoSpacing"/>
        <w:rPr>
          <w:b w:val="0"/>
          <w:i/>
          <w:sz w:val="26"/>
          <w:szCs w:val="26"/>
          <w:lang w:val="en-US" w:eastAsia="lv-LV"/>
        </w:rPr>
      </w:pPr>
      <w:r w:rsidRPr="002630CE">
        <w:rPr>
          <w:b w:val="0"/>
          <w:i/>
          <w:sz w:val="26"/>
          <w:szCs w:val="26"/>
          <w:lang w:val="en-US" w:eastAsia="lv-LV"/>
        </w:rPr>
        <w:t>Image 1. Bureau’s structure</w:t>
      </w:r>
    </w:p>
    <w:p w14:paraId="42D0F3F7" w14:textId="77777777" w:rsidR="00646120" w:rsidRPr="002630CE" w:rsidRDefault="00646120" w:rsidP="00646120">
      <w:pPr>
        <w:pStyle w:val="NoSpacing"/>
        <w:tabs>
          <w:tab w:val="left" w:pos="795"/>
        </w:tabs>
        <w:jc w:val="both"/>
        <w:rPr>
          <w:sz w:val="26"/>
          <w:szCs w:val="26"/>
          <w:lang w:val="en-US"/>
        </w:rPr>
      </w:pPr>
    </w:p>
    <w:p w14:paraId="42D0F3F8" w14:textId="77777777" w:rsidR="006D4E04" w:rsidRPr="002630CE" w:rsidRDefault="006D4E04" w:rsidP="00A1107C">
      <w:pPr>
        <w:rPr>
          <w:sz w:val="26"/>
          <w:szCs w:val="26"/>
          <w:lang w:val="en-US"/>
        </w:rPr>
      </w:pPr>
      <w:r w:rsidRPr="002630CE">
        <w:rPr>
          <w:sz w:val="26"/>
          <w:szCs w:val="26"/>
          <w:lang w:val="en-US"/>
        </w:rPr>
        <w:br w:type="page"/>
      </w:r>
    </w:p>
    <w:p w14:paraId="42D0F3F9" w14:textId="1C154FDD" w:rsidR="006D4E04" w:rsidRPr="002630CE" w:rsidRDefault="001367A3" w:rsidP="00946487">
      <w:pPr>
        <w:pStyle w:val="Heading1"/>
        <w:numPr>
          <w:ilvl w:val="0"/>
          <w:numId w:val="4"/>
        </w:numPr>
        <w:ind w:left="0" w:firstLine="0"/>
        <w:rPr>
          <w:sz w:val="26"/>
          <w:szCs w:val="26"/>
          <w:lang w:val="en-US"/>
        </w:rPr>
      </w:pPr>
      <w:r>
        <w:rPr>
          <w:sz w:val="26"/>
          <w:szCs w:val="26"/>
          <w:lang w:val="en-US"/>
        </w:rPr>
        <w:lastRenderedPageBreak/>
        <w:t>STATE BUDGET PROGRAMMES</w:t>
      </w:r>
    </w:p>
    <w:p w14:paraId="42D0F3FA" w14:textId="0D43B331" w:rsidR="005D3F00" w:rsidRPr="002630CE" w:rsidRDefault="001367A3" w:rsidP="00A556D9">
      <w:pPr>
        <w:jc w:val="right"/>
        <w:rPr>
          <w:i/>
          <w:sz w:val="26"/>
          <w:szCs w:val="26"/>
          <w:lang w:val="en-US"/>
        </w:rPr>
      </w:pPr>
      <w:r>
        <w:rPr>
          <w:i/>
          <w:sz w:val="26"/>
          <w:szCs w:val="26"/>
          <w:lang w:val="en-US"/>
        </w:rPr>
        <w:t>Table 7</w:t>
      </w:r>
    </w:p>
    <w:tbl>
      <w:tblPr>
        <w:tblStyle w:val="TableGrid"/>
        <w:tblW w:w="9181" w:type="dxa"/>
        <w:tblLook w:val="04A0" w:firstRow="1" w:lastRow="0" w:firstColumn="1" w:lastColumn="0" w:noHBand="0" w:noVBand="1"/>
      </w:tblPr>
      <w:tblGrid>
        <w:gridCol w:w="1809"/>
        <w:gridCol w:w="4111"/>
        <w:gridCol w:w="1701"/>
        <w:gridCol w:w="1560"/>
      </w:tblGrid>
      <w:tr w:rsidR="00E6060B" w:rsidRPr="002630CE" w14:paraId="42D0F3FE" w14:textId="77777777" w:rsidTr="00AE16FE">
        <w:tc>
          <w:tcPr>
            <w:tcW w:w="5920" w:type="dxa"/>
            <w:gridSpan w:val="2"/>
            <w:vAlign w:val="center"/>
          </w:tcPr>
          <w:p w14:paraId="42D0F3FB" w14:textId="6E77929B" w:rsidR="00E6060B" w:rsidRPr="002630CE" w:rsidRDefault="001367A3" w:rsidP="00530AD0">
            <w:pPr>
              <w:ind w:firstLine="0"/>
              <w:jc w:val="center"/>
              <w:rPr>
                <w:b/>
                <w:sz w:val="26"/>
                <w:szCs w:val="26"/>
                <w:lang w:val="en-US"/>
              </w:rPr>
            </w:pPr>
            <w:r>
              <w:rPr>
                <w:b/>
                <w:sz w:val="26"/>
                <w:szCs w:val="26"/>
                <w:lang w:val="en-US"/>
              </w:rPr>
              <w:t>State budget programmes</w:t>
            </w:r>
          </w:p>
        </w:tc>
        <w:tc>
          <w:tcPr>
            <w:tcW w:w="1701" w:type="dxa"/>
          </w:tcPr>
          <w:p w14:paraId="2BB10F02" w14:textId="77777777" w:rsidR="001367A3" w:rsidRDefault="00E6060B" w:rsidP="005D3F00">
            <w:pPr>
              <w:ind w:firstLine="0"/>
              <w:jc w:val="center"/>
              <w:rPr>
                <w:b/>
                <w:sz w:val="26"/>
                <w:szCs w:val="26"/>
                <w:lang w:val="en-US"/>
              </w:rPr>
            </w:pPr>
            <w:r w:rsidRPr="002630CE">
              <w:rPr>
                <w:b/>
                <w:sz w:val="26"/>
                <w:szCs w:val="26"/>
                <w:lang w:val="en-US"/>
              </w:rPr>
              <w:t>2018</w:t>
            </w:r>
          </w:p>
          <w:p w14:paraId="42D0F3FC" w14:textId="2D8E05C7" w:rsidR="00E6060B" w:rsidRPr="002630CE" w:rsidRDefault="00E6060B" w:rsidP="005D3F00">
            <w:pPr>
              <w:ind w:firstLine="0"/>
              <w:jc w:val="center"/>
              <w:rPr>
                <w:b/>
                <w:sz w:val="26"/>
                <w:szCs w:val="26"/>
                <w:lang w:val="en-US"/>
              </w:rPr>
            </w:pPr>
            <w:r w:rsidRPr="002630CE">
              <w:rPr>
                <w:b/>
                <w:sz w:val="26"/>
                <w:szCs w:val="26"/>
                <w:lang w:val="en-US"/>
              </w:rPr>
              <w:t>(EUR)</w:t>
            </w:r>
          </w:p>
        </w:tc>
        <w:tc>
          <w:tcPr>
            <w:tcW w:w="1560" w:type="dxa"/>
          </w:tcPr>
          <w:p w14:paraId="64BAA2DB" w14:textId="77777777" w:rsidR="001367A3" w:rsidRDefault="00E6060B" w:rsidP="005D3F00">
            <w:pPr>
              <w:ind w:firstLine="0"/>
              <w:jc w:val="center"/>
              <w:rPr>
                <w:b/>
                <w:sz w:val="26"/>
                <w:szCs w:val="26"/>
                <w:lang w:val="en-US"/>
              </w:rPr>
            </w:pPr>
            <w:r w:rsidRPr="002630CE">
              <w:rPr>
                <w:b/>
                <w:sz w:val="26"/>
                <w:szCs w:val="26"/>
                <w:lang w:val="en-US"/>
              </w:rPr>
              <w:t>2019</w:t>
            </w:r>
          </w:p>
          <w:p w14:paraId="42D0F3FD" w14:textId="64BFFCF1" w:rsidR="00E6060B" w:rsidRPr="002630CE" w:rsidRDefault="00E6060B" w:rsidP="005D3F00">
            <w:pPr>
              <w:ind w:firstLine="0"/>
              <w:jc w:val="center"/>
              <w:rPr>
                <w:b/>
                <w:sz w:val="26"/>
                <w:szCs w:val="26"/>
                <w:lang w:val="en-US"/>
              </w:rPr>
            </w:pPr>
            <w:r w:rsidRPr="002630CE">
              <w:rPr>
                <w:b/>
                <w:sz w:val="26"/>
                <w:szCs w:val="26"/>
                <w:lang w:val="en-US"/>
              </w:rPr>
              <w:t>(EUR)</w:t>
            </w:r>
          </w:p>
        </w:tc>
      </w:tr>
      <w:tr w:rsidR="00E6060B" w:rsidRPr="002630CE" w14:paraId="42D0F403" w14:textId="77777777" w:rsidTr="009A7BDF">
        <w:tc>
          <w:tcPr>
            <w:tcW w:w="1809" w:type="dxa"/>
          </w:tcPr>
          <w:p w14:paraId="42D0F3FF" w14:textId="6C5B40CB" w:rsidR="00E6060B" w:rsidRPr="002630CE" w:rsidRDefault="009A7BDF" w:rsidP="005D3F00">
            <w:pPr>
              <w:ind w:firstLine="0"/>
              <w:rPr>
                <w:sz w:val="26"/>
                <w:szCs w:val="26"/>
                <w:lang w:val="en-US"/>
              </w:rPr>
            </w:pPr>
            <w:r>
              <w:rPr>
                <w:sz w:val="26"/>
                <w:szCs w:val="26"/>
                <w:lang w:val="en-US"/>
              </w:rPr>
              <w:t>Programme 1</w:t>
            </w:r>
          </w:p>
        </w:tc>
        <w:tc>
          <w:tcPr>
            <w:tcW w:w="4111" w:type="dxa"/>
          </w:tcPr>
          <w:p w14:paraId="42D0F400" w14:textId="0D815073" w:rsidR="00E6060B" w:rsidRPr="002630CE" w:rsidRDefault="009A7BDF" w:rsidP="009A7BDF">
            <w:pPr>
              <w:ind w:firstLine="0"/>
              <w:rPr>
                <w:sz w:val="26"/>
                <w:szCs w:val="26"/>
                <w:lang w:val="en-US"/>
              </w:rPr>
            </w:pPr>
            <w:r w:rsidRPr="009A7BDF">
              <w:rPr>
                <w:sz w:val="26"/>
                <w:szCs w:val="26"/>
                <w:lang w:val="en-US"/>
              </w:rPr>
              <w:t>Corruption Prevention and Combating Bureau</w:t>
            </w:r>
          </w:p>
        </w:tc>
        <w:tc>
          <w:tcPr>
            <w:tcW w:w="1701" w:type="dxa"/>
          </w:tcPr>
          <w:p w14:paraId="42D0F401" w14:textId="2DDB15DC" w:rsidR="00E6060B" w:rsidRPr="002630CE" w:rsidRDefault="00E6060B" w:rsidP="005D3F00">
            <w:pPr>
              <w:ind w:firstLine="0"/>
              <w:jc w:val="right"/>
              <w:rPr>
                <w:sz w:val="26"/>
                <w:szCs w:val="26"/>
                <w:lang w:val="en-US"/>
              </w:rPr>
            </w:pPr>
            <w:r w:rsidRPr="002630CE">
              <w:rPr>
                <w:sz w:val="26"/>
                <w:szCs w:val="26"/>
                <w:lang w:val="en-US"/>
              </w:rPr>
              <w:t>5</w:t>
            </w:r>
            <w:r w:rsidR="009A7BDF">
              <w:rPr>
                <w:sz w:val="26"/>
                <w:szCs w:val="26"/>
                <w:lang w:val="en-US"/>
              </w:rPr>
              <w:t>,</w:t>
            </w:r>
            <w:r w:rsidRPr="002630CE">
              <w:rPr>
                <w:sz w:val="26"/>
                <w:szCs w:val="26"/>
                <w:lang w:val="en-US"/>
              </w:rPr>
              <w:t>786</w:t>
            </w:r>
            <w:r w:rsidR="009A7BDF">
              <w:rPr>
                <w:sz w:val="26"/>
                <w:szCs w:val="26"/>
                <w:lang w:val="en-US"/>
              </w:rPr>
              <w:t>,</w:t>
            </w:r>
            <w:r w:rsidRPr="002630CE">
              <w:rPr>
                <w:sz w:val="26"/>
                <w:szCs w:val="26"/>
                <w:lang w:val="en-US"/>
              </w:rPr>
              <w:t>326</w:t>
            </w:r>
          </w:p>
        </w:tc>
        <w:tc>
          <w:tcPr>
            <w:tcW w:w="1560" w:type="dxa"/>
          </w:tcPr>
          <w:p w14:paraId="42D0F402" w14:textId="300A808D" w:rsidR="00E6060B" w:rsidRPr="002630CE" w:rsidRDefault="00E6060B" w:rsidP="005D3F00">
            <w:pPr>
              <w:ind w:firstLine="0"/>
              <w:jc w:val="right"/>
              <w:rPr>
                <w:sz w:val="26"/>
                <w:szCs w:val="26"/>
                <w:lang w:val="en-US"/>
              </w:rPr>
            </w:pPr>
            <w:r w:rsidRPr="002630CE">
              <w:rPr>
                <w:sz w:val="26"/>
                <w:szCs w:val="26"/>
                <w:lang w:val="en-US"/>
              </w:rPr>
              <w:t>5</w:t>
            </w:r>
            <w:r w:rsidR="009A7BDF">
              <w:rPr>
                <w:sz w:val="26"/>
                <w:szCs w:val="26"/>
                <w:lang w:val="en-US"/>
              </w:rPr>
              <w:t>,</w:t>
            </w:r>
            <w:r w:rsidRPr="002630CE">
              <w:rPr>
                <w:sz w:val="26"/>
                <w:szCs w:val="26"/>
                <w:lang w:val="en-US"/>
              </w:rPr>
              <w:t>807</w:t>
            </w:r>
            <w:r w:rsidR="009A7BDF">
              <w:rPr>
                <w:sz w:val="26"/>
                <w:szCs w:val="26"/>
                <w:lang w:val="en-US"/>
              </w:rPr>
              <w:t>,</w:t>
            </w:r>
            <w:r w:rsidRPr="002630CE">
              <w:rPr>
                <w:sz w:val="26"/>
                <w:szCs w:val="26"/>
                <w:lang w:val="en-US"/>
              </w:rPr>
              <w:t>967</w:t>
            </w:r>
          </w:p>
        </w:tc>
      </w:tr>
      <w:tr w:rsidR="00E6060B" w:rsidRPr="002630CE" w14:paraId="42D0F408" w14:textId="77777777" w:rsidTr="009A7BDF">
        <w:tc>
          <w:tcPr>
            <w:tcW w:w="1809" w:type="dxa"/>
          </w:tcPr>
          <w:p w14:paraId="42D0F404" w14:textId="369F9544" w:rsidR="00E6060B" w:rsidRPr="002630CE" w:rsidRDefault="009A7BDF" w:rsidP="005D3F00">
            <w:pPr>
              <w:ind w:firstLine="0"/>
              <w:rPr>
                <w:sz w:val="26"/>
                <w:szCs w:val="26"/>
                <w:lang w:val="en-US"/>
              </w:rPr>
            </w:pPr>
            <w:r>
              <w:rPr>
                <w:sz w:val="26"/>
                <w:szCs w:val="26"/>
                <w:lang w:val="en-US"/>
              </w:rPr>
              <w:t>Programme 2</w:t>
            </w:r>
          </w:p>
        </w:tc>
        <w:tc>
          <w:tcPr>
            <w:tcW w:w="4111" w:type="dxa"/>
          </w:tcPr>
          <w:p w14:paraId="42D0F405" w14:textId="5122B53F" w:rsidR="00E6060B" w:rsidRPr="002630CE" w:rsidRDefault="009A7BDF" w:rsidP="009A7BDF">
            <w:pPr>
              <w:ind w:firstLine="0"/>
              <w:rPr>
                <w:sz w:val="26"/>
                <w:szCs w:val="26"/>
                <w:lang w:val="en-US"/>
              </w:rPr>
            </w:pPr>
            <w:r>
              <w:rPr>
                <w:sz w:val="26"/>
                <w:szCs w:val="26"/>
                <w:lang w:val="en-US"/>
              </w:rPr>
              <w:t>Securing of operative activity measures</w:t>
            </w:r>
          </w:p>
        </w:tc>
        <w:tc>
          <w:tcPr>
            <w:tcW w:w="1701" w:type="dxa"/>
          </w:tcPr>
          <w:p w14:paraId="42D0F406" w14:textId="6A75E709" w:rsidR="00E6060B" w:rsidRPr="002630CE" w:rsidRDefault="00E6060B" w:rsidP="005D3F00">
            <w:pPr>
              <w:ind w:firstLine="0"/>
              <w:jc w:val="right"/>
              <w:rPr>
                <w:sz w:val="26"/>
                <w:szCs w:val="26"/>
                <w:lang w:val="en-US"/>
              </w:rPr>
            </w:pPr>
            <w:r w:rsidRPr="002630CE">
              <w:rPr>
                <w:sz w:val="26"/>
                <w:szCs w:val="26"/>
                <w:lang w:val="en-US"/>
              </w:rPr>
              <w:t>53</w:t>
            </w:r>
            <w:r w:rsidR="009A7BDF">
              <w:rPr>
                <w:sz w:val="26"/>
                <w:szCs w:val="26"/>
                <w:lang w:val="en-US"/>
              </w:rPr>
              <w:t>,</w:t>
            </w:r>
            <w:r w:rsidRPr="002630CE">
              <w:rPr>
                <w:sz w:val="26"/>
                <w:szCs w:val="26"/>
                <w:lang w:val="en-US"/>
              </w:rPr>
              <w:t>140</w:t>
            </w:r>
          </w:p>
        </w:tc>
        <w:tc>
          <w:tcPr>
            <w:tcW w:w="1560" w:type="dxa"/>
          </w:tcPr>
          <w:p w14:paraId="42D0F407" w14:textId="47918CB2" w:rsidR="00E6060B" w:rsidRPr="002630CE" w:rsidRDefault="00E6060B" w:rsidP="005D3F00">
            <w:pPr>
              <w:ind w:firstLine="0"/>
              <w:jc w:val="right"/>
              <w:rPr>
                <w:sz w:val="26"/>
                <w:szCs w:val="26"/>
                <w:lang w:val="en-US"/>
              </w:rPr>
            </w:pPr>
            <w:r w:rsidRPr="002630CE">
              <w:rPr>
                <w:sz w:val="26"/>
                <w:szCs w:val="26"/>
                <w:lang w:val="en-US"/>
              </w:rPr>
              <w:t>53</w:t>
            </w:r>
            <w:r w:rsidR="009A7BDF">
              <w:rPr>
                <w:sz w:val="26"/>
                <w:szCs w:val="26"/>
                <w:lang w:val="en-US"/>
              </w:rPr>
              <w:t>,</w:t>
            </w:r>
            <w:r w:rsidRPr="002630CE">
              <w:rPr>
                <w:sz w:val="26"/>
                <w:szCs w:val="26"/>
                <w:lang w:val="en-US"/>
              </w:rPr>
              <w:t>140</w:t>
            </w:r>
          </w:p>
        </w:tc>
      </w:tr>
      <w:tr w:rsidR="00E6060B" w:rsidRPr="002630CE" w14:paraId="42D0F40C" w14:textId="77777777" w:rsidTr="00AE16FE">
        <w:tc>
          <w:tcPr>
            <w:tcW w:w="5920" w:type="dxa"/>
            <w:gridSpan w:val="2"/>
          </w:tcPr>
          <w:p w14:paraId="42D0F409" w14:textId="0B13D7ED" w:rsidR="00E6060B" w:rsidRPr="002630CE" w:rsidRDefault="009A7BDF" w:rsidP="00A556D9">
            <w:pPr>
              <w:ind w:firstLine="0"/>
              <w:rPr>
                <w:b/>
                <w:sz w:val="26"/>
                <w:szCs w:val="26"/>
                <w:lang w:val="en-US"/>
              </w:rPr>
            </w:pPr>
            <w:r>
              <w:rPr>
                <w:b/>
                <w:sz w:val="26"/>
                <w:szCs w:val="26"/>
                <w:lang w:val="en-US"/>
              </w:rPr>
              <w:t>Total budget</w:t>
            </w:r>
          </w:p>
        </w:tc>
        <w:tc>
          <w:tcPr>
            <w:tcW w:w="1701" w:type="dxa"/>
          </w:tcPr>
          <w:p w14:paraId="42D0F40A" w14:textId="519189D1" w:rsidR="00E6060B" w:rsidRPr="002630CE" w:rsidRDefault="00E6060B" w:rsidP="005D3F00">
            <w:pPr>
              <w:ind w:firstLine="0"/>
              <w:jc w:val="right"/>
              <w:rPr>
                <w:b/>
                <w:sz w:val="26"/>
                <w:szCs w:val="26"/>
                <w:lang w:val="en-US"/>
              </w:rPr>
            </w:pPr>
            <w:r w:rsidRPr="002630CE">
              <w:rPr>
                <w:b/>
                <w:sz w:val="26"/>
                <w:szCs w:val="26"/>
                <w:lang w:val="en-US"/>
              </w:rPr>
              <w:t>5</w:t>
            </w:r>
            <w:r w:rsidR="009A7BDF">
              <w:rPr>
                <w:b/>
                <w:sz w:val="26"/>
                <w:szCs w:val="26"/>
                <w:lang w:val="en-US"/>
              </w:rPr>
              <w:t>,</w:t>
            </w:r>
            <w:r w:rsidRPr="002630CE">
              <w:rPr>
                <w:b/>
                <w:sz w:val="26"/>
                <w:szCs w:val="26"/>
                <w:lang w:val="en-US"/>
              </w:rPr>
              <w:t>839</w:t>
            </w:r>
            <w:r w:rsidR="009A7BDF">
              <w:rPr>
                <w:b/>
                <w:sz w:val="26"/>
                <w:szCs w:val="26"/>
                <w:lang w:val="en-US"/>
              </w:rPr>
              <w:t>,</w:t>
            </w:r>
            <w:r w:rsidRPr="002630CE">
              <w:rPr>
                <w:b/>
                <w:sz w:val="26"/>
                <w:szCs w:val="26"/>
                <w:lang w:val="en-US"/>
              </w:rPr>
              <w:t>466</w:t>
            </w:r>
          </w:p>
        </w:tc>
        <w:tc>
          <w:tcPr>
            <w:tcW w:w="1560" w:type="dxa"/>
          </w:tcPr>
          <w:p w14:paraId="42D0F40B" w14:textId="1B0E095D" w:rsidR="00E6060B" w:rsidRPr="002630CE" w:rsidRDefault="00E6060B" w:rsidP="005D3F00">
            <w:pPr>
              <w:ind w:firstLine="0"/>
              <w:jc w:val="right"/>
              <w:rPr>
                <w:b/>
                <w:sz w:val="26"/>
                <w:szCs w:val="26"/>
                <w:lang w:val="en-US"/>
              </w:rPr>
            </w:pPr>
            <w:r w:rsidRPr="002630CE">
              <w:rPr>
                <w:b/>
                <w:sz w:val="26"/>
                <w:szCs w:val="26"/>
                <w:lang w:val="en-US"/>
              </w:rPr>
              <w:t>5</w:t>
            </w:r>
            <w:r w:rsidR="009A7BDF">
              <w:rPr>
                <w:b/>
                <w:sz w:val="26"/>
                <w:szCs w:val="26"/>
                <w:lang w:val="en-US"/>
              </w:rPr>
              <w:t>,</w:t>
            </w:r>
            <w:r w:rsidRPr="002630CE">
              <w:rPr>
                <w:b/>
                <w:sz w:val="26"/>
                <w:szCs w:val="26"/>
                <w:lang w:val="en-US"/>
              </w:rPr>
              <w:t>861</w:t>
            </w:r>
            <w:r w:rsidR="009A7BDF">
              <w:rPr>
                <w:b/>
                <w:sz w:val="26"/>
                <w:szCs w:val="26"/>
                <w:lang w:val="en-US"/>
              </w:rPr>
              <w:t>,</w:t>
            </w:r>
            <w:r w:rsidRPr="002630CE">
              <w:rPr>
                <w:b/>
                <w:sz w:val="26"/>
                <w:szCs w:val="26"/>
                <w:lang w:val="en-US"/>
              </w:rPr>
              <w:t>107</w:t>
            </w:r>
          </w:p>
        </w:tc>
      </w:tr>
      <w:tr w:rsidR="00E6060B" w:rsidRPr="002630CE" w14:paraId="42D0F410" w14:textId="77777777" w:rsidTr="00AE16FE">
        <w:tc>
          <w:tcPr>
            <w:tcW w:w="5920" w:type="dxa"/>
            <w:gridSpan w:val="2"/>
          </w:tcPr>
          <w:p w14:paraId="42D0F40D" w14:textId="3F310D82" w:rsidR="00E6060B" w:rsidRPr="002630CE" w:rsidRDefault="009A7BDF" w:rsidP="00A556D9">
            <w:pPr>
              <w:ind w:firstLine="0"/>
              <w:rPr>
                <w:b/>
                <w:sz w:val="26"/>
                <w:szCs w:val="26"/>
                <w:lang w:val="en-US"/>
              </w:rPr>
            </w:pPr>
            <w:r>
              <w:rPr>
                <w:b/>
                <w:sz w:val="26"/>
                <w:szCs w:val="26"/>
                <w:lang w:val="en-US"/>
              </w:rPr>
              <w:t>Number of planned positions</w:t>
            </w:r>
          </w:p>
        </w:tc>
        <w:tc>
          <w:tcPr>
            <w:tcW w:w="1701" w:type="dxa"/>
          </w:tcPr>
          <w:p w14:paraId="42D0F40E" w14:textId="77777777" w:rsidR="00E6060B" w:rsidRPr="002630CE" w:rsidRDefault="00E6060B" w:rsidP="005D3F00">
            <w:pPr>
              <w:ind w:firstLine="0"/>
              <w:jc w:val="right"/>
              <w:rPr>
                <w:b/>
                <w:sz w:val="26"/>
                <w:szCs w:val="26"/>
                <w:lang w:val="en-US"/>
              </w:rPr>
            </w:pPr>
            <w:r w:rsidRPr="002630CE">
              <w:rPr>
                <w:b/>
                <w:sz w:val="26"/>
                <w:szCs w:val="26"/>
                <w:lang w:val="en-US"/>
              </w:rPr>
              <w:t>150</w:t>
            </w:r>
          </w:p>
        </w:tc>
        <w:tc>
          <w:tcPr>
            <w:tcW w:w="1560" w:type="dxa"/>
          </w:tcPr>
          <w:p w14:paraId="42D0F40F" w14:textId="77777777" w:rsidR="00E6060B" w:rsidRPr="002630CE" w:rsidRDefault="00E6060B" w:rsidP="005D3F00">
            <w:pPr>
              <w:ind w:firstLine="0"/>
              <w:jc w:val="right"/>
              <w:rPr>
                <w:b/>
                <w:sz w:val="26"/>
                <w:szCs w:val="26"/>
                <w:lang w:val="en-US"/>
              </w:rPr>
            </w:pPr>
            <w:r w:rsidRPr="002630CE">
              <w:rPr>
                <w:b/>
                <w:sz w:val="26"/>
                <w:szCs w:val="26"/>
                <w:lang w:val="en-US"/>
              </w:rPr>
              <w:t>150</w:t>
            </w:r>
          </w:p>
        </w:tc>
      </w:tr>
    </w:tbl>
    <w:p w14:paraId="42D0F411" w14:textId="77777777" w:rsidR="005D3F00" w:rsidRPr="002630CE" w:rsidRDefault="005D3F00" w:rsidP="005D3F00">
      <w:pPr>
        <w:rPr>
          <w:sz w:val="26"/>
          <w:szCs w:val="26"/>
          <w:lang w:val="en-US"/>
        </w:rPr>
      </w:pPr>
    </w:p>
    <w:p w14:paraId="42D0F412" w14:textId="77777777" w:rsidR="00562F9D" w:rsidRPr="002630CE" w:rsidRDefault="00562F9D" w:rsidP="00562F9D">
      <w:pPr>
        <w:pStyle w:val="NoSpacing"/>
        <w:rPr>
          <w:sz w:val="26"/>
          <w:szCs w:val="26"/>
          <w:lang w:val="en-US"/>
        </w:rPr>
      </w:pPr>
    </w:p>
    <w:p w14:paraId="42D0F413" w14:textId="77777777" w:rsidR="00562F9D" w:rsidRPr="002630CE" w:rsidRDefault="00562F9D" w:rsidP="00562F9D">
      <w:pPr>
        <w:pStyle w:val="NoSpacing"/>
        <w:rPr>
          <w:sz w:val="26"/>
          <w:szCs w:val="26"/>
          <w:lang w:val="en-US"/>
        </w:rPr>
      </w:pPr>
    </w:p>
    <w:p w14:paraId="42D0F414" w14:textId="77777777" w:rsidR="00562F9D" w:rsidRPr="002630CE" w:rsidRDefault="00562F9D" w:rsidP="00562F9D">
      <w:pPr>
        <w:pStyle w:val="NoSpacing"/>
        <w:rPr>
          <w:sz w:val="26"/>
          <w:szCs w:val="26"/>
          <w:lang w:val="en-US"/>
        </w:rPr>
      </w:pPr>
    </w:p>
    <w:p w14:paraId="2589515A" w14:textId="77777777" w:rsidR="009A7BDF" w:rsidRDefault="009A7BDF" w:rsidP="00562F9D">
      <w:pPr>
        <w:pStyle w:val="NoSpacing"/>
        <w:jc w:val="left"/>
        <w:rPr>
          <w:b w:val="0"/>
          <w:sz w:val="26"/>
          <w:szCs w:val="26"/>
          <w:lang w:val="en-US"/>
        </w:rPr>
      </w:pPr>
      <w:r>
        <w:rPr>
          <w:b w:val="0"/>
          <w:sz w:val="26"/>
          <w:szCs w:val="26"/>
          <w:lang w:val="en-US"/>
        </w:rPr>
        <w:t>Director of the</w:t>
      </w:r>
    </w:p>
    <w:p w14:paraId="42D0F416" w14:textId="4368536E" w:rsidR="00562F9D" w:rsidRPr="002630CE" w:rsidRDefault="009A7BDF" w:rsidP="00562F9D">
      <w:pPr>
        <w:pStyle w:val="NoSpacing"/>
        <w:jc w:val="left"/>
        <w:rPr>
          <w:b w:val="0"/>
          <w:sz w:val="26"/>
          <w:szCs w:val="26"/>
          <w:lang w:val="en-US"/>
        </w:rPr>
      </w:pPr>
      <w:r w:rsidRPr="009A7BDF">
        <w:rPr>
          <w:b w:val="0"/>
          <w:sz w:val="26"/>
          <w:szCs w:val="26"/>
          <w:lang w:val="en-US"/>
        </w:rPr>
        <w:t>Corruption Prevention and Combating Bureau</w:t>
      </w:r>
      <w:r w:rsidR="00AE16FE" w:rsidRPr="009A7BDF">
        <w:rPr>
          <w:b w:val="0"/>
          <w:sz w:val="26"/>
          <w:szCs w:val="26"/>
          <w:lang w:val="en-US"/>
        </w:rPr>
        <w:tab/>
      </w:r>
      <w:r w:rsidR="00AE16FE" w:rsidRPr="009A7BDF">
        <w:rPr>
          <w:b w:val="0"/>
          <w:sz w:val="26"/>
          <w:szCs w:val="26"/>
          <w:lang w:val="en-US"/>
        </w:rPr>
        <w:tab/>
      </w:r>
      <w:r w:rsidR="00AE16FE" w:rsidRPr="002630CE">
        <w:rPr>
          <w:b w:val="0"/>
          <w:sz w:val="26"/>
          <w:szCs w:val="26"/>
          <w:lang w:val="en-US"/>
        </w:rPr>
        <w:tab/>
      </w:r>
      <w:r w:rsidR="005E247D" w:rsidRPr="002630CE">
        <w:rPr>
          <w:b w:val="0"/>
          <w:sz w:val="26"/>
          <w:szCs w:val="26"/>
          <w:lang w:val="en-US"/>
        </w:rPr>
        <w:t>Jēkabs Straume</w:t>
      </w:r>
    </w:p>
    <w:p w14:paraId="42D0F417" w14:textId="77777777" w:rsidR="00562F9D" w:rsidRPr="002630CE" w:rsidRDefault="00562F9D" w:rsidP="00562F9D">
      <w:pPr>
        <w:pStyle w:val="NoSpacing"/>
        <w:rPr>
          <w:sz w:val="26"/>
          <w:szCs w:val="26"/>
          <w:lang w:val="en-US"/>
        </w:rPr>
      </w:pPr>
    </w:p>
    <w:p w14:paraId="42D0F418" w14:textId="77777777" w:rsidR="00562F9D" w:rsidRPr="002630CE" w:rsidRDefault="00562F9D" w:rsidP="00562F9D">
      <w:pPr>
        <w:pStyle w:val="NoSpacing"/>
        <w:rPr>
          <w:sz w:val="26"/>
          <w:szCs w:val="26"/>
          <w:lang w:val="en-US"/>
        </w:rPr>
      </w:pPr>
    </w:p>
    <w:p w14:paraId="42D0F419" w14:textId="77777777" w:rsidR="00562F9D" w:rsidRPr="002630CE" w:rsidRDefault="00562F9D" w:rsidP="00562F9D">
      <w:pPr>
        <w:pStyle w:val="NoSpacing"/>
        <w:rPr>
          <w:sz w:val="26"/>
          <w:szCs w:val="26"/>
          <w:lang w:val="en-US"/>
        </w:rPr>
      </w:pPr>
    </w:p>
    <w:p w14:paraId="42D0F41A" w14:textId="77777777" w:rsidR="00562F9D" w:rsidRPr="002630CE" w:rsidRDefault="00562F9D" w:rsidP="00562F9D">
      <w:pPr>
        <w:pStyle w:val="NoSpacing"/>
        <w:rPr>
          <w:sz w:val="26"/>
          <w:szCs w:val="26"/>
          <w:lang w:val="en-US"/>
        </w:rPr>
      </w:pPr>
    </w:p>
    <w:p w14:paraId="42D0F41B" w14:textId="77777777" w:rsidR="00562F9D" w:rsidRPr="002630CE" w:rsidRDefault="00562F9D" w:rsidP="00562F9D">
      <w:pPr>
        <w:pStyle w:val="NoSpacing"/>
        <w:rPr>
          <w:sz w:val="26"/>
          <w:szCs w:val="26"/>
          <w:lang w:val="en-US"/>
        </w:rPr>
      </w:pPr>
    </w:p>
    <w:p w14:paraId="42D0F41C" w14:textId="77777777" w:rsidR="00F4291F" w:rsidRPr="002630CE" w:rsidRDefault="00F4291F" w:rsidP="00562F9D">
      <w:pPr>
        <w:pStyle w:val="NoSpacing"/>
        <w:rPr>
          <w:sz w:val="26"/>
          <w:szCs w:val="26"/>
          <w:lang w:val="en-US"/>
        </w:rPr>
      </w:pPr>
    </w:p>
    <w:p w14:paraId="42D0F41D" w14:textId="77777777" w:rsidR="00F4291F" w:rsidRPr="002630CE" w:rsidRDefault="00F4291F" w:rsidP="00562F9D">
      <w:pPr>
        <w:pStyle w:val="NoSpacing"/>
        <w:rPr>
          <w:sz w:val="26"/>
          <w:szCs w:val="26"/>
          <w:lang w:val="en-US"/>
        </w:rPr>
      </w:pPr>
    </w:p>
    <w:p w14:paraId="42D0F41E" w14:textId="77777777" w:rsidR="00562F9D" w:rsidRPr="002630CE" w:rsidRDefault="00562F9D" w:rsidP="00562F9D">
      <w:pPr>
        <w:pStyle w:val="NoSpacing"/>
        <w:rPr>
          <w:sz w:val="26"/>
          <w:szCs w:val="26"/>
          <w:lang w:val="en-US"/>
        </w:rPr>
      </w:pPr>
    </w:p>
    <w:p w14:paraId="42D0F41F" w14:textId="77777777" w:rsidR="00562F9D" w:rsidRPr="002630CE" w:rsidRDefault="00562F9D" w:rsidP="00562F9D">
      <w:pPr>
        <w:pStyle w:val="NoSpacing"/>
        <w:rPr>
          <w:sz w:val="26"/>
          <w:szCs w:val="26"/>
          <w:lang w:val="en-US"/>
        </w:rPr>
      </w:pPr>
    </w:p>
    <w:p w14:paraId="42D0F420" w14:textId="77777777" w:rsidR="00562F9D" w:rsidRPr="002630CE" w:rsidRDefault="00562F9D" w:rsidP="00562F9D">
      <w:pPr>
        <w:pStyle w:val="NoSpacing"/>
        <w:jc w:val="left"/>
        <w:rPr>
          <w:b w:val="0"/>
          <w:sz w:val="26"/>
          <w:szCs w:val="26"/>
          <w:lang w:val="en-US"/>
        </w:rPr>
      </w:pPr>
    </w:p>
    <w:sectPr w:rsidR="00562F9D" w:rsidRPr="002630CE" w:rsidSect="00F47FAD">
      <w:headerReference w:type="default" r:id="rId11"/>
      <w:footerReference w:type="default" r:id="rId12"/>
      <w:headerReference w:type="first" r:id="rId13"/>
      <w:footerReference w:type="first" r:id="rId14"/>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EBB0C" w14:textId="77777777" w:rsidR="005028D2" w:rsidRDefault="005028D2" w:rsidP="00E13421">
      <w:r>
        <w:separator/>
      </w:r>
    </w:p>
  </w:endnote>
  <w:endnote w:type="continuationSeparator" w:id="0">
    <w:p w14:paraId="345F072A" w14:textId="77777777" w:rsidR="005028D2" w:rsidRDefault="005028D2" w:rsidP="00E1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D0BAB" w14:textId="60A35A23" w:rsidR="00BB6032" w:rsidRPr="00CF62D8" w:rsidRDefault="00BB6032" w:rsidP="00CF62D8">
    <w:pPr>
      <w:pStyle w:val="Footer"/>
      <w:ind w:firstLine="0"/>
      <w:rPr>
        <w:sz w:val="16"/>
      </w:rPr>
    </w:pPr>
    <w:r w:rsidRPr="004F4040">
      <w:rPr>
        <w:sz w:val="16"/>
      </w:rPr>
      <w:t>(TA-</w:t>
    </w:r>
    <w:r>
      <w:rPr>
        <w:sz w:val="16"/>
      </w:rPr>
      <w:t>155</w:t>
    </w:r>
    <w:r w:rsidRPr="004F4040">
      <w:rPr>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8AE8E" w14:textId="2A726920" w:rsidR="00BB6032" w:rsidRPr="004F4040" w:rsidRDefault="00BB6032" w:rsidP="004F4040">
    <w:pPr>
      <w:pStyle w:val="Footer"/>
      <w:ind w:firstLine="0"/>
      <w:rPr>
        <w:sz w:val="16"/>
      </w:rPr>
    </w:pPr>
    <w:r w:rsidRPr="004F4040">
      <w:rPr>
        <w:sz w:val="16"/>
      </w:rPr>
      <w:t>(TA-</w:t>
    </w:r>
    <w:r>
      <w:rPr>
        <w:sz w:val="16"/>
      </w:rPr>
      <w:t>155</w:t>
    </w:r>
    <w:r w:rsidRPr="004F4040">
      <w:rPr>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E6689" w14:textId="77777777" w:rsidR="005028D2" w:rsidRDefault="005028D2" w:rsidP="00E13421">
      <w:r>
        <w:separator/>
      </w:r>
    </w:p>
  </w:footnote>
  <w:footnote w:type="continuationSeparator" w:id="0">
    <w:p w14:paraId="36578EA8" w14:textId="77777777" w:rsidR="005028D2" w:rsidRDefault="005028D2" w:rsidP="00E13421">
      <w:r>
        <w:continuationSeparator/>
      </w:r>
    </w:p>
  </w:footnote>
  <w:footnote w:id="1">
    <w:p w14:paraId="25871576" w14:textId="394A2E75" w:rsidR="00BB6032" w:rsidRPr="00D068D4" w:rsidRDefault="00BB6032" w:rsidP="00327600">
      <w:pPr>
        <w:pStyle w:val="FootnoteText"/>
        <w:ind w:firstLine="0"/>
        <w:rPr>
          <w:lang w:val="en-US"/>
        </w:rPr>
      </w:pPr>
      <w:r w:rsidRPr="00D068D4">
        <w:rPr>
          <w:rStyle w:val="FootnoteReference"/>
          <w:lang w:val="en-US"/>
        </w:rPr>
        <w:footnoteRef/>
      </w:r>
      <w:r w:rsidRPr="00D068D4">
        <w:rPr>
          <w:lang w:val="en-US"/>
        </w:rPr>
        <w:t xml:space="preserve"> In accordance with Section 7(1) of the Law on the Corruption Prevention and Combating Bureau, the Bureau shall develop the strategy and national programme for corruption prevention and combating which is to be approved by the Cabinet of Ministers.</w:t>
      </w:r>
    </w:p>
  </w:footnote>
  <w:footnote w:id="2">
    <w:p w14:paraId="398BBF51" w14:textId="28B533E8" w:rsidR="00BB6032" w:rsidRPr="00D068D4" w:rsidRDefault="00BB6032" w:rsidP="00E80453">
      <w:pPr>
        <w:pStyle w:val="FootnoteText"/>
        <w:ind w:firstLine="0"/>
        <w:rPr>
          <w:lang w:val="en-US"/>
        </w:rPr>
      </w:pPr>
      <w:r w:rsidRPr="00D068D4">
        <w:rPr>
          <w:rStyle w:val="FootnoteReference"/>
          <w:lang w:val="en-US"/>
        </w:rPr>
        <w:footnoteRef/>
      </w:r>
      <w:r w:rsidRPr="00D068D4">
        <w:rPr>
          <w:lang w:val="en-US"/>
        </w:rPr>
        <w:t xml:space="preserve"> 2016 survey “</w:t>
      </w:r>
      <w:r w:rsidRPr="00D068D4">
        <w:rPr>
          <w:rFonts w:cs="Times New Roman"/>
          <w:bCs/>
          <w:lang w:val="en-US"/>
        </w:rPr>
        <w:t>Attitude towards corruption in Latvia” (</w:t>
      </w:r>
      <w:r w:rsidRPr="00D068D4">
        <w:rPr>
          <w:lang w:val="en-US"/>
        </w:rPr>
        <w:t>commissioned by the Bureau, survey conducted by SKDS</w:t>
      </w:r>
      <w:r w:rsidRPr="00D068D4">
        <w:rPr>
          <w:rFonts w:cs="Times New Roman"/>
          <w:bCs/>
          <w:lang w:val="en-US"/>
        </w:rPr>
        <w:t>)</w:t>
      </w:r>
    </w:p>
    <w:p w14:paraId="4137527A" w14:textId="77777777" w:rsidR="00BB6032" w:rsidRPr="00D068D4" w:rsidRDefault="00BB6032" w:rsidP="00E80453">
      <w:pPr>
        <w:pStyle w:val="FootnoteText"/>
        <w:ind w:firstLine="0"/>
        <w:rPr>
          <w:lang w:val="en-US"/>
        </w:rPr>
      </w:pPr>
    </w:p>
  </w:footnote>
  <w:footnote w:id="3">
    <w:p w14:paraId="7E361DCA" w14:textId="1A2982F2" w:rsidR="00BB6032" w:rsidRPr="00D068D4" w:rsidRDefault="00BB6032" w:rsidP="00D85A01">
      <w:pPr>
        <w:pStyle w:val="FootnoteText"/>
        <w:ind w:firstLine="0"/>
        <w:rPr>
          <w:lang w:val="en-US"/>
        </w:rPr>
      </w:pPr>
      <w:r w:rsidRPr="00D068D4">
        <w:rPr>
          <w:rStyle w:val="FootnoteReference"/>
          <w:lang w:val="en-US"/>
        </w:rPr>
        <w:footnoteRef/>
      </w:r>
      <w:r w:rsidRPr="00D068D4">
        <w:rPr>
          <w:lang w:val="en-US"/>
        </w:rPr>
        <w:t xml:space="preserve"> 2016 survey “Opinion of Latvian entrepreneurs regarding corruption in the environment of commercial activities and dealing</w:t>
      </w:r>
      <w:r>
        <w:rPr>
          <w:lang w:val="en-US"/>
        </w:rPr>
        <w:t>s</w:t>
      </w:r>
      <w:r w:rsidRPr="00D068D4">
        <w:rPr>
          <w:lang w:val="en-US"/>
        </w:rPr>
        <w:t xml:space="preserve"> with </w:t>
      </w:r>
      <w:r>
        <w:rPr>
          <w:lang w:val="en-US"/>
        </w:rPr>
        <w:t xml:space="preserve">the </w:t>
      </w:r>
      <w:r w:rsidRPr="00D068D4">
        <w:rPr>
          <w:lang w:val="en-US"/>
        </w:rPr>
        <w:t xml:space="preserve">State and/or municipality institutions” </w:t>
      </w:r>
      <w:r w:rsidRPr="00D068D4">
        <w:rPr>
          <w:rFonts w:cs="Times New Roman"/>
          <w:bCs/>
          <w:lang w:val="en-US"/>
        </w:rPr>
        <w:t>(</w:t>
      </w:r>
      <w:r w:rsidRPr="00D068D4">
        <w:rPr>
          <w:lang w:val="en-US"/>
        </w:rPr>
        <w:t>commissioned by the Bureau</w:t>
      </w:r>
      <w:r>
        <w:rPr>
          <w:lang w:val="en-US"/>
        </w:rPr>
        <w:t>,</w:t>
      </w:r>
      <w:r w:rsidRPr="00D068D4">
        <w:rPr>
          <w:lang w:val="en-US"/>
        </w:rPr>
        <w:t xml:space="preserve"> survey conducted by SKDS</w:t>
      </w:r>
      <w:r w:rsidRPr="00D068D4">
        <w:rPr>
          <w:rFonts w:cs="Times New Roman"/>
          <w:bCs/>
          <w:lang w:val="en-US"/>
        </w:rPr>
        <w:t>)</w:t>
      </w:r>
    </w:p>
  </w:footnote>
  <w:footnote w:id="4">
    <w:p w14:paraId="74E911BC" w14:textId="77777777" w:rsidR="00BB6032" w:rsidRPr="00D068D4" w:rsidRDefault="00BB6032" w:rsidP="0083041A">
      <w:pPr>
        <w:pStyle w:val="FootnoteText"/>
        <w:ind w:firstLine="0"/>
        <w:jc w:val="left"/>
        <w:rPr>
          <w:bCs/>
          <w:lang w:val="en-US"/>
        </w:rPr>
      </w:pPr>
      <w:r w:rsidRPr="00D068D4">
        <w:rPr>
          <w:rStyle w:val="FootnoteReference"/>
          <w:lang w:val="en-US"/>
        </w:rPr>
        <w:footnoteRef/>
      </w:r>
      <w:r w:rsidRPr="00D068D4">
        <w:rPr>
          <w:lang w:val="en-US"/>
        </w:rPr>
        <w:t xml:space="preserve"> </w:t>
      </w:r>
      <w:r w:rsidRPr="00D068D4">
        <w:rPr>
          <w:bCs/>
          <w:lang w:val="en-US"/>
        </w:rPr>
        <w:t xml:space="preserve">Corruption Perceptions Index 2016: </w:t>
      </w:r>
      <w:hyperlink r:id="rId1" w:history="1">
        <w:r w:rsidRPr="00D068D4">
          <w:rPr>
            <w:rStyle w:val="Hyperlink"/>
            <w:bCs/>
            <w:lang w:val="en-US"/>
          </w:rPr>
          <w:t>http://www.transparency.org/news/feature/corruption_perceptions_index_2016</w:t>
        </w:r>
      </w:hyperlink>
      <w:r w:rsidRPr="00D068D4">
        <w:rPr>
          <w:bCs/>
          <w:lang w:val="en-US"/>
        </w:rPr>
        <w:t xml:space="preserve"> </w:t>
      </w:r>
    </w:p>
  </w:footnote>
  <w:footnote w:id="5">
    <w:p w14:paraId="3495CAC6" w14:textId="77777777" w:rsidR="00BB6032" w:rsidRPr="00D068D4" w:rsidRDefault="00BB6032" w:rsidP="000D205E">
      <w:pPr>
        <w:pStyle w:val="FootnoteText"/>
        <w:ind w:firstLine="0"/>
        <w:rPr>
          <w:lang w:val="en-US"/>
        </w:rPr>
      </w:pPr>
      <w:r w:rsidRPr="00D068D4">
        <w:rPr>
          <w:rStyle w:val="FootnoteReference"/>
          <w:lang w:val="en-US"/>
        </w:rPr>
        <w:footnoteRef/>
      </w:r>
      <w:r w:rsidRPr="00D068D4">
        <w:rPr>
          <w:lang w:val="en-US"/>
        </w:rPr>
        <w:t xml:space="preserve"> Economic Survey of Latvia 2017: </w:t>
      </w:r>
      <w:hyperlink r:id="rId2" w:history="1">
        <w:r w:rsidRPr="00D068D4">
          <w:rPr>
            <w:rStyle w:val="Hyperlink"/>
            <w:lang w:val="en-US"/>
          </w:rPr>
          <w:t>http://www.oecd.org/eco/surveys/economic-survey-latvia.htm</w:t>
        </w:r>
      </w:hyperlink>
      <w:r w:rsidRPr="00D068D4">
        <w:rPr>
          <w:lang w:val="en-US"/>
        </w:rPr>
        <w:t xml:space="preserve"> </w:t>
      </w:r>
    </w:p>
  </w:footnote>
  <w:footnote w:id="6">
    <w:p w14:paraId="2352083C" w14:textId="37593D69" w:rsidR="00BB6032" w:rsidRPr="00D068D4" w:rsidRDefault="00BB6032" w:rsidP="000D205E">
      <w:pPr>
        <w:pStyle w:val="FootnoteText"/>
        <w:ind w:firstLine="0"/>
        <w:rPr>
          <w:lang w:val="en-US"/>
        </w:rPr>
      </w:pPr>
      <w:r w:rsidRPr="00D068D4">
        <w:rPr>
          <w:rStyle w:val="FootnoteReference"/>
          <w:lang w:val="en-US"/>
        </w:rPr>
        <w:footnoteRef/>
      </w:r>
      <w:r w:rsidRPr="00D068D4">
        <w:rPr>
          <w:lang w:val="en-US"/>
        </w:rPr>
        <w:t xml:space="preserve"> Global Competitiveness Report 2017-2018: </w:t>
      </w:r>
      <w:hyperlink r:id="rId3" w:history="1">
        <w:r w:rsidRPr="00D068D4">
          <w:rPr>
            <w:rStyle w:val="Hyperlink"/>
            <w:lang w:val="en-US"/>
          </w:rPr>
          <w:t>http://reports.weforum.org/global-competitiveness-index-2017-2018/</w:t>
        </w:r>
      </w:hyperlink>
      <w:r w:rsidRPr="00D068D4">
        <w:rPr>
          <w:lang w:val="en-US"/>
        </w:rPr>
        <w:t xml:space="preserve"> </w:t>
      </w:r>
    </w:p>
  </w:footnote>
  <w:footnote w:id="7">
    <w:p w14:paraId="1CA5A540" w14:textId="7A80DF87" w:rsidR="00BB6032" w:rsidRPr="00D068D4" w:rsidRDefault="00BB6032" w:rsidP="00B10909">
      <w:pPr>
        <w:pStyle w:val="FootnoteText"/>
        <w:ind w:firstLine="0"/>
        <w:rPr>
          <w:lang w:val="en-US"/>
        </w:rPr>
      </w:pPr>
      <w:r w:rsidRPr="00D068D4">
        <w:rPr>
          <w:rStyle w:val="FootnoteReference"/>
          <w:lang w:val="en-US"/>
        </w:rPr>
        <w:footnoteRef/>
      </w:r>
      <w:r w:rsidRPr="00D068D4">
        <w:rPr>
          <w:lang w:val="en-US"/>
        </w:rPr>
        <w:t xml:space="preserve"> </w:t>
      </w:r>
      <w:r>
        <w:rPr>
          <w:lang w:val="en-US"/>
        </w:rPr>
        <w:t>Survey conducted in October 2016</w:t>
      </w:r>
      <w:r w:rsidRPr="00D068D4">
        <w:rPr>
          <w:lang w:val="en-US"/>
        </w:rPr>
        <w:t xml:space="preserve"> (commissioned by the Bureau</w:t>
      </w:r>
      <w:r>
        <w:rPr>
          <w:lang w:val="en-US"/>
        </w:rPr>
        <w:t>,</w:t>
      </w:r>
      <w:r w:rsidRPr="00D068D4">
        <w:rPr>
          <w:lang w:val="en-US"/>
        </w:rPr>
        <w:t xml:space="preserve"> survey conducted by SKDS).</w:t>
      </w:r>
    </w:p>
  </w:footnote>
  <w:footnote w:id="8">
    <w:p w14:paraId="5280DA32" w14:textId="2223B63E" w:rsidR="00BB6032" w:rsidRPr="00D068D4" w:rsidRDefault="00BB6032" w:rsidP="00B10909">
      <w:pPr>
        <w:pStyle w:val="FootnoteText"/>
        <w:ind w:firstLine="0"/>
        <w:rPr>
          <w:lang w:val="en-US"/>
        </w:rPr>
      </w:pPr>
      <w:r w:rsidRPr="00D068D4">
        <w:rPr>
          <w:rStyle w:val="FootnoteReference"/>
          <w:lang w:val="en-US"/>
        </w:rPr>
        <w:footnoteRef/>
      </w:r>
      <w:r w:rsidRPr="00D068D4">
        <w:rPr>
          <w:lang w:val="en-US"/>
        </w:rPr>
        <w:t xml:space="preserve"> </w:t>
      </w:r>
      <w:r>
        <w:rPr>
          <w:lang w:val="en-US"/>
        </w:rPr>
        <w:t>Survey conducted in October 2017 by research center S</w:t>
      </w:r>
      <w:r w:rsidRPr="00D068D4">
        <w:rPr>
          <w:lang w:val="en-US"/>
        </w:rPr>
        <w:t>KDS</w:t>
      </w:r>
      <w:r>
        <w:rPr>
          <w:lang w:val="en-US"/>
        </w:rPr>
        <w:t>.</w:t>
      </w:r>
      <w:r w:rsidRPr="00D068D4">
        <w:rPr>
          <w:lang w:val="en-US"/>
        </w:rPr>
        <w:t xml:space="preserve"> </w:t>
      </w:r>
    </w:p>
  </w:footnote>
  <w:footnote w:id="9">
    <w:p w14:paraId="3B2BE7C3" w14:textId="47759726" w:rsidR="00BB6032" w:rsidRPr="00D068D4" w:rsidRDefault="00BB6032" w:rsidP="00D518CC">
      <w:pPr>
        <w:pStyle w:val="FootnoteText"/>
        <w:ind w:firstLine="0"/>
        <w:rPr>
          <w:lang w:val="en-US"/>
        </w:rPr>
      </w:pPr>
      <w:r w:rsidRPr="00D068D4">
        <w:rPr>
          <w:rStyle w:val="FootnoteReference"/>
          <w:lang w:val="en-US"/>
        </w:rPr>
        <w:footnoteRef/>
      </w:r>
      <w:r w:rsidRPr="00D068D4">
        <w:rPr>
          <w:lang w:val="en-US"/>
        </w:rPr>
        <w:t> </w:t>
      </w:r>
      <w:hyperlink r:id="rId4" w:history="1">
        <w:r w:rsidRPr="001B4944">
          <w:rPr>
            <w:rStyle w:val="Hyperlink"/>
            <w:lang w:val="en-US"/>
          </w:rPr>
          <w:t>http://www.saeima.lv/lv/aktualitates/saeimas-zinas/24797-saeima-atsakas-no-deputatu-imunitates-administrativajas-lietas</w:t>
        </w:r>
      </w:hyperlink>
      <w:r w:rsidRPr="00D068D4">
        <w:rPr>
          <w:lang w:val="en-US"/>
        </w:rPr>
        <w:t xml:space="preserve"> </w:t>
      </w:r>
    </w:p>
  </w:footnote>
  <w:footnote w:id="10">
    <w:p w14:paraId="42D0F435" w14:textId="6C3580A8" w:rsidR="00BB6032" w:rsidRPr="00D068D4" w:rsidRDefault="00BB6032" w:rsidP="00015E2D">
      <w:pPr>
        <w:ind w:firstLine="0"/>
        <w:rPr>
          <w:sz w:val="20"/>
          <w:szCs w:val="20"/>
          <w:lang w:val="en-US"/>
        </w:rPr>
      </w:pPr>
      <w:r w:rsidRPr="00D068D4">
        <w:rPr>
          <w:rStyle w:val="FootnoteReference"/>
          <w:sz w:val="20"/>
          <w:szCs w:val="20"/>
          <w:lang w:val="en-US"/>
        </w:rPr>
        <w:footnoteRef/>
      </w:r>
      <w:r w:rsidRPr="00D068D4">
        <w:rPr>
          <w:sz w:val="20"/>
          <w:szCs w:val="20"/>
          <w:lang w:val="en-US"/>
        </w:rPr>
        <w:t xml:space="preserve"> Order No. 1-1/25 of 16 January 2015 concerning establishment of a task force for development of amendments to the Criminal Procedure Law and order No. 1-1/388 of 16 November 2011 concerning permanent task force for development of amendments to the Criminal Law. The task force assesses recommendations by various institutions as to amendments to the Criminal Procedure Law and Criminal Law, as well as develops, where necessary, amendments to these Laws and regulatory enactments related thereto. </w:t>
      </w:r>
    </w:p>
  </w:footnote>
  <w:footnote w:id="11">
    <w:p w14:paraId="700D1E09" w14:textId="346C1053" w:rsidR="00BB6032" w:rsidRPr="00D068D4" w:rsidRDefault="00BB6032" w:rsidP="006973FB">
      <w:pPr>
        <w:pStyle w:val="FootnoteText"/>
        <w:ind w:firstLine="0"/>
        <w:rPr>
          <w:lang w:val="en-US"/>
        </w:rPr>
      </w:pPr>
      <w:r w:rsidRPr="00D068D4">
        <w:rPr>
          <w:rStyle w:val="FootnoteReference"/>
          <w:lang w:val="en-US"/>
        </w:rPr>
        <w:footnoteRef/>
      </w:r>
      <w:r w:rsidRPr="00D068D4">
        <w:rPr>
          <w:lang w:val="en-US"/>
        </w:rPr>
        <w:t xml:space="preserve"> Informative Report “Concerning Assessment of the Internal Anti-Corruption Control System in a Public Person’s Institutions” (2016-TA-102)</w:t>
      </w:r>
    </w:p>
  </w:footnote>
  <w:footnote w:id="12">
    <w:p w14:paraId="2796D56A" w14:textId="257D9699" w:rsidR="00BB6032" w:rsidRPr="00D068D4" w:rsidRDefault="00BB6032" w:rsidP="000141A9">
      <w:pPr>
        <w:pStyle w:val="FootnoteText"/>
        <w:ind w:firstLine="0"/>
        <w:rPr>
          <w:lang w:val="en-US"/>
        </w:rPr>
      </w:pPr>
      <w:r w:rsidRPr="00D068D4">
        <w:rPr>
          <w:rStyle w:val="FootnoteReference"/>
          <w:lang w:val="en-US"/>
        </w:rPr>
        <w:footnoteRef/>
      </w:r>
      <w:r w:rsidRPr="00D068D4">
        <w:rPr>
          <w:lang w:val="en-US"/>
        </w:rPr>
        <w:t xml:space="preserve"> Draft Law (VSS-653). Available: </w:t>
      </w:r>
      <w:hyperlink r:id="rId5" w:history="1">
        <w:r w:rsidRPr="00D068D4">
          <w:rPr>
            <w:rStyle w:val="Hyperlink"/>
            <w:lang w:val="en-US"/>
          </w:rPr>
          <w:t>http://tap.mk.gov.lv/lv/mk/tap/?pid=40393726</w:t>
        </w:r>
      </w:hyperlink>
      <w:r w:rsidRPr="00D068D4">
        <w:rPr>
          <w:lang w:val="en-US"/>
        </w:rPr>
        <w:t xml:space="preserve"> </w:t>
      </w:r>
    </w:p>
  </w:footnote>
  <w:footnote w:id="13">
    <w:p w14:paraId="5051460F" w14:textId="7BB9C269" w:rsidR="00BB6032" w:rsidRPr="00D068D4" w:rsidRDefault="00BB6032" w:rsidP="006141B9">
      <w:pPr>
        <w:pStyle w:val="FootnoteText"/>
        <w:ind w:firstLine="0"/>
        <w:rPr>
          <w:lang w:val="en-US"/>
        </w:rPr>
      </w:pPr>
      <w:r w:rsidRPr="00D068D4">
        <w:rPr>
          <w:rStyle w:val="FootnoteReference"/>
          <w:lang w:val="en-US"/>
        </w:rPr>
        <w:footnoteRef/>
      </w:r>
      <w:r w:rsidRPr="00D068D4">
        <w:rPr>
          <w:lang w:val="en-US"/>
        </w:rPr>
        <w:t xml:space="preserve"> Law of 16 June 2016 “Amendments to the Pre-election Campaign Law”. Published by official gazette “Latvian Herald”, 29.06.2016, No.123 (5695), available: </w:t>
      </w:r>
      <w:hyperlink r:id="rId6" w:history="1">
        <w:r w:rsidRPr="00D068D4">
          <w:rPr>
            <w:rStyle w:val="Hyperlink"/>
            <w:lang w:val="en-US"/>
          </w:rPr>
          <w:t>https://www.vestnesis.lv/op/2016/123.11</w:t>
        </w:r>
      </w:hyperlink>
      <w:r w:rsidRPr="00D068D4">
        <w:rPr>
          <w:lang w:val="en-US"/>
        </w:rPr>
        <w:t xml:space="preserve"> </w:t>
      </w:r>
    </w:p>
  </w:footnote>
  <w:footnote w:id="14">
    <w:p w14:paraId="792C0B5E" w14:textId="251F7A3B" w:rsidR="00BB6032" w:rsidRPr="00D068D4" w:rsidRDefault="00BB6032" w:rsidP="001444C4">
      <w:pPr>
        <w:pStyle w:val="FootnoteText"/>
        <w:ind w:firstLine="0"/>
        <w:rPr>
          <w:lang w:val="en-US"/>
        </w:rPr>
      </w:pPr>
      <w:r w:rsidRPr="00D068D4">
        <w:rPr>
          <w:rStyle w:val="FootnoteReference"/>
          <w:lang w:val="en-US"/>
        </w:rPr>
        <w:footnoteRef/>
      </w:r>
      <w:r w:rsidRPr="00D068D4">
        <w:rPr>
          <w:lang w:val="en-US"/>
        </w:rPr>
        <w:t xml:space="preserve"> Guidelines for the Corruption Prevention and Combating 2015</w:t>
      </w:r>
      <w:r w:rsidR="001930F6">
        <w:rPr>
          <w:lang w:val="en-US"/>
        </w:rPr>
        <w:t>-</w:t>
      </w:r>
      <w:r w:rsidRPr="00D068D4">
        <w:rPr>
          <w:lang w:val="en-US"/>
        </w:rPr>
        <w:t xml:space="preserve">2020 (approved according to the Cabinet of Ministers </w:t>
      </w:r>
      <w:r w:rsidR="001930F6" w:rsidRPr="00D068D4">
        <w:rPr>
          <w:lang w:val="en-US"/>
        </w:rPr>
        <w:t xml:space="preserve">Order </w:t>
      </w:r>
      <w:r w:rsidRPr="00D068D4">
        <w:rPr>
          <w:lang w:val="en-US"/>
        </w:rPr>
        <w:t xml:space="preserve">No. 393 of 16 July 2015), Task 2.8. </w:t>
      </w:r>
    </w:p>
  </w:footnote>
  <w:footnote w:id="15">
    <w:p w14:paraId="2A2993CA" w14:textId="07790A5F" w:rsidR="00BB6032" w:rsidRPr="00D068D4" w:rsidRDefault="00BB6032" w:rsidP="001444C4">
      <w:pPr>
        <w:pStyle w:val="FootnoteText"/>
        <w:ind w:firstLine="0"/>
        <w:rPr>
          <w:lang w:val="en-US"/>
        </w:rPr>
      </w:pPr>
      <w:r w:rsidRPr="00D068D4">
        <w:rPr>
          <w:rStyle w:val="FootnoteReference"/>
          <w:lang w:val="en-US"/>
        </w:rPr>
        <w:footnoteRef/>
      </w:r>
      <w:r w:rsidRPr="00D068D4">
        <w:rPr>
          <w:lang w:val="en-US"/>
        </w:rPr>
        <w:t xml:space="preserve"> Guidelines for the Corruption Prevention and Combating 2015</w:t>
      </w:r>
      <w:r w:rsidR="001930F6">
        <w:rPr>
          <w:lang w:val="en-US"/>
        </w:rPr>
        <w:t>-</w:t>
      </w:r>
      <w:r w:rsidRPr="00D068D4">
        <w:rPr>
          <w:lang w:val="en-US"/>
        </w:rPr>
        <w:t xml:space="preserve">2020 (approved according to the Cabinet of Ministers </w:t>
      </w:r>
      <w:r w:rsidR="001930F6" w:rsidRPr="00D068D4">
        <w:rPr>
          <w:lang w:val="en-US"/>
        </w:rPr>
        <w:t xml:space="preserve">Order </w:t>
      </w:r>
      <w:r w:rsidRPr="00D068D4">
        <w:rPr>
          <w:lang w:val="en-US"/>
        </w:rPr>
        <w:t xml:space="preserve">No. 393 of 16 July 2015), Tasks 7.4., 7.5. </w:t>
      </w:r>
    </w:p>
  </w:footnote>
  <w:footnote w:id="16">
    <w:p w14:paraId="13D0C291" w14:textId="7DB0F7FE" w:rsidR="00BB6032" w:rsidRPr="00D068D4" w:rsidRDefault="00BB6032" w:rsidP="00891542">
      <w:pPr>
        <w:pStyle w:val="FootnoteText"/>
        <w:ind w:firstLine="0"/>
        <w:rPr>
          <w:lang w:val="en-US"/>
        </w:rPr>
      </w:pPr>
      <w:r w:rsidRPr="00D068D4">
        <w:rPr>
          <w:rStyle w:val="FootnoteReference"/>
          <w:lang w:val="en-US"/>
        </w:rPr>
        <w:footnoteRef/>
      </w:r>
      <w:r w:rsidRPr="00D068D4">
        <w:rPr>
          <w:lang w:val="en-US"/>
        </w:rPr>
        <w:t xml:space="preserve"> </w:t>
      </w:r>
      <w:r>
        <w:rPr>
          <w:lang w:val="en-US"/>
        </w:rPr>
        <w:t>Cabinet of Ministers</w:t>
      </w:r>
      <w:r w:rsidRPr="00D068D4">
        <w:rPr>
          <w:lang w:val="en-US"/>
        </w:rPr>
        <w:t xml:space="preserve"> Informative </w:t>
      </w:r>
      <w:r w:rsidR="00ED7E28">
        <w:rPr>
          <w:lang w:val="en-US"/>
        </w:rPr>
        <w:t>R</w:t>
      </w:r>
      <w:r w:rsidRPr="00D068D4">
        <w:rPr>
          <w:lang w:val="en-US"/>
        </w:rPr>
        <w:t xml:space="preserve">eport </w:t>
      </w:r>
      <w:r>
        <w:rPr>
          <w:lang w:val="en-US"/>
        </w:rPr>
        <w:t xml:space="preserve">of 29 January 2016 </w:t>
      </w:r>
      <w:r w:rsidRPr="00D068D4">
        <w:rPr>
          <w:lang w:val="en-US"/>
        </w:rPr>
        <w:t>“Concerning Assessment of the Internal Anti-Corruption Control System in a Public Person’s Institutions” (2016-TA-102)</w:t>
      </w:r>
    </w:p>
  </w:footnote>
  <w:footnote w:id="17">
    <w:p w14:paraId="64DC6953" w14:textId="1DEF037A" w:rsidR="00BB6032" w:rsidRDefault="00BB6032" w:rsidP="008B6C3F">
      <w:pPr>
        <w:pStyle w:val="FootnoteText"/>
        <w:ind w:firstLine="0"/>
        <w:rPr>
          <w:rFonts w:cs="Times New Roman"/>
          <w:lang w:val="en-US"/>
        </w:rPr>
      </w:pPr>
      <w:r w:rsidRPr="00D068D4">
        <w:rPr>
          <w:rStyle w:val="FootnoteReference"/>
          <w:rFonts w:cs="Times New Roman"/>
          <w:lang w:val="en-US"/>
        </w:rPr>
        <w:footnoteRef/>
      </w:r>
      <w:r w:rsidRPr="00D068D4">
        <w:rPr>
          <w:rFonts w:cs="Times New Roman"/>
          <w:lang w:val="en-US"/>
        </w:rPr>
        <w:t xml:space="preserve"> </w:t>
      </w:r>
      <w:r>
        <w:rPr>
          <w:rFonts w:cs="Times New Roman"/>
          <w:lang w:val="en-US"/>
        </w:rPr>
        <w:t xml:space="preserve">Latvia has acceded </w:t>
      </w:r>
      <w:r w:rsidR="00BC58EC">
        <w:rPr>
          <w:rFonts w:cs="Times New Roman"/>
          <w:lang w:val="en-US"/>
        </w:rPr>
        <w:t xml:space="preserve">to </w:t>
      </w:r>
      <w:r>
        <w:rPr>
          <w:rFonts w:cs="Times New Roman"/>
          <w:lang w:val="en-US"/>
        </w:rPr>
        <w:t xml:space="preserve">all international agreements the performance of which is supervised by GRECO: </w:t>
      </w:r>
      <w:r w:rsidRPr="007A2AE1">
        <w:rPr>
          <w:rFonts w:cs="Times New Roman"/>
          <w:lang w:val="en-US"/>
        </w:rPr>
        <w:t>Council of Europe Criminal Law Convention on Corruption</w:t>
      </w:r>
      <w:r>
        <w:rPr>
          <w:rFonts w:cs="Times New Roman"/>
          <w:lang w:val="en-US"/>
        </w:rPr>
        <w:t xml:space="preserve"> and Additional </w:t>
      </w:r>
      <w:r w:rsidR="00BC58EC">
        <w:rPr>
          <w:rFonts w:cs="Times New Roman"/>
          <w:lang w:val="en-US"/>
        </w:rPr>
        <w:t>P</w:t>
      </w:r>
      <w:r>
        <w:rPr>
          <w:rFonts w:cs="Times New Roman"/>
          <w:lang w:val="en-US"/>
        </w:rPr>
        <w:t xml:space="preserve">rotocols, </w:t>
      </w:r>
      <w:r w:rsidRPr="007A2AE1">
        <w:rPr>
          <w:rFonts w:cs="Times New Roman"/>
          <w:lang w:val="en-US"/>
        </w:rPr>
        <w:t>Council of Europe Civil Law Convention on Corruption</w:t>
      </w:r>
      <w:r>
        <w:rPr>
          <w:rFonts w:cs="Times New Roman"/>
          <w:lang w:val="en-US"/>
        </w:rPr>
        <w:t>.</w:t>
      </w:r>
    </w:p>
    <w:p w14:paraId="2BC44751" w14:textId="4D47B2F9" w:rsidR="00BB6032" w:rsidRPr="00D068D4" w:rsidRDefault="00BB6032" w:rsidP="008B6C3F">
      <w:pPr>
        <w:pStyle w:val="FootnoteText"/>
        <w:ind w:firstLine="0"/>
        <w:rPr>
          <w:rFonts w:cs="Times New Roman"/>
          <w:lang w:val="en-US"/>
        </w:rPr>
      </w:pPr>
    </w:p>
  </w:footnote>
  <w:footnote w:id="18">
    <w:p w14:paraId="49F56BA2" w14:textId="2024985D" w:rsidR="00BB6032" w:rsidRPr="00D9382C" w:rsidRDefault="00BB6032" w:rsidP="007A2AE1">
      <w:pPr>
        <w:pStyle w:val="FootnoteText"/>
        <w:ind w:firstLine="0"/>
        <w:jc w:val="left"/>
        <w:rPr>
          <w:rFonts w:cs="Times New Roman"/>
          <w:lang w:val="en-US"/>
        </w:rPr>
      </w:pPr>
      <w:r w:rsidRPr="00D9382C">
        <w:rPr>
          <w:rStyle w:val="FootnoteReference"/>
          <w:rFonts w:cs="Times New Roman"/>
          <w:lang w:val="en-US"/>
        </w:rPr>
        <w:footnoteRef/>
      </w:r>
      <w:r w:rsidRPr="00D9382C">
        <w:rPr>
          <w:rFonts w:cs="Times New Roman"/>
          <w:lang w:val="en-US"/>
        </w:rPr>
        <w:t xml:space="preserve"> </w:t>
      </w:r>
      <w:r w:rsidRPr="00D9382C">
        <w:rPr>
          <w:rStyle w:val="Hyperlink"/>
          <w:rFonts w:cs="Times New Roman"/>
          <w:color w:val="auto"/>
          <w:u w:val="none"/>
          <w:lang w:val="en-US"/>
        </w:rPr>
        <w:t>OECD CAN Istanbul Anti-corruption Action Plan</w:t>
      </w:r>
      <w:r w:rsidRPr="00D9382C">
        <w:rPr>
          <w:rStyle w:val="Hyperlink"/>
          <w:color w:val="auto"/>
          <w:u w:val="none"/>
          <w:lang w:val="en-US"/>
        </w:rPr>
        <w:t>:</w:t>
      </w:r>
      <w:r w:rsidRPr="00D9382C">
        <w:rPr>
          <w:rFonts w:cs="Times New Roman"/>
          <w:lang w:val="en-US"/>
        </w:rPr>
        <w:t xml:space="preserve"> </w:t>
      </w:r>
      <w:hyperlink r:id="rId7" w:history="1">
        <w:r w:rsidRPr="00D9382C">
          <w:rPr>
            <w:rStyle w:val="Hyperlink"/>
            <w:rFonts w:cs="Times New Roman"/>
            <w:lang w:val="en-US"/>
          </w:rPr>
          <w:t>http://www.oecd.org/corruption/acn/istanbulactionplan/</w:t>
        </w:r>
      </w:hyperlink>
      <w:r w:rsidRPr="00D9382C">
        <w:rPr>
          <w:rFonts w:cs="Times New Roman"/>
          <w:lang w:val="en-US"/>
        </w:rPr>
        <w:t xml:space="preserve"> </w:t>
      </w:r>
    </w:p>
  </w:footnote>
  <w:footnote w:id="19">
    <w:p w14:paraId="36B90542" w14:textId="58914491" w:rsidR="00BB6032" w:rsidRPr="00D068D4" w:rsidRDefault="00BB6032" w:rsidP="003E69B1">
      <w:pPr>
        <w:pStyle w:val="FootnoteText"/>
        <w:ind w:firstLine="0"/>
        <w:rPr>
          <w:lang w:val="en-US"/>
        </w:rPr>
      </w:pPr>
      <w:r w:rsidRPr="00D068D4">
        <w:rPr>
          <w:rStyle w:val="FootnoteReference"/>
          <w:lang w:val="en-US"/>
        </w:rPr>
        <w:footnoteRef/>
      </w:r>
      <w:r w:rsidRPr="00D068D4">
        <w:rPr>
          <w:lang w:val="en-US"/>
        </w:rPr>
        <w:t xml:space="preserve"> Guidelines for the Corruption Prevention and Combating 2015</w:t>
      </w:r>
      <w:r w:rsidR="003B5622">
        <w:rPr>
          <w:lang w:val="en-US"/>
        </w:rPr>
        <w:t>-</w:t>
      </w:r>
      <w:r w:rsidRPr="00D068D4">
        <w:rPr>
          <w:lang w:val="en-US"/>
        </w:rPr>
        <w:t xml:space="preserve">2020 (approved according to the Cabinet of Ministers </w:t>
      </w:r>
      <w:r w:rsidR="003B5622">
        <w:rPr>
          <w:lang w:val="en-US"/>
        </w:rPr>
        <w:t>O</w:t>
      </w:r>
      <w:r w:rsidRPr="00D068D4">
        <w:rPr>
          <w:lang w:val="en-US"/>
        </w:rPr>
        <w:t xml:space="preserve">rder No. 393 of 16 July 2015), Task </w:t>
      </w:r>
      <w:r>
        <w:rPr>
          <w:lang w:val="en-US"/>
        </w:rPr>
        <w:t>4.2.</w:t>
      </w:r>
    </w:p>
    <w:p w14:paraId="15BBBCCA" w14:textId="771D364C" w:rsidR="00BB6032" w:rsidRPr="00D068D4" w:rsidRDefault="00BB6032" w:rsidP="0017534F">
      <w:pPr>
        <w:pStyle w:val="FootnoteText"/>
        <w:ind w:firstLine="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790551"/>
      <w:docPartObj>
        <w:docPartGallery w:val="Page Numbers (Top of Page)"/>
        <w:docPartUnique/>
      </w:docPartObj>
    </w:sdtPr>
    <w:sdtEndPr>
      <w:rPr>
        <w:noProof/>
        <w:sz w:val="24"/>
      </w:rPr>
    </w:sdtEndPr>
    <w:sdtContent>
      <w:p w14:paraId="42D0F427" w14:textId="6BE6B6EE" w:rsidR="00BB6032" w:rsidRPr="00256F61" w:rsidRDefault="00BB6032" w:rsidP="00256F61">
        <w:pPr>
          <w:pStyle w:val="Header"/>
          <w:ind w:firstLine="0"/>
          <w:jc w:val="center"/>
          <w:rPr>
            <w:sz w:val="24"/>
          </w:rPr>
        </w:pPr>
        <w:r w:rsidRPr="00256F61">
          <w:rPr>
            <w:sz w:val="24"/>
          </w:rPr>
          <w:fldChar w:fldCharType="begin"/>
        </w:r>
        <w:r w:rsidRPr="00256F61">
          <w:rPr>
            <w:sz w:val="24"/>
          </w:rPr>
          <w:instrText xml:space="preserve"> PAGE   \* MERGEFORMAT </w:instrText>
        </w:r>
        <w:r w:rsidRPr="00256F61">
          <w:rPr>
            <w:sz w:val="24"/>
          </w:rPr>
          <w:fldChar w:fldCharType="separate"/>
        </w:r>
        <w:r w:rsidR="003109CD">
          <w:rPr>
            <w:noProof/>
            <w:sz w:val="24"/>
          </w:rPr>
          <w:t>3</w:t>
        </w:r>
        <w:r w:rsidRPr="00256F61">
          <w:rPr>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1A23" w14:textId="0BAAEE4C" w:rsidR="00BB6032" w:rsidRPr="004F4040" w:rsidRDefault="00BB6032" w:rsidP="004F4040">
    <w:pPr>
      <w:pStyle w:val="Header"/>
    </w:pPr>
    <w:r w:rsidRPr="004F404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8B0"/>
    <w:multiLevelType w:val="hybridMultilevel"/>
    <w:tmpl w:val="970C4896"/>
    <w:lvl w:ilvl="0" w:tplc="B0E48FFE">
      <w:start w:val="1"/>
      <w:numFmt w:val="decimal"/>
      <w:pStyle w:val="Heading2"/>
      <w:lvlText w:val="%1.1. "/>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nsid w:val="1CAE6B3E"/>
    <w:multiLevelType w:val="multilevel"/>
    <w:tmpl w:val="03C28BEC"/>
    <w:lvl w:ilvl="0">
      <w:start w:val="1"/>
      <w:numFmt w:val="decimal"/>
      <w:lvlText w:val="%1."/>
      <w:lvlJc w:val="left"/>
      <w:pPr>
        <w:ind w:left="675" w:hanging="675"/>
      </w:pPr>
      <w:rPr>
        <w:rFonts w:hint="default"/>
      </w:rPr>
    </w:lvl>
    <w:lvl w:ilvl="1">
      <w:start w:val="3"/>
      <w:numFmt w:val="decimal"/>
      <w:lvlText w:val="%1.%2."/>
      <w:lvlJc w:val="left"/>
      <w:pPr>
        <w:ind w:left="1641" w:hanging="72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7326" w:hanging="180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528" w:hanging="2160"/>
      </w:pPr>
      <w:rPr>
        <w:rFonts w:hint="default"/>
      </w:rPr>
    </w:lvl>
  </w:abstractNum>
  <w:abstractNum w:abstractNumId="2">
    <w:nsid w:val="245A425E"/>
    <w:multiLevelType w:val="hybridMultilevel"/>
    <w:tmpl w:val="AE826548"/>
    <w:lvl w:ilvl="0" w:tplc="0809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2CA03871"/>
    <w:multiLevelType w:val="multilevel"/>
    <w:tmpl w:val="0472FFC6"/>
    <w:lvl w:ilvl="0">
      <w:start w:val="1"/>
      <w:numFmt w:val="decimal"/>
      <w:lvlText w:val="%1)"/>
      <w:lvlJc w:val="left"/>
      <w:pPr>
        <w:ind w:left="1069" w:hanging="360"/>
      </w:pPr>
    </w:lvl>
    <w:lvl w:ilvl="1">
      <w:start w:val="1"/>
      <w:numFmt w:val="decimal"/>
      <w:isLgl/>
      <w:lvlText w:val="%1.%2."/>
      <w:lvlJc w:val="left"/>
      <w:pPr>
        <w:ind w:left="213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34A562B8"/>
    <w:multiLevelType w:val="hybridMultilevel"/>
    <w:tmpl w:val="F12CA5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17">
      <w:start w:val="1"/>
      <w:numFmt w:val="lowerLetter"/>
      <w:lvlText w:val="%3)"/>
      <w:lvlJc w:val="left"/>
      <w:pPr>
        <w:ind w:left="2160" w:hanging="360"/>
      </w:pPr>
      <w:rPr>
        <w:rFont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3C2A55D2"/>
    <w:multiLevelType w:val="multilevel"/>
    <w:tmpl w:val="28802246"/>
    <w:lvl w:ilvl="0">
      <w:start w:val="1"/>
      <w:numFmt w:val="decimal"/>
      <w:pStyle w:val="Heading1"/>
      <w:lvlText w:val="%1."/>
      <w:lvlJc w:val="left"/>
      <w:pPr>
        <w:ind w:left="720" w:hanging="360"/>
      </w:pPr>
      <w:rPr>
        <w:rFonts w:hint="default"/>
      </w:rPr>
    </w:lvl>
    <w:lvl w:ilvl="1">
      <w:start w:val="2"/>
      <w:numFmt w:val="decimal"/>
      <w:isLgl/>
      <w:lvlText w:val="%1.%2."/>
      <w:lvlJc w:val="left"/>
      <w:pPr>
        <w:ind w:left="2847" w:hanging="720"/>
      </w:pPr>
      <w:rPr>
        <w:rFonts w:hint="default"/>
      </w:rPr>
    </w:lvl>
    <w:lvl w:ilvl="2">
      <w:start w:val="1"/>
      <w:numFmt w:val="decimal"/>
      <w:isLgl/>
      <w:lvlText w:val="%1.%2.%3."/>
      <w:lvlJc w:val="left"/>
      <w:pPr>
        <w:ind w:left="2563" w:hanging="720"/>
      </w:pPr>
      <w:rPr>
        <w:rFonts w:hint="default"/>
        <w:b/>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
    <w:nsid w:val="5AD6097C"/>
    <w:multiLevelType w:val="multilevel"/>
    <w:tmpl w:val="204C85E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7">
    <w:nsid w:val="72B671DE"/>
    <w:multiLevelType w:val="multilevel"/>
    <w:tmpl w:val="4BEC1DB4"/>
    <w:lvl w:ilvl="0">
      <w:start w:val="1"/>
      <w:numFmt w:val="decimal"/>
      <w:lvlText w:val="%1)"/>
      <w:lvlJc w:val="left"/>
      <w:pPr>
        <w:ind w:left="1069" w:hanging="360"/>
      </w:pPr>
    </w:lvl>
    <w:lvl w:ilvl="1">
      <w:start w:val="1"/>
      <w:numFmt w:val="decimal"/>
      <w:isLgl/>
      <w:lvlText w:val="%1.%2."/>
      <w:lvlJc w:val="left"/>
      <w:pPr>
        <w:ind w:left="213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
    <w:nsid w:val="78F2306A"/>
    <w:multiLevelType w:val="hybridMultilevel"/>
    <w:tmpl w:val="7680886A"/>
    <w:lvl w:ilvl="0" w:tplc="A91C08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7A1F52AF"/>
    <w:multiLevelType w:val="hybridMultilevel"/>
    <w:tmpl w:val="23828ACC"/>
    <w:lvl w:ilvl="0" w:tplc="6832AF6A">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nsid w:val="7AEF0745"/>
    <w:multiLevelType w:val="hybridMultilevel"/>
    <w:tmpl w:val="340280B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1"/>
  </w:num>
  <w:num w:numId="5">
    <w:abstractNumId w:val="7"/>
  </w:num>
  <w:num w:numId="6">
    <w:abstractNumId w:val="3"/>
  </w:num>
  <w:num w:numId="7">
    <w:abstractNumId w:val="6"/>
  </w:num>
  <w:num w:numId="8">
    <w:abstractNumId w:val="2"/>
  </w:num>
  <w:num w:numId="9">
    <w:abstractNumId w:val="4"/>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D21"/>
    <w:rsid w:val="000022A6"/>
    <w:rsid w:val="00004800"/>
    <w:rsid w:val="00007B61"/>
    <w:rsid w:val="00012767"/>
    <w:rsid w:val="000139AA"/>
    <w:rsid w:val="000141A9"/>
    <w:rsid w:val="0001456A"/>
    <w:rsid w:val="00014AC0"/>
    <w:rsid w:val="00014E6D"/>
    <w:rsid w:val="00015E2D"/>
    <w:rsid w:val="00016728"/>
    <w:rsid w:val="00017CF4"/>
    <w:rsid w:val="00021B38"/>
    <w:rsid w:val="000234D3"/>
    <w:rsid w:val="00023F5B"/>
    <w:rsid w:val="0002694F"/>
    <w:rsid w:val="0002718B"/>
    <w:rsid w:val="00027657"/>
    <w:rsid w:val="0003076E"/>
    <w:rsid w:val="0003216A"/>
    <w:rsid w:val="000321B9"/>
    <w:rsid w:val="00035408"/>
    <w:rsid w:val="000355BD"/>
    <w:rsid w:val="00035D04"/>
    <w:rsid w:val="00036D59"/>
    <w:rsid w:val="00040CD5"/>
    <w:rsid w:val="000419C7"/>
    <w:rsid w:val="00042D25"/>
    <w:rsid w:val="000441E5"/>
    <w:rsid w:val="00047471"/>
    <w:rsid w:val="00047545"/>
    <w:rsid w:val="00050894"/>
    <w:rsid w:val="000511A4"/>
    <w:rsid w:val="00052492"/>
    <w:rsid w:val="00052A09"/>
    <w:rsid w:val="00052E35"/>
    <w:rsid w:val="000602D6"/>
    <w:rsid w:val="000604A8"/>
    <w:rsid w:val="00061881"/>
    <w:rsid w:val="000641E4"/>
    <w:rsid w:val="00065792"/>
    <w:rsid w:val="00066FC3"/>
    <w:rsid w:val="000704B2"/>
    <w:rsid w:val="00075622"/>
    <w:rsid w:val="00076E36"/>
    <w:rsid w:val="00077C39"/>
    <w:rsid w:val="00082FC4"/>
    <w:rsid w:val="00083887"/>
    <w:rsid w:val="00084B2F"/>
    <w:rsid w:val="00091DE8"/>
    <w:rsid w:val="00093FE7"/>
    <w:rsid w:val="00095C1C"/>
    <w:rsid w:val="00096D0A"/>
    <w:rsid w:val="00097D4A"/>
    <w:rsid w:val="000A003F"/>
    <w:rsid w:val="000A075D"/>
    <w:rsid w:val="000A365A"/>
    <w:rsid w:val="000A7045"/>
    <w:rsid w:val="000A7D55"/>
    <w:rsid w:val="000B107C"/>
    <w:rsid w:val="000B4056"/>
    <w:rsid w:val="000B57F2"/>
    <w:rsid w:val="000C07CB"/>
    <w:rsid w:val="000C1649"/>
    <w:rsid w:val="000C242E"/>
    <w:rsid w:val="000C520A"/>
    <w:rsid w:val="000C7316"/>
    <w:rsid w:val="000D157E"/>
    <w:rsid w:val="000D205E"/>
    <w:rsid w:val="000D3FF5"/>
    <w:rsid w:val="000D54EA"/>
    <w:rsid w:val="000E4A2F"/>
    <w:rsid w:val="000E793F"/>
    <w:rsid w:val="000E7D38"/>
    <w:rsid w:val="000F114E"/>
    <w:rsid w:val="000F5AEE"/>
    <w:rsid w:val="000F6072"/>
    <w:rsid w:val="000F6F9A"/>
    <w:rsid w:val="000F7371"/>
    <w:rsid w:val="000F7FFA"/>
    <w:rsid w:val="00101A31"/>
    <w:rsid w:val="00101F9B"/>
    <w:rsid w:val="001034B4"/>
    <w:rsid w:val="00103785"/>
    <w:rsid w:val="001038A9"/>
    <w:rsid w:val="00103CB2"/>
    <w:rsid w:val="00104825"/>
    <w:rsid w:val="00104DFB"/>
    <w:rsid w:val="00105653"/>
    <w:rsid w:val="00105BA4"/>
    <w:rsid w:val="0010671A"/>
    <w:rsid w:val="00110527"/>
    <w:rsid w:val="001144B0"/>
    <w:rsid w:val="00116636"/>
    <w:rsid w:val="00117764"/>
    <w:rsid w:val="00120BEA"/>
    <w:rsid w:val="00121DB1"/>
    <w:rsid w:val="001255D6"/>
    <w:rsid w:val="00126704"/>
    <w:rsid w:val="00127A51"/>
    <w:rsid w:val="00131BB9"/>
    <w:rsid w:val="00132A44"/>
    <w:rsid w:val="00132F08"/>
    <w:rsid w:val="00133874"/>
    <w:rsid w:val="0013624E"/>
    <w:rsid w:val="001367A3"/>
    <w:rsid w:val="00143D0F"/>
    <w:rsid w:val="001444C4"/>
    <w:rsid w:val="00144B6E"/>
    <w:rsid w:val="001517B5"/>
    <w:rsid w:val="0015357B"/>
    <w:rsid w:val="001539CD"/>
    <w:rsid w:val="00155A00"/>
    <w:rsid w:val="00156C83"/>
    <w:rsid w:val="00163424"/>
    <w:rsid w:val="001650FA"/>
    <w:rsid w:val="0016537E"/>
    <w:rsid w:val="00165708"/>
    <w:rsid w:val="00170961"/>
    <w:rsid w:val="00170A2B"/>
    <w:rsid w:val="00170C68"/>
    <w:rsid w:val="00172613"/>
    <w:rsid w:val="0017534F"/>
    <w:rsid w:val="00176511"/>
    <w:rsid w:val="00181847"/>
    <w:rsid w:val="0018435B"/>
    <w:rsid w:val="001868A6"/>
    <w:rsid w:val="00187178"/>
    <w:rsid w:val="00191634"/>
    <w:rsid w:val="001916CA"/>
    <w:rsid w:val="001930F6"/>
    <w:rsid w:val="00196161"/>
    <w:rsid w:val="0019767D"/>
    <w:rsid w:val="001A0DE5"/>
    <w:rsid w:val="001A1511"/>
    <w:rsid w:val="001A1BE4"/>
    <w:rsid w:val="001A4529"/>
    <w:rsid w:val="001A6701"/>
    <w:rsid w:val="001B338D"/>
    <w:rsid w:val="001B5924"/>
    <w:rsid w:val="001B6754"/>
    <w:rsid w:val="001C107E"/>
    <w:rsid w:val="001C4B1A"/>
    <w:rsid w:val="001C6D58"/>
    <w:rsid w:val="001D00FB"/>
    <w:rsid w:val="001D2E6A"/>
    <w:rsid w:val="001D54F6"/>
    <w:rsid w:val="001D736D"/>
    <w:rsid w:val="001E1D49"/>
    <w:rsid w:val="001E276A"/>
    <w:rsid w:val="001E4779"/>
    <w:rsid w:val="001E58DB"/>
    <w:rsid w:val="001E65FD"/>
    <w:rsid w:val="001E6A91"/>
    <w:rsid w:val="001E7489"/>
    <w:rsid w:val="001F0F18"/>
    <w:rsid w:val="001F1179"/>
    <w:rsid w:val="001F354B"/>
    <w:rsid w:val="001F4F4D"/>
    <w:rsid w:val="001F5D21"/>
    <w:rsid w:val="00200312"/>
    <w:rsid w:val="002006B5"/>
    <w:rsid w:val="002010B8"/>
    <w:rsid w:val="002017A7"/>
    <w:rsid w:val="00201889"/>
    <w:rsid w:val="00201FF5"/>
    <w:rsid w:val="00204352"/>
    <w:rsid w:val="002071E8"/>
    <w:rsid w:val="002079F7"/>
    <w:rsid w:val="002116B2"/>
    <w:rsid w:val="00212B90"/>
    <w:rsid w:val="002141EA"/>
    <w:rsid w:val="00216B5D"/>
    <w:rsid w:val="00216D49"/>
    <w:rsid w:val="002241C2"/>
    <w:rsid w:val="00227FC0"/>
    <w:rsid w:val="002314E4"/>
    <w:rsid w:val="002316A0"/>
    <w:rsid w:val="002321A3"/>
    <w:rsid w:val="00234EFD"/>
    <w:rsid w:val="00235422"/>
    <w:rsid w:val="002377B3"/>
    <w:rsid w:val="00241F3B"/>
    <w:rsid w:val="00244A23"/>
    <w:rsid w:val="00247702"/>
    <w:rsid w:val="00247FBA"/>
    <w:rsid w:val="00250916"/>
    <w:rsid w:val="002517EB"/>
    <w:rsid w:val="00251A2F"/>
    <w:rsid w:val="002536D1"/>
    <w:rsid w:val="002540CB"/>
    <w:rsid w:val="00256F61"/>
    <w:rsid w:val="00257FA7"/>
    <w:rsid w:val="00261A00"/>
    <w:rsid w:val="0026259B"/>
    <w:rsid w:val="002630CE"/>
    <w:rsid w:val="002705F6"/>
    <w:rsid w:val="0027062D"/>
    <w:rsid w:val="002709AE"/>
    <w:rsid w:val="00274738"/>
    <w:rsid w:val="00276148"/>
    <w:rsid w:val="0027617A"/>
    <w:rsid w:val="00280C27"/>
    <w:rsid w:val="00284658"/>
    <w:rsid w:val="00290D7A"/>
    <w:rsid w:val="00291510"/>
    <w:rsid w:val="0029243D"/>
    <w:rsid w:val="002973D1"/>
    <w:rsid w:val="00297751"/>
    <w:rsid w:val="00297EEE"/>
    <w:rsid w:val="002A188B"/>
    <w:rsid w:val="002A189B"/>
    <w:rsid w:val="002A7150"/>
    <w:rsid w:val="002A7FC7"/>
    <w:rsid w:val="002B1CDF"/>
    <w:rsid w:val="002B1EE1"/>
    <w:rsid w:val="002B2508"/>
    <w:rsid w:val="002B2614"/>
    <w:rsid w:val="002B29B0"/>
    <w:rsid w:val="002B32B7"/>
    <w:rsid w:val="002B492E"/>
    <w:rsid w:val="002B4980"/>
    <w:rsid w:val="002B5565"/>
    <w:rsid w:val="002B6216"/>
    <w:rsid w:val="002C219C"/>
    <w:rsid w:val="002C298A"/>
    <w:rsid w:val="002C314C"/>
    <w:rsid w:val="002C4E7D"/>
    <w:rsid w:val="002C5A6E"/>
    <w:rsid w:val="002C654E"/>
    <w:rsid w:val="002C6F7A"/>
    <w:rsid w:val="002C7DB4"/>
    <w:rsid w:val="002D1732"/>
    <w:rsid w:val="002D1BF5"/>
    <w:rsid w:val="002D31BF"/>
    <w:rsid w:val="002D3DB1"/>
    <w:rsid w:val="002D4837"/>
    <w:rsid w:val="002D4A45"/>
    <w:rsid w:val="002D7D57"/>
    <w:rsid w:val="002E2C19"/>
    <w:rsid w:val="002E4BFD"/>
    <w:rsid w:val="002E68B8"/>
    <w:rsid w:val="002F6967"/>
    <w:rsid w:val="00304A73"/>
    <w:rsid w:val="00304AC0"/>
    <w:rsid w:val="0031051C"/>
    <w:rsid w:val="003109CD"/>
    <w:rsid w:val="00311D66"/>
    <w:rsid w:val="00312C93"/>
    <w:rsid w:val="00312EE6"/>
    <w:rsid w:val="00323D3E"/>
    <w:rsid w:val="00323F1A"/>
    <w:rsid w:val="00326CBD"/>
    <w:rsid w:val="003274C0"/>
    <w:rsid w:val="00327600"/>
    <w:rsid w:val="00334F9F"/>
    <w:rsid w:val="003354DA"/>
    <w:rsid w:val="00346490"/>
    <w:rsid w:val="003472D3"/>
    <w:rsid w:val="00347CBB"/>
    <w:rsid w:val="00350CF4"/>
    <w:rsid w:val="003554B9"/>
    <w:rsid w:val="00362CDF"/>
    <w:rsid w:val="00364A9C"/>
    <w:rsid w:val="00367D1C"/>
    <w:rsid w:val="00371AAC"/>
    <w:rsid w:val="00371D32"/>
    <w:rsid w:val="00372FE6"/>
    <w:rsid w:val="0037315E"/>
    <w:rsid w:val="00374676"/>
    <w:rsid w:val="00381ECB"/>
    <w:rsid w:val="003822BC"/>
    <w:rsid w:val="0038308C"/>
    <w:rsid w:val="0038447A"/>
    <w:rsid w:val="00386109"/>
    <w:rsid w:val="00386868"/>
    <w:rsid w:val="003868F7"/>
    <w:rsid w:val="00387FD8"/>
    <w:rsid w:val="003931B1"/>
    <w:rsid w:val="003A1281"/>
    <w:rsid w:val="003A33C2"/>
    <w:rsid w:val="003A42A3"/>
    <w:rsid w:val="003A58C4"/>
    <w:rsid w:val="003A6CA2"/>
    <w:rsid w:val="003A7AA8"/>
    <w:rsid w:val="003B040F"/>
    <w:rsid w:val="003B1DAE"/>
    <w:rsid w:val="003B1E9E"/>
    <w:rsid w:val="003B3E57"/>
    <w:rsid w:val="003B4D45"/>
    <w:rsid w:val="003B4FCA"/>
    <w:rsid w:val="003B5622"/>
    <w:rsid w:val="003C0146"/>
    <w:rsid w:val="003C0B54"/>
    <w:rsid w:val="003C40D3"/>
    <w:rsid w:val="003C467C"/>
    <w:rsid w:val="003C78EE"/>
    <w:rsid w:val="003D19E7"/>
    <w:rsid w:val="003D1B6F"/>
    <w:rsid w:val="003D1BE2"/>
    <w:rsid w:val="003D1CA2"/>
    <w:rsid w:val="003D4617"/>
    <w:rsid w:val="003D56B2"/>
    <w:rsid w:val="003D5735"/>
    <w:rsid w:val="003E1DCD"/>
    <w:rsid w:val="003E4288"/>
    <w:rsid w:val="003E4B80"/>
    <w:rsid w:val="003E4F96"/>
    <w:rsid w:val="003E4FD6"/>
    <w:rsid w:val="003E54DF"/>
    <w:rsid w:val="003E6392"/>
    <w:rsid w:val="003E69B1"/>
    <w:rsid w:val="003E72E2"/>
    <w:rsid w:val="003E78CE"/>
    <w:rsid w:val="003F1F02"/>
    <w:rsid w:val="003F259A"/>
    <w:rsid w:val="003F5338"/>
    <w:rsid w:val="003F598E"/>
    <w:rsid w:val="003F6196"/>
    <w:rsid w:val="003F759C"/>
    <w:rsid w:val="003F76B0"/>
    <w:rsid w:val="00402CF8"/>
    <w:rsid w:val="00404DF2"/>
    <w:rsid w:val="00404E45"/>
    <w:rsid w:val="00405190"/>
    <w:rsid w:val="00405ACA"/>
    <w:rsid w:val="00405BEB"/>
    <w:rsid w:val="0040602C"/>
    <w:rsid w:val="0040739D"/>
    <w:rsid w:val="004100A6"/>
    <w:rsid w:val="00410E03"/>
    <w:rsid w:val="00411D82"/>
    <w:rsid w:val="004141D5"/>
    <w:rsid w:val="00416D92"/>
    <w:rsid w:val="00424D30"/>
    <w:rsid w:val="0042500D"/>
    <w:rsid w:val="00425697"/>
    <w:rsid w:val="00425CC5"/>
    <w:rsid w:val="00427974"/>
    <w:rsid w:val="00430004"/>
    <w:rsid w:val="00430205"/>
    <w:rsid w:val="00430E63"/>
    <w:rsid w:val="004357C1"/>
    <w:rsid w:val="004357F8"/>
    <w:rsid w:val="004364A5"/>
    <w:rsid w:val="00436B91"/>
    <w:rsid w:val="00437629"/>
    <w:rsid w:val="004414F8"/>
    <w:rsid w:val="004447BE"/>
    <w:rsid w:val="00445DC5"/>
    <w:rsid w:val="0045352D"/>
    <w:rsid w:val="0045437F"/>
    <w:rsid w:val="00454586"/>
    <w:rsid w:val="00455006"/>
    <w:rsid w:val="004552A6"/>
    <w:rsid w:val="00455C61"/>
    <w:rsid w:val="00456970"/>
    <w:rsid w:val="004569B2"/>
    <w:rsid w:val="00460E56"/>
    <w:rsid w:val="00464F6D"/>
    <w:rsid w:val="00466EDA"/>
    <w:rsid w:val="004709EE"/>
    <w:rsid w:val="00470C3F"/>
    <w:rsid w:val="00471DAC"/>
    <w:rsid w:val="00472162"/>
    <w:rsid w:val="00472A5E"/>
    <w:rsid w:val="004730B9"/>
    <w:rsid w:val="00473576"/>
    <w:rsid w:val="004740FC"/>
    <w:rsid w:val="004779C5"/>
    <w:rsid w:val="00481838"/>
    <w:rsid w:val="00484992"/>
    <w:rsid w:val="00486E71"/>
    <w:rsid w:val="0049169B"/>
    <w:rsid w:val="00491CB6"/>
    <w:rsid w:val="00492EDA"/>
    <w:rsid w:val="004967AA"/>
    <w:rsid w:val="00496D17"/>
    <w:rsid w:val="004A3B84"/>
    <w:rsid w:val="004A41F8"/>
    <w:rsid w:val="004B0BFA"/>
    <w:rsid w:val="004B23CE"/>
    <w:rsid w:val="004B34E1"/>
    <w:rsid w:val="004C1186"/>
    <w:rsid w:val="004C3C7F"/>
    <w:rsid w:val="004C661F"/>
    <w:rsid w:val="004C7D56"/>
    <w:rsid w:val="004D0760"/>
    <w:rsid w:val="004D11AA"/>
    <w:rsid w:val="004D32FF"/>
    <w:rsid w:val="004D36CB"/>
    <w:rsid w:val="004D41A1"/>
    <w:rsid w:val="004D45E5"/>
    <w:rsid w:val="004D6DE8"/>
    <w:rsid w:val="004D73B9"/>
    <w:rsid w:val="004D7847"/>
    <w:rsid w:val="004E1F83"/>
    <w:rsid w:val="004E291C"/>
    <w:rsid w:val="004E3570"/>
    <w:rsid w:val="004E3D9E"/>
    <w:rsid w:val="004E3DDF"/>
    <w:rsid w:val="004E6E32"/>
    <w:rsid w:val="004E70AE"/>
    <w:rsid w:val="004F1557"/>
    <w:rsid w:val="004F1E16"/>
    <w:rsid w:val="004F4040"/>
    <w:rsid w:val="004F4447"/>
    <w:rsid w:val="004F525C"/>
    <w:rsid w:val="004F7606"/>
    <w:rsid w:val="0050048F"/>
    <w:rsid w:val="00500F26"/>
    <w:rsid w:val="005028CB"/>
    <w:rsid w:val="005028D2"/>
    <w:rsid w:val="005031D5"/>
    <w:rsid w:val="00504918"/>
    <w:rsid w:val="00504B71"/>
    <w:rsid w:val="005054CA"/>
    <w:rsid w:val="00505AE9"/>
    <w:rsid w:val="00506413"/>
    <w:rsid w:val="00506C8C"/>
    <w:rsid w:val="0051002C"/>
    <w:rsid w:val="00510197"/>
    <w:rsid w:val="005107A4"/>
    <w:rsid w:val="00515CC1"/>
    <w:rsid w:val="00515DB9"/>
    <w:rsid w:val="00516781"/>
    <w:rsid w:val="00517B6E"/>
    <w:rsid w:val="005209F6"/>
    <w:rsid w:val="00523211"/>
    <w:rsid w:val="00523F0F"/>
    <w:rsid w:val="00530AD0"/>
    <w:rsid w:val="00530F93"/>
    <w:rsid w:val="0054185D"/>
    <w:rsid w:val="0054346E"/>
    <w:rsid w:val="005454A3"/>
    <w:rsid w:val="00546311"/>
    <w:rsid w:val="005515B7"/>
    <w:rsid w:val="0055396E"/>
    <w:rsid w:val="00554A06"/>
    <w:rsid w:val="00554D43"/>
    <w:rsid w:val="0055587E"/>
    <w:rsid w:val="00557057"/>
    <w:rsid w:val="00560042"/>
    <w:rsid w:val="00562F9D"/>
    <w:rsid w:val="005710B3"/>
    <w:rsid w:val="00571830"/>
    <w:rsid w:val="005739FF"/>
    <w:rsid w:val="005757E1"/>
    <w:rsid w:val="00575EAD"/>
    <w:rsid w:val="00576520"/>
    <w:rsid w:val="00576D4A"/>
    <w:rsid w:val="005805CE"/>
    <w:rsid w:val="00580844"/>
    <w:rsid w:val="00582DE3"/>
    <w:rsid w:val="00584DC9"/>
    <w:rsid w:val="00587D7F"/>
    <w:rsid w:val="005916C6"/>
    <w:rsid w:val="0059273F"/>
    <w:rsid w:val="00592976"/>
    <w:rsid w:val="00593B6A"/>
    <w:rsid w:val="00596C3E"/>
    <w:rsid w:val="005A11F2"/>
    <w:rsid w:val="005A32E0"/>
    <w:rsid w:val="005B44A4"/>
    <w:rsid w:val="005B688D"/>
    <w:rsid w:val="005C243A"/>
    <w:rsid w:val="005C34BB"/>
    <w:rsid w:val="005C487B"/>
    <w:rsid w:val="005C6994"/>
    <w:rsid w:val="005C7A81"/>
    <w:rsid w:val="005D1A8B"/>
    <w:rsid w:val="005D255D"/>
    <w:rsid w:val="005D3F00"/>
    <w:rsid w:val="005D6191"/>
    <w:rsid w:val="005D65E4"/>
    <w:rsid w:val="005D767E"/>
    <w:rsid w:val="005E10BD"/>
    <w:rsid w:val="005E10DE"/>
    <w:rsid w:val="005E1584"/>
    <w:rsid w:val="005E247D"/>
    <w:rsid w:val="005E38A6"/>
    <w:rsid w:val="005E453D"/>
    <w:rsid w:val="005E5024"/>
    <w:rsid w:val="005E5A17"/>
    <w:rsid w:val="005E6C18"/>
    <w:rsid w:val="005F075D"/>
    <w:rsid w:val="005F0792"/>
    <w:rsid w:val="005F2ECE"/>
    <w:rsid w:val="005F387F"/>
    <w:rsid w:val="005F4F7D"/>
    <w:rsid w:val="005F5463"/>
    <w:rsid w:val="005F6624"/>
    <w:rsid w:val="005F673D"/>
    <w:rsid w:val="005F70C5"/>
    <w:rsid w:val="006019F3"/>
    <w:rsid w:val="00602096"/>
    <w:rsid w:val="0060286B"/>
    <w:rsid w:val="006031C1"/>
    <w:rsid w:val="00603302"/>
    <w:rsid w:val="006036EE"/>
    <w:rsid w:val="006076EC"/>
    <w:rsid w:val="006112DF"/>
    <w:rsid w:val="006122A1"/>
    <w:rsid w:val="00612554"/>
    <w:rsid w:val="006141B9"/>
    <w:rsid w:val="00615293"/>
    <w:rsid w:val="006174A2"/>
    <w:rsid w:val="00620647"/>
    <w:rsid w:val="00623089"/>
    <w:rsid w:val="00623805"/>
    <w:rsid w:val="00624A80"/>
    <w:rsid w:val="00626DEE"/>
    <w:rsid w:val="0062722C"/>
    <w:rsid w:val="00627C4B"/>
    <w:rsid w:val="00627D7F"/>
    <w:rsid w:val="0063051C"/>
    <w:rsid w:val="00630D07"/>
    <w:rsid w:val="006349C5"/>
    <w:rsid w:val="0063654A"/>
    <w:rsid w:val="00637358"/>
    <w:rsid w:val="00643617"/>
    <w:rsid w:val="00643A4D"/>
    <w:rsid w:val="00646120"/>
    <w:rsid w:val="00646C98"/>
    <w:rsid w:val="00647022"/>
    <w:rsid w:val="00647BF7"/>
    <w:rsid w:val="00651CFA"/>
    <w:rsid w:val="00651E1A"/>
    <w:rsid w:val="006536E8"/>
    <w:rsid w:val="00653F2F"/>
    <w:rsid w:val="00654AD7"/>
    <w:rsid w:val="00654F41"/>
    <w:rsid w:val="00655F0C"/>
    <w:rsid w:val="00656545"/>
    <w:rsid w:val="0065745C"/>
    <w:rsid w:val="00661594"/>
    <w:rsid w:val="00663C30"/>
    <w:rsid w:val="00663FFF"/>
    <w:rsid w:val="00664892"/>
    <w:rsid w:val="00665E8D"/>
    <w:rsid w:val="00667101"/>
    <w:rsid w:val="00670A2E"/>
    <w:rsid w:val="0067384E"/>
    <w:rsid w:val="00673E41"/>
    <w:rsid w:val="00677272"/>
    <w:rsid w:val="00680416"/>
    <w:rsid w:val="00680EDC"/>
    <w:rsid w:val="006855B5"/>
    <w:rsid w:val="00685966"/>
    <w:rsid w:val="006866A7"/>
    <w:rsid w:val="00686E5B"/>
    <w:rsid w:val="006909A7"/>
    <w:rsid w:val="00691BEC"/>
    <w:rsid w:val="00692C8C"/>
    <w:rsid w:val="006945C6"/>
    <w:rsid w:val="00696080"/>
    <w:rsid w:val="006973FB"/>
    <w:rsid w:val="00697F13"/>
    <w:rsid w:val="006A200D"/>
    <w:rsid w:val="006A25A2"/>
    <w:rsid w:val="006A2AC1"/>
    <w:rsid w:val="006A2D93"/>
    <w:rsid w:val="006A3C49"/>
    <w:rsid w:val="006A4805"/>
    <w:rsid w:val="006A7B57"/>
    <w:rsid w:val="006B1938"/>
    <w:rsid w:val="006B2C19"/>
    <w:rsid w:val="006B515F"/>
    <w:rsid w:val="006B6145"/>
    <w:rsid w:val="006B62F2"/>
    <w:rsid w:val="006B669C"/>
    <w:rsid w:val="006B686E"/>
    <w:rsid w:val="006C0672"/>
    <w:rsid w:val="006C0E6B"/>
    <w:rsid w:val="006C3983"/>
    <w:rsid w:val="006D020D"/>
    <w:rsid w:val="006D175A"/>
    <w:rsid w:val="006D4E04"/>
    <w:rsid w:val="006D4FB9"/>
    <w:rsid w:val="006E097A"/>
    <w:rsid w:val="006E30BC"/>
    <w:rsid w:val="006E465B"/>
    <w:rsid w:val="006E6430"/>
    <w:rsid w:val="006F0C51"/>
    <w:rsid w:val="006F13CA"/>
    <w:rsid w:val="006F1B09"/>
    <w:rsid w:val="006F3A08"/>
    <w:rsid w:val="006F6F1A"/>
    <w:rsid w:val="00703700"/>
    <w:rsid w:val="0070428F"/>
    <w:rsid w:val="00704CB7"/>
    <w:rsid w:val="0070631B"/>
    <w:rsid w:val="0071124B"/>
    <w:rsid w:val="007122D5"/>
    <w:rsid w:val="00713C98"/>
    <w:rsid w:val="007162DD"/>
    <w:rsid w:val="00716A43"/>
    <w:rsid w:val="0072136C"/>
    <w:rsid w:val="0072145F"/>
    <w:rsid w:val="00722292"/>
    <w:rsid w:val="00731433"/>
    <w:rsid w:val="00732538"/>
    <w:rsid w:val="00734877"/>
    <w:rsid w:val="00735A49"/>
    <w:rsid w:val="00737699"/>
    <w:rsid w:val="00740173"/>
    <w:rsid w:val="00742B7E"/>
    <w:rsid w:val="00743C8E"/>
    <w:rsid w:val="007462A1"/>
    <w:rsid w:val="007465AA"/>
    <w:rsid w:val="007474B0"/>
    <w:rsid w:val="00747E14"/>
    <w:rsid w:val="0075292E"/>
    <w:rsid w:val="00754B84"/>
    <w:rsid w:val="00756936"/>
    <w:rsid w:val="00763127"/>
    <w:rsid w:val="007668EC"/>
    <w:rsid w:val="007675F1"/>
    <w:rsid w:val="00767B10"/>
    <w:rsid w:val="00770045"/>
    <w:rsid w:val="007705F2"/>
    <w:rsid w:val="00770A8A"/>
    <w:rsid w:val="00770E58"/>
    <w:rsid w:val="00771391"/>
    <w:rsid w:val="00772A91"/>
    <w:rsid w:val="00772BA6"/>
    <w:rsid w:val="00774010"/>
    <w:rsid w:val="00774B08"/>
    <w:rsid w:val="00775D4F"/>
    <w:rsid w:val="0077702B"/>
    <w:rsid w:val="00780712"/>
    <w:rsid w:val="00782CDE"/>
    <w:rsid w:val="007849ED"/>
    <w:rsid w:val="0078621F"/>
    <w:rsid w:val="00787481"/>
    <w:rsid w:val="007921C8"/>
    <w:rsid w:val="00793DA2"/>
    <w:rsid w:val="007A089D"/>
    <w:rsid w:val="007A18A3"/>
    <w:rsid w:val="007A2161"/>
    <w:rsid w:val="007A2AE1"/>
    <w:rsid w:val="007A56BC"/>
    <w:rsid w:val="007A5BA3"/>
    <w:rsid w:val="007B38E0"/>
    <w:rsid w:val="007B4375"/>
    <w:rsid w:val="007B66DA"/>
    <w:rsid w:val="007C114F"/>
    <w:rsid w:val="007C189D"/>
    <w:rsid w:val="007C1993"/>
    <w:rsid w:val="007C35F4"/>
    <w:rsid w:val="007C40D2"/>
    <w:rsid w:val="007C5C27"/>
    <w:rsid w:val="007C68B5"/>
    <w:rsid w:val="007D016B"/>
    <w:rsid w:val="007D144C"/>
    <w:rsid w:val="007D2CC9"/>
    <w:rsid w:val="007D51BD"/>
    <w:rsid w:val="007D64DF"/>
    <w:rsid w:val="007D686E"/>
    <w:rsid w:val="007E0C2D"/>
    <w:rsid w:val="007E270D"/>
    <w:rsid w:val="007E2A8F"/>
    <w:rsid w:val="007E2C1E"/>
    <w:rsid w:val="007E3A4A"/>
    <w:rsid w:val="007E40DF"/>
    <w:rsid w:val="007E550D"/>
    <w:rsid w:val="007E68E1"/>
    <w:rsid w:val="007E79DE"/>
    <w:rsid w:val="007F3892"/>
    <w:rsid w:val="007F67AC"/>
    <w:rsid w:val="00800234"/>
    <w:rsid w:val="00800480"/>
    <w:rsid w:val="008017F1"/>
    <w:rsid w:val="00801BEB"/>
    <w:rsid w:val="00803B82"/>
    <w:rsid w:val="008050AC"/>
    <w:rsid w:val="00811BA7"/>
    <w:rsid w:val="00813823"/>
    <w:rsid w:val="008138DE"/>
    <w:rsid w:val="00813A6E"/>
    <w:rsid w:val="00815425"/>
    <w:rsid w:val="00820BD8"/>
    <w:rsid w:val="0082678E"/>
    <w:rsid w:val="0083041A"/>
    <w:rsid w:val="008346BF"/>
    <w:rsid w:val="0083563B"/>
    <w:rsid w:val="0083577C"/>
    <w:rsid w:val="00837AD4"/>
    <w:rsid w:val="00842ED5"/>
    <w:rsid w:val="00844D42"/>
    <w:rsid w:val="008455C4"/>
    <w:rsid w:val="008459FC"/>
    <w:rsid w:val="00845F21"/>
    <w:rsid w:val="00847AD2"/>
    <w:rsid w:val="00851080"/>
    <w:rsid w:val="00851BD1"/>
    <w:rsid w:val="00854E0E"/>
    <w:rsid w:val="008553B1"/>
    <w:rsid w:val="00857451"/>
    <w:rsid w:val="00857B1D"/>
    <w:rsid w:val="008606B5"/>
    <w:rsid w:val="00860ABF"/>
    <w:rsid w:val="0086114D"/>
    <w:rsid w:val="008657F2"/>
    <w:rsid w:val="00866197"/>
    <w:rsid w:val="0086650C"/>
    <w:rsid w:val="008705D8"/>
    <w:rsid w:val="008721A8"/>
    <w:rsid w:val="00872FAA"/>
    <w:rsid w:val="00873254"/>
    <w:rsid w:val="00875143"/>
    <w:rsid w:val="00876811"/>
    <w:rsid w:val="00880A1E"/>
    <w:rsid w:val="0088107B"/>
    <w:rsid w:val="00882731"/>
    <w:rsid w:val="008827A4"/>
    <w:rsid w:val="00882CFD"/>
    <w:rsid w:val="00883BB8"/>
    <w:rsid w:val="0088651E"/>
    <w:rsid w:val="00887805"/>
    <w:rsid w:val="00891063"/>
    <w:rsid w:val="00891542"/>
    <w:rsid w:val="00893B6C"/>
    <w:rsid w:val="00897C71"/>
    <w:rsid w:val="008A1277"/>
    <w:rsid w:val="008B183F"/>
    <w:rsid w:val="008B3B24"/>
    <w:rsid w:val="008B49C3"/>
    <w:rsid w:val="008B6C3F"/>
    <w:rsid w:val="008B7E1E"/>
    <w:rsid w:val="008C033F"/>
    <w:rsid w:val="008C0474"/>
    <w:rsid w:val="008C1D62"/>
    <w:rsid w:val="008C1FFC"/>
    <w:rsid w:val="008C2DB5"/>
    <w:rsid w:val="008C3F90"/>
    <w:rsid w:val="008C78D5"/>
    <w:rsid w:val="008D047D"/>
    <w:rsid w:val="008D0D5C"/>
    <w:rsid w:val="008D1E76"/>
    <w:rsid w:val="008D3ABA"/>
    <w:rsid w:val="008D43B9"/>
    <w:rsid w:val="008D60B6"/>
    <w:rsid w:val="008D6A22"/>
    <w:rsid w:val="008D6A73"/>
    <w:rsid w:val="008D784B"/>
    <w:rsid w:val="008E19F5"/>
    <w:rsid w:val="008E20F7"/>
    <w:rsid w:val="008E2502"/>
    <w:rsid w:val="008E3654"/>
    <w:rsid w:val="008E4393"/>
    <w:rsid w:val="008E4615"/>
    <w:rsid w:val="008E645A"/>
    <w:rsid w:val="008E7264"/>
    <w:rsid w:val="008F17B2"/>
    <w:rsid w:val="008F2416"/>
    <w:rsid w:val="008F2F03"/>
    <w:rsid w:val="008F43CA"/>
    <w:rsid w:val="008F4474"/>
    <w:rsid w:val="008F5449"/>
    <w:rsid w:val="008F5955"/>
    <w:rsid w:val="008F7688"/>
    <w:rsid w:val="008F7F53"/>
    <w:rsid w:val="009000C3"/>
    <w:rsid w:val="00902CC7"/>
    <w:rsid w:val="00904160"/>
    <w:rsid w:val="00904C67"/>
    <w:rsid w:val="00906933"/>
    <w:rsid w:val="00906E6F"/>
    <w:rsid w:val="00910BF9"/>
    <w:rsid w:val="009125B2"/>
    <w:rsid w:val="00912A8F"/>
    <w:rsid w:val="00912CBF"/>
    <w:rsid w:val="00913B6E"/>
    <w:rsid w:val="00914A9F"/>
    <w:rsid w:val="00914C18"/>
    <w:rsid w:val="00916745"/>
    <w:rsid w:val="00917011"/>
    <w:rsid w:val="0092130B"/>
    <w:rsid w:val="00921B3C"/>
    <w:rsid w:val="009243DE"/>
    <w:rsid w:val="009246BE"/>
    <w:rsid w:val="00927F61"/>
    <w:rsid w:val="00930116"/>
    <w:rsid w:val="00930350"/>
    <w:rsid w:val="00931219"/>
    <w:rsid w:val="00935622"/>
    <w:rsid w:val="00935CCB"/>
    <w:rsid w:val="009368BD"/>
    <w:rsid w:val="0093722A"/>
    <w:rsid w:val="009378C7"/>
    <w:rsid w:val="00937B3B"/>
    <w:rsid w:val="0094056C"/>
    <w:rsid w:val="00940772"/>
    <w:rsid w:val="00940977"/>
    <w:rsid w:val="00941918"/>
    <w:rsid w:val="009419D1"/>
    <w:rsid w:val="00941AFB"/>
    <w:rsid w:val="00943228"/>
    <w:rsid w:val="00945333"/>
    <w:rsid w:val="00946487"/>
    <w:rsid w:val="00947998"/>
    <w:rsid w:val="00952463"/>
    <w:rsid w:val="00953916"/>
    <w:rsid w:val="00964ADE"/>
    <w:rsid w:val="00965849"/>
    <w:rsid w:val="009669F2"/>
    <w:rsid w:val="0097133B"/>
    <w:rsid w:val="00972DC3"/>
    <w:rsid w:val="00973925"/>
    <w:rsid w:val="00973D94"/>
    <w:rsid w:val="00975812"/>
    <w:rsid w:val="00981677"/>
    <w:rsid w:val="00984FE7"/>
    <w:rsid w:val="0099119C"/>
    <w:rsid w:val="00996196"/>
    <w:rsid w:val="0099634D"/>
    <w:rsid w:val="00997FE8"/>
    <w:rsid w:val="009A2E92"/>
    <w:rsid w:val="009A3907"/>
    <w:rsid w:val="009A546B"/>
    <w:rsid w:val="009A58F6"/>
    <w:rsid w:val="009A6202"/>
    <w:rsid w:val="009A6771"/>
    <w:rsid w:val="009A67BF"/>
    <w:rsid w:val="009A7BDF"/>
    <w:rsid w:val="009B1CB3"/>
    <w:rsid w:val="009B315A"/>
    <w:rsid w:val="009B3F30"/>
    <w:rsid w:val="009C0389"/>
    <w:rsid w:val="009C03A8"/>
    <w:rsid w:val="009C0741"/>
    <w:rsid w:val="009C19FE"/>
    <w:rsid w:val="009C3F34"/>
    <w:rsid w:val="009C4B21"/>
    <w:rsid w:val="009C6EE2"/>
    <w:rsid w:val="009D0FCB"/>
    <w:rsid w:val="009D11B1"/>
    <w:rsid w:val="009D1A92"/>
    <w:rsid w:val="009D2BE6"/>
    <w:rsid w:val="009D2CE7"/>
    <w:rsid w:val="009D5F6C"/>
    <w:rsid w:val="009D71D8"/>
    <w:rsid w:val="009E02EE"/>
    <w:rsid w:val="009E07C9"/>
    <w:rsid w:val="009E19DB"/>
    <w:rsid w:val="009E245D"/>
    <w:rsid w:val="009F3785"/>
    <w:rsid w:val="009F5651"/>
    <w:rsid w:val="009F622E"/>
    <w:rsid w:val="009F6546"/>
    <w:rsid w:val="009F65B7"/>
    <w:rsid w:val="00A01C41"/>
    <w:rsid w:val="00A0201E"/>
    <w:rsid w:val="00A05E98"/>
    <w:rsid w:val="00A06F1C"/>
    <w:rsid w:val="00A1107C"/>
    <w:rsid w:val="00A11D6B"/>
    <w:rsid w:val="00A11EE0"/>
    <w:rsid w:val="00A1237D"/>
    <w:rsid w:val="00A131DC"/>
    <w:rsid w:val="00A16206"/>
    <w:rsid w:val="00A204F2"/>
    <w:rsid w:val="00A21932"/>
    <w:rsid w:val="00A22DBE"/>
    <w:rsid w:val="00A23028"/>
    <w:rsid w:val="00A25504"/>
    <w:rsid w:val="00A25AE9"/>
    <w:rsid w:val="00A26FD1"/>
    <w:rsid w:val="00A31F2E"/>
    <w:rsid w:val="00A3258A"/>
    <w:rsid w:val="00A401B8"/>
    <w:rsid w:val="00A40EAA"/>
    <w:rsid w:val="00A41465"/>
    <w:rsid w:val="00A43CBF"/>
    <w:rsid w:val="00A46E85"/>
    <w:rsid w:val="00A501EF"/>
    <w:rsid w:val="00A50B8A"/>
    <w:rsid w:val="00A513BC"/>
    <w:rsid w:val="00A540A6"/>
    <w:rsid w:val="00A55261"/>
    <w:rsid w:val="00A556D9"/>
    <w:rsid w:val="00A563C0"/>
    <w:rsid w:val="00A565B7"/>
    <w:rsid w:val="00A5798A"/>
    <w:rsid w:val="00A60B29"/>
    <w:rsid w:val="00A616EF"/>
    <w:rsid w:val="00A631E7"/>
    <w:rsid w:val="00A64378"/>
    <w:rsid w:val="00A6495B"/>
    <w:rsid w:val="00A662B3"/>
    <w:rsid w:val="00A66D66"/>
    <w:rsid w:val="00A66FD4"/>
    <w:rsid w:val="00A67028"/>
    <w:rsid w:val="00A71F97"/>
    <w:rsid w:val="00A7594F"/>
    <w:rsid w:val="00A75B16"/>
    <w:rsid w:val="00A77704"/>
    <w:rsid w:val="00A77D32"/>
    <w:rsid w:val="00A77F6C"/>
    <w:rsid w:val="00A82477"/>
    <w:rsid w:val="00A83E77"/>
    <w:rsid w:val="00A84216"/>
    <w:rsid w:val="00A85049"/>
    <w:rsid w:val="00A91CFA"/>
    <w:rsid w:val="00A92A95"/>
    <w:rsid w:val="00A92CFC"/>
    <w:rsid w:val="00A95772"/>
    <w:rsid w:val="00A95D30"/>
    <w:rsid w:val="00AA2ABB"/>
    <w:rsid w:val="00AA368A"/>
    <w:rsid w:val="00AA3EB8"/>
    <w:rsid w:val="00AA4258"/>
    <w:rsid w:val="00AA51C6"/>
    <w:rsid w:val="00AA7329"/>
    <w:rsid w:val="00AB03AB"/>
    <w:rsid w:val="00AB1750"/>
    <w:rsid w:val="00AB4CAD"/>
    <w:rsid w:val="00AB58BB"/>
    <w:rsid w:val="00AB6061"/>
    <w:rsid w:val="00AB6372"/>
    <w:rsid w:val="00AB7A7B"/>
    <w:rsid w:val="00AC0732"/>
    <w:rsid w:val="00AC1FF0"/>
    <w:rsid w:val="00AC49A5"/>
    <w:rsid w:val="00AC6A04"/>
    <w:rsid w:val="00AC6F42"/>
    <w:rsid w:val="00AD1970"/>
    <w:rsid w:val="00AD3594"/>
    <w:rsid w:val="00AD4D88"/>
    <w:rsid w:val="00AD51D7"/>
    <w:rsid w:val="00AE16FE"/>
    <w:rsid w:val="00AE5F1F"/>
    <w:rsid w:val="00AF10D2"/>
    <w:rsid w:val="00AF15F9"/>
    <w:rsid w:val="00AF43BD"/>
    <w:rsid w:val="00AF54D9"/>
    <w:rsid w:val="00AF5AE9"/>
    <w:rsid w:val="00AF72E9"/>
    <w:rsid w:val="00B00512"/>
    <w:rsid w:val="00B030B0"/>
    <w:rsid w:val="00B03F2E"/>
    <w:rsid w:val="00B05E40"/>
    <w:rsid w:val="00B07DE7"/>
    <w:rsid w:val="00B10909"/>
    <w:rsid w:val="00B11745"/>
    <w:rsid w:val="00B134AA"/>
    <w:rsid w:val="00B14B39"/>
    <w:rsid w:val="00B1558F"/>
    <w:rsid w:val="00B15CE3"/>
    <w:rsid w:val="00B162A2"/>
    <w:rsid w:val="00B22488"/>
    <w:rsid w:val="00B23E85"/>
    <w:rsid w:val="00B2634F"/>
    <w:rsid w:val="00B2781E"/>
    <w:rsid w:val="00B31719"/>
    <w:rsid w:val="00B34B94"/>
    <w:rsid w:val="00B362A6"/>
    <w:rsid w:val="00B37215"/>
    <w:rsid w:val="00B406C7"/>
    <w:rsid w:val="00B4275C"/>
    <w:rsid w:val="00B42AC9"/>
    <w:rsid w:val="00B479AA"/>
    <w:rsid w:val="00B52202"/>
    <w:rsid w:val="00B52F72"/>
    <w:rsid w:val="00B53054"/>
    <w:rsid w:val="00B54295"/>
    <w:rsid w:val="00B568EC"/>
    <w:rsid w:val="00B6085F"/>
    <w:rsid w:val="00B620B9"/>
    <w:rsid w:val="00B623F4"/>
    <w:rsid w:val="00B64FF7"/>
    <w:rsid w:val="00B652F5"/>
    <w:rsid w:val="00B66F7E"/>
    <w:rsid w:val="00B70AEB"/>
    <w:rsid w:val="00B723D8"/>
    <w:rsid w:val="00B72A9D"/>
    <w:rsid w:val="00B740A6"/>
    <w:rsid w:val="00B757B1"/>
    <w:rsid w:val="00B766E2"/>
    <w:rsid w:val="00B76BB0"/>
    <w:rsid w:val="00B771D2"/>
    <w:rsid w:val="00B809B2"/>
    <w:rsid w:val="00B82503"/>
    <w:rsid w:val="00B85196"/>
    <w:rsid w:val="00B86B4F"/>
    <w:rsid w:val="00B938E9"/>
    <w:rsid w:val="00B940E8"/>
    <w:rsid w:val="00B94EF1"/>
    <w:rsid w:val="00B9524C"/>
    <w:rsid w:val="00BA3D62"/>
    <w:rsid w:val="00BA7C7C"/>
    <w:rsid w:val="00BB0D34"/>
    <w:rsid w:val="00BB16B4"/>
    <w:rsid w:val="00BB5F64"/>
    <w:rsid w:val="00BB5FB0"/>
    <w:rsid w:val="00BB6032"/>
    <w:rsid w:val="00BB61F6"/>
    <w:rsid w:val="00BB63C6"/>
    <w:rsid w:val="00BC0D5B"/>
    <w:rsid w:val="00BC1F81"/>
    <w:rsid w:val="00BC2EB9"/>
    <w:rsid w:val="00BC2F07"/>
    <w:rsid w:val="00BC3036"/>
    <w:rsid w:val="00BC54EC"/>
    <w:rsid w:val="00BC58EC"/>
    <w:rsid w:val="00BC65F4"/>
    <w:rsid w:val="00BC6C19"/>
    <w:rsid w:val="00BC7CCE"/>
    <w:rsid w:val="00BD1953"/>
    <w:rsid w:val="00BD1F2D"/>
    <w:rsid w:val="00BD22BB"/>
    <w:rsid w:val="00BD4098"/>
    <w:rsid w:val="00BD57BF"/>
    <w:rsid w:val="00BD70D5"/>
    <w:rsid w:val="00BE0DAA"/>
    <w:rsid w:val="00BE16A1"/>
    <w:rsid w:val="00BE1F16"/>
    <w:rsid w:val="00BE20FC"/>
    <w:rsid w:val="00BE34DD"/>
    <w:rsid w:val="00BE64B0"/>
    <w:rsid w:val="00BE65FF"/>
    <w:rsid w:val="00BE7717"/>
    <w:rsid w:val="00BF04F3"/>
    <w:rsid w:val="00BF0CF2"/>
    <w:rsid w:val="00BF451B"/>
    <w:rsid w:val="00BF4D5F"/>
    <w:rsid w:val="00BF6E77"/>
    <w:rsid w:val="00BF76C9"/>
    <w:rsid w:val="00C02DCF"/>
    <w:rsid w:val="00C03522"/>
    <w:rsid w:val="00C0400E"/>
    <w:rsid w:val="00C04E03"/>
    <w:rsid w:val="00C04E49"/>
    <w:rsid w:val="00C04ECD"/>
    <w:rsid w:val="00C11072"/>
    <w:rsid w:val="00C11763"/>
    <w:rsid w:val="00C155BF"/>
    <w:rsid w:val="00C1577B"/>
    <w:rsid w:val="00C20C19"/>
    <w:rsid w:val="00C214BE"/>
    <w:rsid w:val="00C22D9E"/>
    <w:rsid w:val="00C250C0"/>
    <w:rsid w:val="00C26E13"/>
    <w:rsid w:val="00C32E5F"/>
    <w:rsid w:val="00C34576"/>
    <w:rsid w:val="00C3608E"/>
    <w:rsid w:val="00C362C7"/>
    <w:rsid w:val="00C36844"/>
    <w:rsid w:val="00C36B99"/>
    <w:rsid w:val="00C43075"/>
    <w:rsid w:val="00C43257"/>
    <w:rsid w:val="00C470D0"/>
    <w:rsid w:val="00C471AF"/>
    <w:rsid w:val="00C47B35"/>
    <w:rsid w:val="00C5038C"/>
    <w:rsid w:val="00C55A8E"/>
    <w:rsid w:val="00C55AEA"/>
    <w:rsid w:val="00C55EC5"/>
    <w:rsid w:val="00C571BC"/>
    <w:rsid w:val="00C60605"/>
    <w:rsid w:val="00C60CC9"/>
    <w:rsid w:val="00C6160F"/>
    <w:rsid w:val="00C61B9B"/>
    <w:rsid w:val="00C64E1E"/>
    <w:rsid w:val="00C65C55"/>
    <w:rsid w:val="00C66BC6"/>
    <w:rsid w:val="00C71AB0"/>
    <w:rsid w:val="00C7286C"/>
    <w:rsid w:val="00C75BE2"/>
    <w:rsid w:val="00C83D4D"/>
    <w:rsid w:val="00C84D6C"/>
    <w:rsid w:val="00C92469"/>
    <w:rsid w:val="00C92E54"/>
    <w:rsid w:val="00C92F85"/>
    <w:rsid w:val="00C93289"/>
    <w:rsid w:val="00C95567"/>
    <w:rsid w:val="00CA1AD7"/>
    <w:rsid w:val="00CA2669"/>
    <w:rsid w:val="00CA3A34"/>
    <w:rsid w:val="00CA400D"/>
    <w:rsid w:val="00CA5881"/>
    <w:rsid w:val="00CA612A"/>
    <w:rsid w:val="00CA6982"/>
    <w:rsid w:val="00CB0000"/>
    <w:rsid w:val="00CB01BF"/>
    <w:rsid w:val="00CB0BAE"/>
    <w:rsid w:val="00CB2A22"/>
    <w:rsid w:val="00CB4C50"/>
    <w:rsid w:val="00CC1BB9"/>
    <w:rsid w:val="00CC2EA2"/>
    <w:rsid w:val="00CC2EF1"/>
    <w:rsid w:val="00CC344E"/>
    <w:rsid w:val="00CC3EB1"/>
    <w:rsid w:val="00CC62C2"/>
    <w:rsid w:val="00CD0160"/>
    <w:rsid w:val="00CD07A3"/>
    <w:rsid w:val="00CD0D3D"/>
    <w:rsid w:val="00CD6CAE"/>
    <w:rsid w:val="00CD7EB6"/>
    <w:rsid w:val="00CE00D0"/>
    <w:rsid w:val="00CE07F0"/>
    <w:rsid w:val="00CE0814"/>
    <w:rsid w:val="00CE651D"/>
    <w:rsid w:val="00CE6BF1"/>
    <w:rsid w:val="00CE7620"/>
    <w:rsid w:val="00CF1FA1"/>
    <w:rsid w:val="00CF2F4B"/>
    <w:rsid w:val="00CF3B01"/>
    <w:rsid w:val="00CF408F"/>
    <w:rsid w:val="00CF4C4E"/>
    <w:rsid w:val="00CF62D8"/>
    <w:rsid w:val="00CF63A2"/>
    <w:rsid w:val="00CF7305"/>
    <w:rsid w:val="00CF7E52"/>
    <w:rsid w:val="00D0048A"/>
    <w:rsid w:val="00D04746"/>
    <w:rsid w:val="00D0627A"/>
    <w:rsid w:val="00D068D4"/>
    <w:rsid w:val="00D0799C"/>
    <w:rsid w:val="00D115E7"/>
    <w:rsid w:val="00D11A23"/>
    <w:rsid w:val="00D12C5C"/>
    <w:rsid w:val="00D2049A"/>
    <w:rsid w:val="00D22C28"/>
    <w:rsid w:val="00D24557"/>
    <w:rsid w:val="00D249D3"/>
    <w:rsid w:val="00D259A0"/>
    <w:rsid w:val="00D27E9E"/>
    <w:rsid w:val="00D301F9"/>
    <w:rsid w:val="00D30467"/>
    <w:rsid w:val="00D31066"/>
    <w:rsid w:val="00D316A2"/>
    <w:rsid w:val="00D32307"/>
    <w:rsid w:val="00D365A5"/>
    <w:rsid w:val="00D424F0"/>
    <w:rsid w:val="00D426F5"/>
    <w:rsid w:val="00D42EC4"/>
    <w:rsid w:val="00D435C2"/>
    <w:rsid w:val="00D44C11"/>
    <w:rsid w:val="00D460DE"/>
    <w:rsid w:val="00D504E3"/>
    <w:rsid w:val="00D51431"/>
    <w:rsid w:val="00D518CC"/>
    <w:rsid w:val="00D53B58"/>
    <w:rsid w:val="00D55968"/>
    <w:rsid w:val="00D60190"/>
    <w:rsid w:val="00D623CB"/>
    <w:rsid w:val="00D632B7"/>
    <w:rsid w:val="00D64CD4"/>
    <w:rsid w:val="00D654C9"/>
    <w:rsid w:val="00D704EC"/>
    <w:rsid w:val="00D70896"/>
    <w:rsid w:val="00D714DA"/>
    <w:rsid w:val="00D7177E"/>
    <w:rsid w:val="00D721B9"/>
    <w:rsid w:val="00D75881"/>
    <w:rsid w:val="00D75C1E"/>
    <w:rsid w:val="00D77BBF"/>
    <w:rsid w:val="00D80B3D"/>
    <w:rsid w:val="00D80EAA"/>
    <w:rsid w:val="00D816B0"/>
    <w:rsid w:val="00D81E70"/>
    <w:rsid w:val="00D8260F"/>
    <w:rsid w:val="00D82C77"/>
    <w:rsid w:val="00D83F37"/>
    <w:rsid w:val="00D844D6"/>
    <w:rsid w:val="00D84EE6"/>
    <w:rsid w:val="00D85A01"/>
    <w:rsid w:val="00D861F9"/>
    <w:rsid w:val="00D9006C"/>
    <w:rsid w:val="00D9382C"/>
    <w:rsid w:val="00D961A3"/>
    <w:rsid w:val="00D964E3"/>
    <w:rsid w:val="00D97F44"/>
    <w:rsid w:val="00DA0937"/>
    <w:rsid w:val="00DA1067"/>
    <w:rsid w:val="00DA7FDA"/>
    <w:rsid w:val="00DB05A4"/>
    <w:rsid w:val="00DB071F"/>
    <w:rsid w:val="00DB12D8"/>
    <w:rsid w:val="00DB1DC5"/>
    <w:rsid w:val="00DB315D"/>
    <w:rsid w:val="00DC2FCA"/>
    <w:rsid w:val="00DC3D48"/>
    <w:rsid w:val="00DC6894"/>
    <w:rsid w:val="00DC7624"/>
    <w:rsid w:val="00DD0223"/>
    <w:rsid w:val="00DD0B04"/>
    <w:rsid w:val="00DD12C3"/>
    <w:rsid w:val="00DD1EB5"/>
    <w:rsid w:val="00DD5DD5"/>
    <w:rsid w:val="00DE050E"/>
    <w:rsid w:val="00DE2B80"/>
    <w:rsid w:val="00DE3EC6"/>
    <w:rsid w:val="00DE4E63"/>
    <w:rsid w:val="00DE6583"/>
    <w:rsid w:val="00DE787F"/>
    <w:rsid w:val="00DF107C"/>
    <w:rsid w:val="00DF249C"/>
    <w:rsid w:val="00DF2556"/>
    <w:rsid w:val="00DF3CBD"/>
    <w:rsid w:val="00DF765E"/>
    <w:rsid w:val="00DF777F"/>
    <w:rsid w:val="00E002D5"/>
    <w:rsid w:val="00E01723"/>
    <w:rsid w:val="00E02805"/>
    <w:rsid w:val="00E02A6D"/>
    <w:rsid w:val="00E050F8"/>
    <w:rsid w:val="00E05759"/>
    <w:rsid w:val="00E063C4"/>
    <w:rsid w:val="00E0752C"/>
    <w:rsid w:val="00E07B83"/>
    <w:rsid w:val="00E111AB"/>
    <w:rsid w:val="00E11DBD"/>
    <w:rsid w:val="00E12914"/>
    <w:rsid w:val="00E12F71"/>
    <w:rsid w:val="00E13421"/>
    <w:rsid w:val="00E1622C"/>
    <w:rsid w:val="00E165A9"/>
    <w:rsid w:val="00E17771"/>
    <w:rsid w:val="00E211B2"/>
    <w:rsid w:val="00E237B2"/>
    <w:rsid w:val="00E25B22"/>
    <w:rsid w:val="00E2695C"/>
    <w:rsid w:val="00E32023"/>
    <w:rsid w:val="00E33403"/>
    <w:rsid w:val="00E356C8"/>
    <w:rsid w:val="00E37425"/>
    <w:rsid w:val="00E405E8"/>
    <w:rsid w:val="00E41511"/>
    <w:rsid w:val="00E42069"/>
    <w:rsid w:val="00E4246E"/>
    <w:rsid w:val="00E42C74"/>
    <w:rsid w:val="00E42CBF"/>
    <w:rsid w:val="00E43758"/>
    <w:rsid w:val="00E466C4"/>
    <w:rsid w:val="00E46E23"/>
    <w:rsid w:val="00E47E4C"/>
    <w:rsid w:val="00E509CE"/>
    <w:rsid w:val="00E50F47"/>
    <w:rsid w:val="00E5665D"/>
    <w:rsid w:val="00E57B62"/>
    <w:rsid w:val="00E57EDC"/>
    <w:rsid w:val="00E6060B"/>
    <w:rsid w:val="00E6250F"/>
    <w:rsid w:val="00E6566E"/>
    <w:rsid w:val="00E6681F"/>
    <w:rsid w:val="00E676CF"/>
    <w:rsid w:val="00E711A4"/>
    <w:rsid w:val="00E7153E"/>
    <w:rsid w:val="00E72A39"/>
    <w:rsid w:val="00E74652"/>
    <w:rsid w:val="00E75639"/>
    <w:rsid w:val="00E763EE"/>
    <w:rsid w:val="00E76743"/>
    <w:rsid w:val="00E779A8"/>
    <w:rsid w:val="00E80453"/>
    <w:rsid w:val="00E818B3"/>
    <w:rsid w:val="00E8242B"/>
    <w:rsid w:val="00E82529"/>
    <w:rsid w:val="00E834C3"/>
    <w:rsid w:val="00E8390E"/>
    <w:rsid w:val="00E85BD4"/>
    <w:rsid w:val="00E87275"/>
    <w:rsid w:val="00E90945"/>
    <w:rsid w:val="00E90A04"/>
    <w:rsid w:val="00E91F9A"/>
    <w:rsid w:val="00E92817"/>
    <w:rsid w:val="00E93F16"/>
    <w:rsid w:val="00E96128"/>
    <w:rsid w:val="00E979D6"/>
    <w:rsid w:val="00EA04F1"/>
    <w:rsid w:val="00EA322C"/>
    <w:rsid w:val="00EA5388"/>
    <w:rsid w:val="00EB2571"/>
    <w:rsid w:val="00EB2A6E"/>
    <w:rsid w:val="00EB3895"/>
    <w:rsid w:val="00EB532B"/>
    <w:rsid w:val="00EB5827"/>
    <w:rsid w:val="00EB5BE1"/>
    <w:rsid w:val="00EB63F5"/>
    <w:rsid w:val="00EB64EA"/>
    <w:rsid w:val="00EB697C"/>
    <w:rsid w:val="00EB6E74"/>
    <w:rsid w:val="00EB6E8B"/>
    <w:rsid w:val="00EB778F"/>
    <w:rsid w:val="00EC1B09"/>
    <w:rsid w:val="00EC423E"/>
    <w:rsid w:val="00EC68CA"/>
    <w:rsid w:val="00EC7B42"/>
    <w:rsid w:val="00ED2A56"/>
    <w:rsid w:val="00ED45CF"/>
    <w:rsid w:val="00ED548A"/>
    <w:rsid w:val="00ED7E28"/>
    <w:rsid w:val="00EE2B7A"/>
    <w:rsid w:val="00EE53A3"/>
    <w:rsid w:val="00EE55EC"/>
    <w:rsid w:val="00EE58E6"/>
    <w:rsid w:val="00EE6731"/>
    <w:rsid w:val="00EF3A14"/>
    <w:rsid w:val="00EF5ACD"/>
    <w:rsid w:val="00EF7FFE"/>
    <w:rsid w:val="00F00ECF"/>
    <w:rsid w:val="00F013FC"/>
    <w:rsid w:val="00F02C29"/>
    <w:rsid w:val="00F035DD"/>
    <w:rsid w:val="00F04E61"/>
    <w:rsid w:val="00F07342"/>
    <w:rsid w:val="00F079CC"/>
    <w:rsid w:val="00F106B2"/>
    <w:rsid w:val="00F1206B"/>
    <w:rsid w:val="00F128B7"/>
    <w:rsid w:val="00F12B7E"/>
    <w:rsid w:val="00F13BA4"/>
    <w:rsid w:val="00F13C90"/>
    <w:rsid w:val="00F16BA1"/>
    <w:rsid w:val="00F17283"/>
    <w:rsid w:val="00F203EB"/>
    <w:rsid w:val="00F2245F"/>
    <w:rsid w:val="00F2484D"/>
    <w:rsid w:val="00F257E2"/>
    <w:rsid w:val="00F25D4F"/>
    <w:rsid w:val="00F261CA"/>
    <w:rsid w:val="00F26F37"/>
    <w:rsid w:val="00F276FD"/>
    <w:rsid w:val="00F32835"/>
    <w:rsid w:val="00F33023"/>
    <w:rsid w:val="00F332B3"/>
    <w:rsid w:val="00F3619D"/>
    <w:rsid w:val="00F368A9"/>
    <w:rsid w:val="00F3739D"/>
    <w:rsid w:val="00F37AC9"/>
    <w:rsid w:val="00F40274"/>
    <w:rsid w:val="00F40E50"/>
    <w:rsid w:val="00F40F00"/>
    <w:rsid w:val="00F4291F"/>
    <w:rsid w:val="00F42AA3"/>
    <w:rsid w:val="00F46209"/>
    <w:rsid w:val="00F467E9"/>
    <w:rsid w:val="00F4780A"/>
    <w:rsid w:val="00F47D88"/>
    <w:rsid w:val="00F47FAD"/>
    <w:rsid w:val="00F51133"/>
    <w:rsid w:val="00F54613"/>
    <w:rsid w:val="00F71BB7"/>
    <w:rsid w:val="00F71C79"/>
    <w:rsid w:val="00F747FB"/>
    <w:rsid w:val="00F75915"/>
    <w:rsid w:val="00F75E3C"/>
    <w:rsid w:val="00F7625D"/>
    <w:rsid w:val="00F80FC7"/>
    <w:rsid w:val="00F81165"/>
    <w:rsid w:val="00F8154E"/>
    <w:rsid w:val="00F83ABD"/>
    <w:rsid w:val="00F85685"/>
    <w:rsid w:val="00F863B0"/>
    <w:rsid w:val="00F903F6"/>
    <w:rsid w:val="00F940BE"/>
    <w:rsid w:val="00FA19EA"/>
    <w:rsid w:val="00FA1A6C"/>
    <w:rsid w:val="00FA2FAC"/>
    <w:rsid w:val="00FA3BA5"/>
    <w:rsid w:val="00FA40B6"/>
    <w:rsid w:val="00FA6869"/>
    <w:rsid w:val="00FA69D0"/>
    <w:rsid w:val="00FB37DA"/>
    <w:rsid w:val="00FB3D04"/>
    <w:rsid w:val="00FB5EA6"/>
    <w:rsid w:val="00FB6EFF"/>
    <w:rsid w:val="00FC2CCC"/>
    <w:rsid w:val="00FC58A5"/>
    <w:rsid w:val="00FD23DB"/>
    <w:rsid w:val="00FD4436"/>
    <w:rsid w:val="00FD5619"/>
    <w:rsid w:val="00FD6378"/>
    <w:rsid w:val="00FD69C4"/>
    <w:rsid w:val="00FE1526"/>
    <w:rsid w:val="00FE1615"/>
    <w:rsid w:val="00FE2277"/>
    <w:rsid w:val="00FE2D61"/>
    <w:rsid w:val="00FE2F3D"/>
    <w:rsid w:val="00FE5741"/>
    <w:rsid w:val="00FE6D79"/>
    <w:rsid w:val="00FF0D3D"/>
    <w:rsid w:val="00FF56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3D1B6F"/>
    <w:pPr>
      <w:spacing w:after="0" w:line="240" w:lineRule="auto"/>
      <w:ind w:firstLine="720"/>
      <w:jc w:val="both"/>
    </w:pPr>
    <w:rPr>
      <w:rFonts w:ascii="Times New Roman" w:hAnsi="Times New Roman"/>
      <w:sz w:val="28"/>
    </w:rPr>
  </w:style>
  <w:style w:type="paragraph" w:styleId="Heading1">
    <w:name w:val="heading 1"/>
    <w:basedOn w:val="Normal"/>
    <w:next w:val="Normal"/>
    <w:link w:val="Heading1Char"/>
    <w:uiPriority w:val="9"/>
    <w:qFormat/>
    <w:rsid w:val="003D1B6F"/>
    <w:pPr>
      <w:keepNext/>
      <w:keepLines/>
      <w:numPr>
        <w:numId w:val="1"/>
      </w:numPr>
      <w:spacing w:after="100" w:afterAutospacing="1"/>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D1B6F"/>
    <w:pPr>
      <w:keepNext/>
      <w:keepLines/>
      <w:numPr>
        <w:numId w:val="2"/>
      </w:numPr>
      <w:spacing w:after="100" w:afterAutospacing="1"/>
      <w:ind w:left="0" w:firstLine="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B6F"/>
    <w:pPr>
      <w:spacing w:after="0" w:line="240" w:lineRule="auto"/>
      <w:jc w:val="center"/>
    </w:pPr>
    <w:rPr>
      <w:rFonts w:ascii="Times New Roman" w:hAnsi="Times New Roman"/>
      <w:b/>
      <w:sz w:val="32"/>
    </w:rPr>
  </w:style>
  <w:style w:type="character" w:customStyle="1" w:styleId="Heading1Char">
    <w:name w:val="Heading 1 Char"/>
    <w:basedOn w:val="DefaultParagraphFont"/>
    <w:link w:val="Heading1"/>
    <w:uiPriority w:val="9"/>
    <w:rsid w:val="003D1B6F"/>
    <w:rPr>
      <w:rFonts w:ascii="Times New Roman" w:eastAsiaTheme="majorEastAsia" w:hAnsi="Times New Roman" w:cstheme="majorBidi"/>
      <w:b/>
      <w:bCs/>
      <w:sz w:val="32"/>
      <w:szCs w:val="28"/>
    </w:rPr>
  </w:style>
  <w:style w:type="paragraph" w:customStyle="1" w:styleId="Default">
    <w:name w:val="Default"/>
    <w:rsid w:val="008F447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C35F4"/>
    <w:pPr>
      <w:ind w:left="720"/>
      <w:contextualSpacing/>
    </w:pPr>
  </w:style>
  <w:style w:type="character" w:customStyle="1" w:styleId="Heading2Char">
    <w:name w:val="Heading 2 Char"/>
    <w:basedOn w:val="DefaultParagraphFont"/>
    <w:link w:val="Heading2"/>
    <w:uiPriority w:val="9"/>
    <w:rsid w:val="003D1B6F"/>
    <w:rPr>
      <w:rFonts w:ascii="Times New Roman" w:eastAsiaTheme="majorEastAsia" w:hAnsi="Times New Roman" w:cstheme="majorBidi"/>
      <w:b/>
      <w:bCs/>
      <w:sz w:val="28"/>
      <w:szCs w:val="26"/>
    </w:rPr>
  </w:style>
  <w:style w:type="character" w:styleId="Strong">
    <w:name w:val="Strong"/>
    <w:basedOn w:val="DefaultParagraphFont"/>
    <w:uiPriority w:val="22"/>
    <w:qFormat/>
    <w:rsid w:val="000C520A"/>
    <w:rPr>
      <w:b/>
      <w:bCs/>
    </w:rPr>
  </w:style>
  <w:style w:type="paragraph" w:styleId="TOCHeading">
    <w:name w:val="TOC Heading"/>
    <w:basedOn w:val="Heading1"/>
    <w:next w:val="Normal"/>
    <w:uiPriority w:val="39"/>
    <w:unhideWhenUsed/>
    <w:qFormat/>
    <w:rsid w:val="000C520A"/>
    <w:pPr>
      <w:numPr>
        <w:numId w:val="0"/>
      </w:num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460E56"/>
    <w:pPr>
      <w:tabs>
        <w:tab w:val="left" w:pos="709"/>
        <w:tab w:val="left" w:pos="1843"/>
        <w:tab w:val="right" w:leader="dot" w:pos="9344"/>
      </w:tabs>
      <w:spacing w:after="100"/>
      <w:ind w:left="284" w:firstLine="0"/>
    </w:pPr>
  </w:style>
  <w:style w:type="paragraph" w:styleId="TOC2">
    <w:name w:val="toc 2"/>
    <w:basedOn w:val="Normal"/>
    <w:next w:val="Normal"/>
    <w:autoRedefine/>
    <w:uiPriority w:val="39"/>
    <w:unhideWhenUsed/>
    <w:rsid w:val="00C20C19"/>
    <w:pPr>
      <w:tabs>
        <w:tab w:val="left" w:pos="2268"/>
        <w:tab w:val="right" w:leader="dot" w:pos="9344"/>
      </w:tabs>
      <w:spacing w:after="100"/>
      <w:ind w:left="220" w:firstLine="1340"/>
    </w:pPr>
  </w:style>
  <w:style w:type="character" w:styleId="Hyperlink">
    <w:name w:val="Hyperlink"/>
    <w:basedOn w:val="DefaultParagraphFont"/>
    <w:uiPriority w:val="99"/>
    <w:unhideWhenUsed/>
    <w:rsid w:val="000C520A"/>
    <w:rPr>
      <w:color w:val="0000FF" w:themeColor="hyperlink"/>
      <w:u w:val="single"/>
    </w:rPr>
  </w:style>
  <w:style w:type="paragraph" w:styleId="BalloonText">
    <w:name w:val="Balloon Text"/>
    <w:basedOn w:val="Normal"/>
    <w:link w:val="BalloonTextChar"/>
    <w:uiPriority w:val="99"/>
    <w:semiHidden/>
    <w:unhideWhenUsed/>
    <w:rsid w:val="000C520A"/>
    <w:rPr>
      <w:rFonts w:ascii="Tahoma" w:hAnsi="Tahoma" w:cs="Tahoma"/>
      <w:sz w:val="16"/>
      <w:szCs w:val="16"/>
    </w:rPr>
  </w:style>
  <w:style w:type="character" w:customStyle="1" w:styleId="BalloonTextChar">
    <w:name w:val="Balloon Text Char"/>
    <w:basedOn w:val="DefaultParagraphFont"/>
    <w:link w:val="BalloonText"/>
    <w:uiPriority w:val="99"/>
    <w:semiHidden/>
    <w:rsid w:val="000C520A"/>
    <w:rPr>
      <w:rFonts w:ascii="Tahoma" w:hAnsi="Tahoma" w:cs="Tahoma"/>
      <w:sz w:val="16"/>
      <w:szCs w:val="16"/>
    </w:rPr>
  </w:style>
  <w:style w:type="paragraph" w:styleId="NormalWeb">
    <w:name w:val="Normal (Web)"/>
    <w:basedOn w:val="Normal"/>
    <w:uiPriority w:val="99"/>
    <w:unhideWhenUsed/>
    <w:rsid w:val="00D115E7"/>
    <w:pPr>
      <w:spacing w:before="100" w:beforeAutospacing="1" w:after="100" w:afterAutospacing="1"/>
      <w:ind w:firstLine="0"/>
      <w:jc w:val="left"/>
    </w:pPr>
    <w:rPr>
      <w:rFonts w:eastAsia="Times New Roman" w:cs="Times New Roman"/>
      <w:sz w:val="24"/>
      <w:szCs w:val="24"/>
      <w:lang w:eastAsia="lv-LV"/>
    </w:rPr>
  </w:style>
  <w:style w:type="paragraph" w:styleId="FootnoteText">
    <w:name w:val="footnote text"/>
    <w:basedOn w:val="Normal"/>
    <w:link w:val="FootnoteTextChar"/>
    <w:uiPriority w:val="99"/>
    <w:semiHidden/>
    <w:unhideWhenUsed/>
    <w:rsid w:val="00E13421"/>
    <w:rPr>
      <w:sz w:val="20"/>
      <w:szCs w:val="20"/>
    </w:rPr>
  </w:style>
  <w:style w:type="character" w:customStyle="1" w:styleId="FootnoteTextChar">
    <w:name w:val="Footnote Text Char"/>
    <w:basedOn w:val="DefaultParagraphFont"/>
    <w:link w:val="FootnoteText"/>
    <w:uiPriority w:val="99"/>
    <w:semiHidden/>
    <w:rsid w:val="00E13421"/>
    <w:rPr>
      <w:rFonts w:ascii="Times New Roman" w:hAnsi="Times New Roman"/>
      <w:sz w:val="20"/>
      <w:szCs w:val="20"/>
    </w:rPr>
  </w:style>
  <w:style w:type="character" w:styleId="FootnoteReference">
    <w:name w:val="footnote reference"/>
    <w:basedOn w:val="DefaultParagraphFont"/>
    <w:uiPriority w:val="99"/>
    <w:semiHidden/>
    <w:unhideWhenUsed/>
    <w:rsid w:val="00E13421"/>
    <w:rPr>
      <w:vertAlign w:val="superscript"/>
    </w:rPr>
  </w:style>
  <w:style w:type="table" w:styleId="TableGrid">
    <w:name w:val="Table Grid"/>
    <w:basedOn w:val="TableNormal"/>
    <w:uiPriority w:val="59"/>
    <w:rsid w:val="00491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8B"/>
    <w:pPr>
      <w:tabs>
        <w:tab w:val="center" w:pos="4153"/>
        <w:tab w:val="right" w:pos="8306"/>
      </w:tabs>
    </w:pPr>
  </w:style>
  <w:style w:type="character" w:customStyle="1" w:styleId="HeaderChar">
    <w:name w:val="Header Char"/>
    <w:basedOn w:val="DefaultParagraphFont"/>
    <w:link w:val="Header"/>
    <w:uiPriority w:val="99"/>
    <w:rsid w:val="002A188B"/>
    <w:rPr>
      <w:rFonts w:ascii="Times New Roman" w:hAnsi="Times New Roman"/>
      <w:sz w:val="28"/>
    </w:rPr>
  </w:style>
  <w:style w:type="paragraph" w:styleId="Footer">
    <w:name w:val="footer"/>
    <w:basedOn w:val="Normal"/>
    <w:link w:val="FooterChar"/>
    <w:uiPriority w:val="99"/>
    <w:unhideWhenUsed/>
    <w:rsid w:val="002A188B"/>
    <w:pPr>
      <w:tabs>
        <w:tab w:val="center" w:pos="4153"/>
        <w:tab w:val="right" w:pos="8306"/>
      </w:tabs>
    </w:pPr>
  </w:style>
  <w:style w:type="character" w:customStyle="1" w:styleId="FooterChar">
    <w:name w:val="Footer Char"/>
    <w:basedOn w:val="DefaultParagraphFont"/>
    <w:link w:val="Footer"/>
    <w:uiPriority w:val="99"/>
    <w:rsid w:val="002A188B"/>
    <w:rPr>
      <w:rFonts w:ascii="Times New Roman" w:hAnsi="Times New Roman"/>
      <w:sz w:val="28"/>
    </w:rPr>
  </w:style>
  <w:style w:type="paragraph" w:customStyle="1" w:styleId="tv2132">
    <w:name w:val="tv2132"/>
    <w:basedOn w:val="Normal"/>
    <w:rsid w:val="007D016B"/>
    <w:pPr>
      <w:spacing w:line="360" w:lineRule="auto"/>
      <w:ind w:firstLine="300"/>
      <w:jc w:val="left"/>
    </w:pPr>
    <w:rPr>
      <w:rFonts w:eastAsia="Times New Roman" w:cs="Times New Roman"/>
      <w:color w:val="414142"/>
      <w:sz w:val="20"/>
      <w:szCs w:val="20"/>
      <w:lang w:eastAsia="lv-LV"/>
    </w:rPr>
  </w:style>
  <w:style w:type="paragraph" w:customStyle="1" w:styleId="naislab">
    <w:name w:val="naislab"/>
    <w:basedOn w:val="Normal"/>
    <w:rsid w:val="007D144C"/>
    <w:pPr>
      <w:spacing w:before="100" w:beforeAutospacing="1" w:after="100" w:afterAutospacing="1"/>
      <w:ind w:firstLine="0"/>
      <w:jc w:val="left"/>
    </w:pPr>
    <w:rPr>
      <w:rFonts w:eastAsia="Times New Roman" w:cs="Times New Roman"/>
      <w:sz w:val="24"/>
      <w:szCs w:val="24"/>
      <w:lang w:eastAsia="lv-LV"/>
    </w:rPr>
  </w:style>
  <w:style w:type="character" w:customStyle="1" w:styleId="c5">
    <w:name w:val="c5"/>
    <w:basedOn w:val="DefaultParagraphFont"/>
    <w:rsid w:val="00D249D3"/>
  </w:style>
  <w:style w:type="character" w:styleId="CommentReference">
    <w:name w:val="annotation reference"/>
    <w:basedOn w:val="DefaultParagraphFont"/>
    <w:uiPriority w:val="99"/>
    <w:semiHidden/>
    <w:unhideWhenUsed/>
    <w:rsid w:val="00104DFB"/>
    <w:rPr>
      <w:sz w:val="16"/>
      <w:szCs w:val="16"/>
    </w:rPr>
  </w:style>
  <w:style w:type="paragraph" w:styleId="CommentText">
    <w:name w:val="annotation text"/>
    <w:basedOn w:val="Normal"/>
    <w:link w:val="CommentTextChar"/>
    <w:uiPriority w:val="99"/>
    <w:semiHidden/>
    <w:unhideWhenUsed/>
    <w:rsid w:val="00104DFB"/>
    <w:rPr>
      <w:sz w:val="20"/>
      <w:szCs w:val="20"/>
    </w:rPr>
  </w:style>
  <w:style w:type="character" w:customStyle="1" w:styleId="CommentTextChar">
    <w:name w:val="Comment Text Char"/>
    <w:basedOn w:val="DefaultParagraphFont"/>
    <w:link w:val="CommentText"/>
    <w:uiPriority w:val="99"/>
    <w:semiHidden/>
    <w:rsid w:val="00104DF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DFB"/>
    <w:rPr>
      <w:b/>
      <w:bCs/>
    </w:rPr>
  </w:style>
  <w:style w:type="character" w:customStyle="1" w:styleId="CommentSubjectChar">
    <w:name w:val="Comment Subject Char"/>
    <w:basedOn w:val="CommentTextChar"/>
    <w:link w:val="CommentSubject"/>
    <w:uiPriority w:val="99"/>
    <w:semiHidden/>
    <w:rsid w:val="00104DFB"/>
    <w:rPr>
      <w:rFonts w:ascii="Times New Roman" w:hAnsi="Times New Roman"/>
      <w:b/>
      <w:bCs/>
      <w:sz w:val="20"/>
      <w:szCs w:val="20"/>
    </w:rPr>
  </w:style>
  <w:style w:type="character" w:styleId="Emphasis">
    <w:name w:val="Emphasis"/>
    <w:basedOn w:val="DefaultParagraphFont"/>
    <w:uiPriority w:val="20"/>
    <w:qFormat/>
    <w:rsid w:val="0002718B"/>
    <w:rPr>
      <w:i/>
      <w:iCs/>
    </w:rPr>
  </w:style>
  <w:style w:type="character" w:customStyle="1" w:styleId="apple-converted-space">
    <w:name w:val="apple-converted-space"/>
    <w:basedOn w:val="DefaultParagraphFont"/>
    <w:rsid w:val="0002718B"/>
  </w:style>
  <w:style w:type="character" w:styleId="FollowedHyperlink">
    <w:name w:val="FollowedHyperlink"/>
    <w:basedOn w:val="DefaultParagraphFont"/>
    <w:uiPriority w:val="99"/>
    <w:semiHidden/>
    <w:unhideWhenUsed/>
    <w:rsid w:val="00EF7FFE"/>
    <w:rPr>
      <w:color w:val="800080" w:themeColor="followedHyperlink"/>
      <w:u w:val="single"/>
    </w:rPr>
  </w:style>
  <w:style w:type="character" w:customStyle="1" w:styleId="UnresolvedMention">
    <w:name w:val="Unresolved Mention"/>
    <w:basedOn w:val="DefaultParagraphFont"/>
    <w:uiPriority w:val="99"/>
    <w:semiHidden/>
    <w:unhideWhenUsed/>
    <w:rsid w:val="00486E7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3D1B6F"/>
    <w:pPr>
      <w:spacing w:after="0" w:line="240" w:lineRule="auto"/>
      <w:ind w:firstLine="720"/>
      <w:jc w:val="both"/>
    </w:pPr>
    <w:rPr>
      <w:rFonts w:ascii="Times New Roman" w:hAnsi="Times New Roman"/>
      <w:sz w:val="28"/>
    </w:rPr>
  </w:style>
  <w:style w:type="paragraph" w:styleId="Heading1">
    <w:name w:val="heading 1"/>
    <w:basedOn w:val="Normal"/>
    <w:next w:val="Normal"/>
    <w:link w:val="Heading1Char"/>
    <w:uiPriority w:val="9"/>
    <w:qFormat/>
    <w:rsid w:val="003D1B6F"/>
    <w:pPr>
      <w:keepNext/>
      <w:keepLines/>
      <w:numPr>
        <w:numId w:val="1"/>
      </w:numPr>
      <w:spacing w:after="100" w:afterAutospacing="1"/>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3D1B6F"/>
    <w:pPr>
      <w:keepNext/>
      <w:keepLines/>
      <w:numPr>
        <w:numId w:val="2"/>
      </w:numPr>
      <w:spacing w:after="100" w:afterAutospacing="1"/>
      <w:ind w:left="0" w:firstLine="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1B6F"/>
    <w:pPr>
      <w:spacing w:after="0" w:line="240" w:lineRule="auto"/>
      <w:jc w:val="center"/>
    </w:pPr>
    <w:rPr>
      <w:rFonts w:ascii="Times New Roman" w:hAnsi="Times New Roman"/>
      <w:b/>
      <w:sz w:val="32"/>
    </w:rPr>
  </w:style>
  <w:style w:type="character" w:customStyle="1" w:styleId="Heading1Char">
    <w:name w:val="Heading 1 Char"/>
    <w:basedOn w:val="DefaultParagraphFont"/>
    <w:link w:val="Heading1"/>
    <w:uiPriority w:val="9"/>
    <w:rsid w:val="003D1B6F"/>
    <w:rPr>
      <w:rFonts w:ascii="Times New Roman" w:eastAsiaTheme="majorEastAsia" w:hAnsi="Times New Roman" w:cstheme="majorBidi"/>
      <w:b/>
      <w:bCs/>
      <w:sz w:val="32"/>
      <w:szCs w:val="28"/>
    </w:rPr>
  </w:style>
  <w:style w:type="paragraph" w:customStyle="1" w:styleId="Default">
    <w:name w:val="Default"/>
    <w:rsid w:val="008F447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C35F4"/>
    <w:pPr>
      <w:ind w:left="720"/>
      <w:contextualSpacing/>
    </w:pPr>
  </w:style>
  <w:style w:type="character" w:customStyle="1" w:styleId="Heading2Char">
    <w:name w:val="Heading 2 Char"/>
    <w:basedOn w:val="DefaultParagraphFont"/>
    <w:link w:val="Heading2"/>
    <w:uiPriority w:val="9"/>
    <w:rsid w:val="003D1B6F"/>
    <w:rPr>
      <w:rFonts w:ascii="Times New Roman" w:eastAsiaTheme="majorEastAsia" w:hAnsi="Times New Roman" w:cstheme="majorBidi"/>
      <w:b/>
      <w:bCs/>
      <w:sz w:val="28"/>
      <w:szCs w:val="26"/>
    </w:rPr>
  </w:style>
  <w:style w:type="character" w:styleId="Strong">
    <w:name w:val="Strong"/>
    <w:basedOn w:val="DefaultParagraphFont"/>
    <w:uiPriority w:val="22"/>
    <w:qFormat/>
    <w:rsid w:val="000C520A"/>
    <w:rPr>
      <w:b/>
      <w:bCs/>
    </w:rPr>
  </w:style>
  <w:style w:type="paragraph" w:styleId="TOCHeading">
    <w:name w:val="TOC Heading"/>
    <w:basedOn w:val="Heading1"/>
    <w:next w:val="Normal"/>
    <w:uiPriority w:val="39"/>
    <w:unhideWhenUsed/>
    <w:qFormat/>
    <w:rsid w:val="000C520A"/>
    <w:pPr>
      <w:numPr>
        <w:numId w:val="0"/>
      </w:num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460E56"/>
    <w:pPr>
      <w:tabs>
        <w:tab w:val="left" w:pos="709"/>
        <w:tab w:val="left" w:pos="1843"/>
        <w:tab w:val="right" w:leader="dot" w:pos="9344"/>
      </w:tabs>
      <w:spacing w:after="100"/>
      <w:ind w:left="284" w:firstLine="0"/>
    </w:pPr>
  </w:style>
  <w:style w:type="paragraph" w:styleId="TOC2">
    <w:name w:val="toc 2"/>
    <w:basedOn w:val="Normal"/>
    <w:next w:val="Normal"/>
    <w:autoRedefine/>
    <w:uiPriority w:val="39"/>
    <w:unhideWhenUsed/>
    <w:rsid w:val="00C20C19"/>
    <w:pPr>
      <w:tabs>
        <w:tab w:val="left" w:pos="2268"/>
        <w:tab w:val="right" w:leader="dot" w:pos="9344"/>
      </w:tabs>
      <w:spacing w:after="100"/>
      <w:ind w:left="220" w:firstLine="1340"/>
    </w:pPr>
  </w:style>
  <w:style w:type="character" w:styleId="Hyperlink">
    <w:name w:val="Hyperlink"/>
    <w:basedOn w:val="DefaultParagraphFont"/>
    <w:uiPriority w:val="99"/>
    <w:unhideWhenUsed/>
    <w:rsid w:val="000C520A"/>
    <w:rPr>
      <w:color w:val="0000FF" w:themeColor="hyperlink"/>
      <w:u w:val="single"/>
    </w:rPr>
  </w:style>
  <w:style w:type="paragraph" w:styleId="BalloonText">
    <w:name w:val="Balloon Text"/>
    <w:basedOn w:val="Normal"/>
    <w:link w:val="BalloonTextChar"/>
    <w:uiPriority w:val="99"/>
    <w:semiHidden/>
    <w:unhideWhenUsed/>
    <w:rsid w:val="000C520A"/>
    <w:rPr>
      <w:rFonts w:ascii="Tahoma" w:hAnsi="Tahoma" w:cs="Tahoma"/>
      <w:sz w:val="16"/>
      <w:szCs w:val="16"/>
    </w:rPr>
  </w:style>
  <w:style w:type="character" w:customStyle="1" w:styleId="BalloonTextChar">
    <w:name w:val="Balloon Text Char"/>
    <w:basedOn w:val="DefaultParagraphFont"/>
    <w:link w:val="BalloonText"/>
    <w:uiPriority w:val="99"/>
    <w:semiHidden/>
    <w:rsid w:val="000C520A"/>
    <w:rPr>
      <w:rFonts w:ascii="Tahoma" w:hAnsi="Tahoma" w:cs="Tahoma"/>
      <w:sz w:val="16"/>
      <w:szCs w:val="16"/>
    </w:rPr>
  </w:style>
  <w:style w:type="paragraph" w:styleId="NormalWeb">
    <w:name w:val="Normal (Web)"/>
    <w:basedOn w:val="Normal"/>
    <w:uiPriority w:val="99"/>
    <w:unhideWhenUsed/>
    <w:rsid w:val="00D115E7"/>
    <w:pPr>
      <w:spacing w:before="100" w:beforeAutospacing="1" w:after="100" w:afterAutospacing="1"/>
      <w:ind w:firstLine="0"/>
      <w:jc w:val="left"/>
    </w:pPr>
    <w:rPr>
      <w:rFonts w:eastAsia="Times New Roman" w:cs="Times New Roman"/>
      <w:sz w:val="24"/>
      <w:szCs w:val="24"/>
      <w:lang w:eastAsia="lv-LV"/>
    </w:rPr>
  </w:style>
  <w:style w:type="paragraph" w:styleId="FootnoteText">
    <w:name w:val="footnote text"/>
    <w:basedOn w:val="Normal"/>
    <w:link w:val="FootnoteTextChar"/>
    <w:uiPriority w:val="99"/>
    <w:semiHidden/>
    <w:unhideWhenUsed/>
    <w:rsid w:val="00E13421"/>
    <w:rPr>
      <w:sz w:val="20"/>
      <w:szCs w:val="20"/>
    </w:rPr>
  </w:style>
  <w:style w:type="character" w:customStyle="1" w:styleId="FootnoteTextChar">
    <w:name w:val="Footnote Text Char"/>
    <w:basedOn w:val="DefaultParagraphFont"/>
    <w:link w:val="FootnoteText"/>
    <w:uiPriority w:val="99"/>
    <w:semiHidden/>
    <w:rsid w:val="00E13421"/>
    <w:rPr>
      <w:rFonts w:ascii="Times New Roman" w:hAnsi="Times New Roman"/>
      <w:sz w:val="20"/>
      <w:szCs w:val="20"/>
    </w:rPr>
  </w:style>
  <w:style w:type="character" w:styleId="FootnoteReference">
    <w:name w:val="footnote reference"/>
    <w:basedOn w:val="DefaultParagraphFont"/>
    <w:uiPriority w:val="99"/>
    <w:semiHidden/>
    <w:unhideWhenUsed/>
    <w:rsid w:val="00E13421"/>
    <w:rPr>
      <w:vertAlign w:val="superscript"/>
    </w:rPr>
  </w:style>
  <w:style w:type="table" w:styleId="TableGrid">
    <w:name w:val="Table Grid"/>
    <w:basedOn w:val="TableNormal"/>
    <w:uiPriority w:val="59"/>
    <w:rsid w:val="00491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8B"/>
    <w:pPr>
      <w:tabs>
        <w:tab w:val="center" w:pos="4153"/>
        <w:tab w:val="right" w:pos="8306"/>
      </w:tabs>
    </w:pPr>
  </w:style>
  <w:style w:type="character" w:customStyle="1" w:styleId="HeaderChar">
    <w:name w:val="Header Char"/>
    <w:basedOn w:val="DefaultParagraphFont"/>
    <w:link w:val="Header"/>
    <w:uiPriority w:val="99"/>
    <w:rsid w:val="002A188B"/>
    <w:rPr>
      <w:rFonts w:ascii="Times New Roman" w:hAnsi="Times New Roman"/>
      <w:sz w:val="28"/>
    </w:rPr>
  </w:style>
  <w:style w:type="paragraph" w:styleId="Footer">
    <w:name w:val="footer"/>
    <w:basedOn w:val="Normal"/>
    <w:link w:val="FooterChar"/>
    <w:uiPriority w:val="99"/>
    <w:unhideWhenUsed/>
    <w:rsid w:val="002A188B"/>
    <w:pPr>
      <w:tabs>
        <w:tab w:val="center" w:pos="4153"/>
        <w:tab w:val="right" w:pos="8306"/>
      </w:tabs>
    </w:pPr>
  </w:style>
  <w:style w:type="character" w:customStyle="1" w:styleId="FooterChar">
    <w:name w:val="Footer Char"/>
    <w:basedOn w:val="DefaultParagraphFont"/>
    <w:link w:val="Footer"/>
    <w:uiPriority w:val="99"/>
    <w:rsid w:val="002A188B"/>
    <w:rPr>
      <w:rFonts w:ascii="Times New Roman" w:hAnsi="Times New Roman"/>
      <w:sz w:val="28"/>
    </w:rPr>
  </w:style>
  <w:style w:type="paragraph" w:customStyle="1" w:styleId="tv2132">
    <w:name w:val="tv2132"/>
    <w:basedOn w:val="Normal"/>
    <w:rsid w:val="007D016B"/>
    <w:pPr>
      <w:spacing w:line="360" w:lineRule="auto"/>
      <w:ind w:firstLine="300"/>
      <w:jc w:val="left"/>
    </w:pPr>
    <w:rPr>
      <w:rFonts w:eastAsia="Times New Roman" w:cs="Times New Roman"/>
      <w:color w:val="414142"/>
      <w:sz w:val="20"/>
      <w:szCs w:val="20"/>
      <w:lang w:eastAsia="lv-LV"/>
    </w:rPr>
  </w:style>
  <w:style w:type="paragraph" w:customStyle="1" w:styleId="naislab">
    <w:name w:val="naislab"/>
    <w:basedOn w:val="Normal"/>
    <w:rsid w:val="007D144C"/>
    <w:pPr>
      <w:spacing w:before="100" w:beforeAutospacing="1" w:after="100" w:afterAutospacing="1"/>
      <w:ind w:firstLine="0"/>
      <w:jc w:val="left"/>
    </w:pPr>
    <w:rPr>
      <w:rFonts w:eastAsia="Times New Roman" w:cs="Times New Roman"/>
      <w:sz w:val="24"/>
      <w:szCs w:val="24"/>
      <w:lang w:eastAsia="lv-LV"/>
    </w:rPr>
  </w:style>
  <w:style w:type="character" w:customStyle="1" w:styleId="c5">
    <w:name w:val="c5"/>
    <w:basedOn w:val="DefaultParagraphFont"/>
    <w:rsid w:val="00D249D3"/>
  </w:style>
  <w:style w:type="character" w:styleId="CommentReference">
    <w:name w:val="annotation reference"/>
    <w:basedOn w:val="DefaultParagraphFont"/>
    <w:uiPriority w:val="99"/>
    <w:semiHidden/>
    <w:unhideWhenUsed/>
    <w:rsid w:val="00104DFB"/>
    <w:rPr>
      <w:sz w:val="16"/>
      <w:szCs w:val="16"/>
    </w:rPr>
  </w:style>
  <w:style w:type="paragraph" w:styleId="CommentText">
    <w:name w:val="annotation text"/>
    <w:basedOn w:val="Normal"/>
    <w:link w:val="CommentTextChar"/>
    <w:uiPriority w:val="99"/>
    <w:semiHidden/>
    <w:unhideWhenUsed/>
    <w:rsid w:val="00104DFB"/>
    <w:rPr>
      <w:sz w:val="20"/>
      <w:szCs w:val="20"/>
    </w:rPr>
  </w:style>
  <w:style w:type="character" w:customStyle="1" w:styleId="CommentTextChar">
    <w:name w:val="Comment Text Char"/>
    <w:basedOn w:val="DefaultParagraphFont"/>
    <w:link w:val="CommentText"/>
    <w:uiPriority w:val="99"/>
    <w:semiHidden/>
    <w:rsid w:val="00104DF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4DFB"/>
    <w:rPr>
      <w:b/>
      <w:bCs/>
    </w:rPr>
  </w:style>
  <w:style w:type="character" w:customStyle="1" w:styleId="CommentSubjectChar">
    <w:name w:val="Comment Subject Char"/>
    <w:basedOn w:val="CommentTextChar"/>
    <w:link w:val="CommentSubject"/>
    <w:uiPriority w:val="99"/>
    <w:semiHidden/>
    <w:rsid w:val="00104DFB"/>
    <w:rPr>
      <w:rFonts w:ascii="Times New Roman" w:hAnsi="Times New Roman"/>
      <w:b/>
      <w:bCs/>
      <w:sz w:val="20"/>
      <w:szCs w:val="20"/>
    </w:rPr>
  </w:style>
  <w:style w:type="character" w:styleId="Emphasis">
    <w:name w:val="Emphasis"/>
    <w:basedOn w:val="DefaultParagraphFont"/>
    <w:uiPriority w:val="20"/>
    <w:qFormat/>
    <w:rsid w:val="0002718B"/>
    <w:rPr>
      <w:i/>
      <w:iCs/>
    </w:rPr>
  </w:style>
  <w:style w:type="character" w:customStyle="1" w:styleId="apple-converted-space">
    <w:name w:val="apple-converted-space"/>
    <w:basedOn w:val="DefaultParagraphFont"/>
    <w:rsid w:val="0002718B"/>
  </w:style>
  <w:style w:type="character" w:styleId="FollowedHyperlink">
    <w:name w:val="FollowedHyperlink"/>
    <w:basedOn w:val="DefaultParagraphFont"/>
    <w:uiPriority w:val="99"/>
    <w:semiHidden/>
    <w:unhideWhenUsed/>
    <w:rsid w:val="00EF7FFE"/>
    <w:rPr>
      <w:color w:val="800080" w:themeColor="followedHyperlink"/>
      <w:u w:val="single"/>
    </w:rPr>
  </w:style>
  <w:style w:type="character" w:customStyle="1" w:styleId="UnresolvedMention">
    <w:name w:val="Unresolved Mention"/>
    <w:basedOn w:val="DefaultParagraphFont"/>
    <w:uiPriority w:val="99"/>
    <w:semiHidden/>
    <w:unhideWhenUsed/>
    <w:rsid w:val="00486E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3621">
      <w:bodyDiv w:val="1"/>
      <w:marLeft w:val="0"/>
      <w:marRight w:val="0"/>
      <w:marTop w:val="0"/>
      <w:marBottom w:val="0"/>
      <w:divBdr>
        <w:top w:val="none" w:sz="0" w:space="0" w:color="auto"/>
        <w:left w:val="none" w:sz="0" w:space="0" w:color="auto"/>
        <w:bottom w:val="none" w:sz="0" w:space="0" w:color="auto"/>
        <w:right w:val="none" w:sz="0" w:space="0" w:color="auto"/>
      </w:divBdr>
    </w:div>
    <w:div w:id="55906045">
      <w:bodyDiv w:val="1"/>
      <w:marLeft w:val="0"/>
      <w:marRight w:val="0"/>
      <w:marTop w:val="0"/>
      <w:marBottom w:val="0"/>
      <w:divBdr>
        <w:top w:val="none" w:sz="0" w:space="0" w:color="auto"/>
        <w:left w:val="none" w:sz="0" w:space="0" w:color="auto"/>
        <w:bottom w:val="none" w:sz="0" w:space="0" w:color="auto"/>
        <w:right w:val="none" w:sz="0" w:space="0" w:color="auto"/>
      </w:divBdr>
    </w:div>
    <w:div w:id="112868565">
      <w:bodyDiv w:val="1"/>
      <w:marLeft w:val="0"/>
      <w:marRight w:val="0"/>
      <w:marTop w:val="0"/>
      <w:marBottom w:val="0"/>
      <w:divBdr>
        <w:top w:val="none" w:sz="0" w:space="0" w:color="auto"/>
        <w:left w:val="none" w:sz="0" w:space="0" w:color="auto"/>
        <w:bottom w:val="none" w:sz="0" w:space="0" w:color="auto"/>
        <w:right w:val="none" w:sz="0" w:space="0" w:color="auto"/>
      </w:divBdr>
      <w:divsChild>
        <w:div w:id="75908199">
          <w:marLeft w:val="446"/>
          <w:marRight w:val="0"/>
          <w:marTop w:val="77"/>
          <w:marBottom w:val="0"/>
          <w:divBdr>
            <w:top w:val="none" w:sz="0" w:space="0" w:color="auto"/>
            <w:left w:val="none" w:sz="0" w:space="0" w:color="auto"/>
            <w:bottom w:val="none" w:sz="0" w:space="0" w:color="auto"/>
            <w:right w:val="none" w:sz="0" w:space="0" w:color="auto"/>
          </w:divBdr>
        </w:div>
        <w:div w:id="1840003229">
          <w:marLeft w:val="446"/>
          <w:marRight w:val="0"/>
          <w:marTop w:val="77"/>
          <w:marBottom w:val="0"/>
          <w:divBdr>
            <w:top w:val="none" w:sz="0" w:space="0" w:color="auto"/>
            <w:left w:val="none" w:sz="0" w:space="0" w:color="auto"/>
            <w:bottom w:val="none" w:sz="0" w:space="0" w:color="auto"/>
            <w:right w:val="none" w:sz="0" w:space="0" w:color="auto"/>
          </w:divBdr>
        </w:div>
      </w:divsChild>
    </w:div>
    <w:div w:id="134180083">
      <w:bodyDiv w:val="1"/>
      <w:marLeft w:val="0"/>
      <w:marRight w:val="0"/>
      <w:marTop w:val="0"/>
      <w:marBottom w:val="0"/>
      <w:divBdr>
        <w:top w:val="none" w:sz="0" w:space="0" w:color="auto"/>
        <w:left w:val="none" w:sz="0" w:space="0" w:color="auto"/>
        <w:bottom w:val="none" w:sz="0" w:space="0" w:color="auto"/>
        <w:right w:val="none" w:sz="0" w:space="0" w:color="auto"/>
      </w:divBdr>
    </w:div>
    <w:div w:id="188875489">
      <w:bodyDiv w:val="1"/>
      <w:marLeft w:val="0"/>
      <w:marRight w:val="0"/>
      <w:marTop w:val="0"/>
      <w:marBottom w:val="0"/>
      <w:divBdr>
        <w:top w:val="none" w:sz="0" w:space="0" w:color="auto"/>
        <w:left w:val="none" w:sz="0" w:space="0" w:color="auto"/>
        <w:bottom w:val="none" w:sz="0" w:space="0" w:color="auto"/>
        <w:right w:val="none" w:sz="0" w:space="0" w:color="auto"/>
      </w:divBdr>
    </w:div>
    <w:div w:id="201282815">
      <w:bodyDiv w:val="1"/>
      <w:marLeft w:val="0"/>
      <w:marRight w:val="0"/>
      <w:marTop w:val="0"/>
      <w:marBottom w:val="0"/>
      <w:divBdr>
        <w:top w:val="none" w:sz="0" w:space="0" w:color="auto"/>
        <w:left w:val="none" w:sz="0" w:space="0" w:color="auto"/>
        <w:bottom w:val="none" w:sz="0" w:space="0" w:color="auto"/>
        <w:right w:val="none" w:sz="0" w:space="0" w:color="auto"/>
      </w:divBdr>
    </w:div>
    <w:div w:id="264265756">
      <w:bodyDiv w:val="1"/>
      <w:marLeft w:val="0"/>
      <w:marRight w:val="0"/>
      <w:marTop w:val="0"/>
      <w:marBottom w:val="0"/>
      <w:divBdr>
        <w:top w:val="none" w:sz="0" w:space="0" w:color="auto"/>
        <w:left w:val="none" w:sz="0" w:space="0" w:color="auto"/>
        <w:bottom w:val="none" w:sz="0" w:space="0" w:color="auto"/>
        <w:right w:val="none" w:sz="0" w:space="0" w:color="auto"/>
      </w:divBdr>
    </w:div>
    <w:div w:id="324209412">
      <w:bodyDiv w:val="1"/>
      <w:marLeft w:val="0"/>
      <w:marRight w:val="0"/>
      <w:marTop w:val="0"/>
      <w:marBottom w:val="0"/>
      <w:divBdr>
        <w:top w:val="none" w:sz="0" w:space="0" w:color="auto"/>
        <w:left w:val="none" w:sz="0" w:space="0" w:color="auto"/>
        <w:bottom w:val="none" w:sz="0" w:space="0" w:color="auto"/>
        <w:right w:val="none" w:sz="0" w:space="0" w:color="auto"/>
      </w:divBdr>
    </w:div>
    <w:div w:id="398866817">
      <w:bodyDiv w:val="1"/>
      <w:marLeft w:val="0"/>
      <w:marRight w:val="0"/>
      <w:marTop w:val="0"/>
      <w:marBottom w:val="0"/>
      <w:divBdr>
        <w:top w:val="none" w:sz="0" w:space="0" w:color="auto"/>
        <w:left w:val="none" w:sz="0" w:space="0" w:color="auto"/>
        <w:bottom w:val="none" w:sz="0" w:space="0" w:color="auto"/>
        <w:right w:val="none" w:sz="0" w:space="0" w:color="auto"/>
      </w:divBdr>
    </w:div>
    <w:div w:id="489448823">
      <w:bodyDiv w:val="1"/>
      <w:marLeft w:val="0"/>
      <w:marRight w:val="0"/>
      <w:marTop w:val="0"/>
      <w:marBottom w:val="0"/>
      <w:divBdr>
        <w:top w:val="none" w:sz="0" w:space="0" w:color="auto"/>
        <w:left w:val="none" w:sz="0" w:space="0" w:color="auto"/>
        <w:bottom w:val="none" w:sz="0" w:space="0" w:color="auto"/>
        <w:right w:val="none" w:sz="0" w:space="0" w:color="auto"/>
      </w:divBdr>
      <w:divsChild>
        <w:div w:id="548419980">
          <w:marLeft w:val="0"/>
          <w:marRight w:val="0"/>
          <w:marTop w:val="0"/>
          <w:marBottom w:val="0"/>
          <w:divBdr>
            <w:top w:val="none" w:sz="0" w:space="0" w:color="auto"/>
            <w:left w:val="none" w:sz="0" w:space="0" w:color="auto"/>
            <w:bottom w:val="none" w:sz="0" w:space="0" w:color="auto"/>
            <w:right w:val="none" w:sz="0" w:space="0" w:color="auto"/>
          </w:divBdr>
        </w:div>
        <w:div w:id="920456737">
          <w:marLeft w:val="0"/>
          <w:marRight w:val="0"/>
          <w:marTop w:val="0"/>
          <w:marBottom w:val="0"/>
          <w:divBdr>
            <w:top w:val="none" w:sz="0" w:space="0" w:color="auto"/>
            <w:left w:val="none" w:sz="0" w:space="0" w:color="auto"/>
            <w:bottom w:val="none" w:sz="0" w:space="0" w:color="auto"/>
            <w:right w:val="none" w:sz="0" w:space="0" w:color="auto"/>
          </w:divBdr>
        </w:div>
        <w:div w:id="237591386">
          <w:marLeft w:val="0"/>
          <w:marRight w:val="0"/>
          <w:marTop w:val="0"/>
          <w:marBottom w:val="0"/>
          <w:divBdr>
            <w:top w:val="none" w:sz="0" w:space="0" w:color="auto"/>
            <w:left w:val="none" w:sz="0" w:space="0" w:color="auto"/>
            <w:bottom w:val="none" w:sz="0" w:space="0" w:color="auto"/>
            <w:right w:val="none" w:sz="0" w:space="0" w:color="auto"/>
          </w:divBdr>
        </w:div>
        <w:div w:id="691610044">
          <w:marLeft w:val="0"/>
          <w:marRight w:val="0"/>
          <w:marTop w:val="0"/>
          <w:marBottom w:val="0"/>
          <w:divBdr>
            <w:top w:val="none" w:sz="0" w:space="0" w:color="auto"/>
            <w:left w:val="none" w:sz="0" w:space="0" w:color="auto"/>
            <w:bottom w:val="none" w:sz="0" w:space="0" w:color="auto"/>
            <w:right w:val="none" w:sz="0" w:space="0" w:color="auto"/>
          </w:divBdr>
        </w:div>
        <w:div w:id="694967090">
          <w:marLeft w:val="0"/>
          <w:marRight w:val="0"/>
          <w:marTop w:val="0"/>
          <w:marBottom w:val="0"/>
          <w:divBdr>
            <w:top w:val="none" w:sz="0" w:space="0" w:color="auto"/>
            <w:left w:val="none" w:sz="0" w:space="0" w:color="auto"/>
            <w:bottom w:val="none" w:sz="0" w:space="0" w:color="auto"/>
            <w:right w:val="none" w:sz="0" w:space="0" w:color="auto"/>
          </w:divBdr>
        </w:div>
        <w:div w:id="1107772575">
          <w:marLeft w:val="0"/>
          <w:marRight w:val="0"/>
          <w:marTop w:val="0"/>
          <w:marBottom w:val="0"/>
          <w:divBdr>
            <w:top w:val="none" w:sz="0" w:space="0" w:color="auto"/>
            <w:left w:val="none" w:sz="0" w:space="0" w:color="auto"/>
            <w:bottom w:val="none" w:sz="0" w:space="0" w:color="auto"/>
            <w:right w:val="none" w:sz="0" w:space="0" w:color="auto"/>
          </w:divBdr>
        </w:div>
        <w:div w:id="686979247">
          <w:marLeft w:val="0"/>
          <w:marRight w:val="0"/>
          <w:marTop w:val="0"/>
          <w:marBottom w:val="0"/>
          <w:divBdr>
            <w:top w:val="none" w:sz="0" w:space="0" w:color="auto"/>
            <w:left w:val="none" w:sz="0" w:space="0" w:color="auto"/>
            <w:bottom w:val="none" w:sz="0" w:space="0" w:color="auto"/>
            <w:right w:val="none" w:sz="0" w:space="0" w:color="auto"/>
          </w:divBdr>
        </w:div>
        <w:div w:id="1985229694">
          <w:marLeft w:val="0"/>
          <w:marRight w:val="0"/>
          <w:marTop w:val="0"/>
          <w:marBottom w:val="0"/>
          <w:divBdr>
            <w:top w:val="none" w:sz="0" w:space="0" w:color="auto"/>
            <w:left w:val="none" w:sz="0" w:space="0" w:color="auto"/>
            <w:bottom w:val="none" w:sz="0" w:space="0" w:color="auto"/>
            <w:right w:val="none" w:sz="0" w:space="0" w:color="auto"/>
          </w:divBdr>
        </w:div>
        <w:div w:id="1969898223">
          <w:marLeft w:val="0"/>
          <w:marRight w:val="0"/>
          <w:marTop w:val="0"/>
          <w:marBottom w:val="0"/>
          <w:divBdr>
            <w:top w:val="none" w:sz="0" w:space="0" w:color="auto"/>
            <w:left w:val="none" w:sz="0" w:space="0" w:color="auto"/>
            <w:bottom w:val="none" w:sz="0" w:space="0" w:color="auto"/>
            <w:right w:val="none" w:sz="0" w:space="0" w:color="auto"/>
          </w:divBdr>
        </w:div>
        <w:div w:id="1537541530">
          <w:marLeft w:val="0"/>
          <w:marRight w:val="0"/>
          <w:marTop w:val="0"/>
          <w:marBottom w:val="0"/>
          <w:divBdr>
            <w:top w:val="none" w:sz="0" w:space="0" w:color="auto"/>
            <w:left w:val="none" w:sz="0" w:space="0" w:color="auto"/>
            <w:bottom w:val="none" w:sz="0" w:space="0" w:color="auto"/>
            <w:right w:val="none" w:sz="0" w:space="0" w:color="auto"/>
          </w:divBdr>
        </w:div>
        <w:div w:id="1653480754">
          <w:marLeft w:val="0"/>
          <w:marRight w:val="0"/>
          <w:marTop w:val="0"/>
          <w:marBottom w:val="0"/>
          <w:divBdr>
            <w:top w:val="none" w:sz="0" w:space="0" w:color="auto"/>
            <w:left w:val="none" w:sz="0" w:space="0" w:color="auto"/>
            <w:bottom w:val="none" w:sz="0" w:space="0" w:color="auto"/>
            <w:right w:val="none" w:sz="0" w:space="0" w:color="auto"/>
          </w:divBdr>
        </w:div>
        <w:div w:id="236015459">
          <w:marLeft w:val="0"/>
          <w:marRight w:val="0"/>
          <w:marTop w:val="0"/>
          <w:marBottom w:val="0"/>
          <w:divBdr>
            <w:top w:val="none" w:sz="0" w:space="0" w:color="auto"/>
            <w:left w:val="none" w:sz="0" w:space="0" w:color="auto"/>
            <w:bottom w:val="none" w:sz="0" w:space="0" w:color="auto"/>
            <w:right w:val="none" w:sz="0" w:space="0" w:color="auto"/>
          </w:divBdr>
        </w:div>
        <w:div w:id="430246084">
          <w:marLeft w:val="0"/>
          <w:marRight w:val="0"/>
          <w:marTop w:val="0"/>
          <w:marBottom w:val="0"/>
          <w:divBdr>
            <w:top w:val="none" w:sz="0" w:space="0" w:color="auto"/>
            <w:left w:val="none" w:sz="0" w:space="0" w:color="auto"/>
            <w:bottom w:val="none" w:sz="0" w:space="0" w:color="auto"/>
            <w:right w:val="none" w:sz="0" w:space="0" w:color="auto"/>
          </w:divBdr>
        </w:div>
        <w:div w:id="1484855609">
          <w:marLeft w:val="0"/>
          <w:marRight w:val="0"/>
          <w:marTop w:val="0"/>
          <w:marBottom w:val="0"/>
          <w:divBdr>
            <w:top w:val="none" w:sz="0" w:space="0" w:color="auto"/>
            <w:left w:val="none" w:sz="0" w:space="0" w:color="auto"/>
            <w:bottom w:val="none" w:sz="0" w:space="0" w:color="auto"/>
            <w:right w:val="none" w:sz="0" w:space="0" w:color="auto"/>
          </w:divBdr>
        </w:div>
      </w:divsChild>
    </w:div>
    <w:div w:id="921108853">
      <w:bodyDiv w:val="1"/>
      <w:marLeft w:val="0"/>
      <w:marRight w:val="0"/>
      <w:marTop w:val="0"/>
      <w:marBottom w:val="0"/>
      <w:divBdr>
        <w:top w:val="none" w:sz="0" w:space="0" w:color="auto"/>
        <w:left w:val="none" w:sz="0" w:space="0" w:color="auto"/>
        <w:bottom w:val="none" w:sz="0" w:space="0" w:color="auto"/>
        <w:right w:val="none" w:sz="0" w:space="0" w:color="auto"/>
      </w:divBdr>
    </w:div>
    <w:div w:id="1033455834">
      <w:bodyDiv w:val="1"/>
      <w:marLeft w:val="0"/>
      <w:marRight w:val="0"/>
      <w:marTop w:val="0"/>
      <w:marBottom w:val="0"/>
      <w:divBdr>
        <w:top w:val="none" w:sz="0" w:space="0" w:color="auto"/>
        <w:left w:val="none" w:sz="0" w:space="0" w:color="auto"/>
        <w:bottom w:val="none" w:sz="0" w:space="0" w:color="auto"/>
        <w:right w:val="none" w:sz="0" w:space="0" w:color="auto"/>
      </w:divBdr>
    </w:div>
    <w:div w:id="1202355585">
      <w:bodyDiv w:val="1"/>
      <w:marLeft w:val="0"/>
      <w:marRight w:val="0"/>
      <w:marTop w:val="0"/>
      <w:marBottom w:val="0"/>
      <w:divBdr>
        <w:top w:val="none" w:sz="0" w:space="0" w:color="auto"/>
        <w:left w:val="none" w:sz="0" w:space="0" w:color="auto"/>
        <w:bottom w:val="none" w:sz="0" w:space="0" w:color="auto"/>
        <w:right w:val="none" w:sz="0" w:space="0" w:color="auto"/>
      </w:divBdr>
      <w:divsChild>
        <w:div w:id="1517845279">
          <w:marLeft w:val="0"/>
          <w:marRight w:val="0"/>
          <w:marTop w:val="0"/>
          <w:marBottom w:val="0"/>
          <w:divBdr>
            <w:top w:val="none" w:sz="0" w:space="0" w:color="auto"/>
            <w:left w:val="none" w:sz="0" w:space="0" w:color="auto"/>
            <w:bottom w:val="none" w:sz="0" w:space="0" w:color="auto"/>
            <w:right w:val="none" w:sz="0" w:space="0" w:color="auto"/>
          </w:divBdr>
        </w:div>
        <w:div w:id="103575628">
          <w:marLeft w:val="0"/>
          <w:marRight w:val="0"/>
          <w:marTop w:val="0"/>
          <w:marBottom w:val="0"/>
          <w:divBdr>
            <w:top w:val="none" w:sz="0" w:space="0" w:color="auto"/>
            <w:left w:val="none" w:sz="0" w:space="0" w:color="auto"/>
            <w:bottom w:val="none" w:sz="0" w:space="0" w:color="auto"/>
            <w:right w:val="none" w:sz="0" w:space="0" w:color="auto"/>
          </w:divBdr>
        </w:div>
      </w:divsChild>
    </w:div>
    <w:div w:id="1249192364">
      <w:bodyDiv w:val="1"/>
      <w:marLeft w:val="0"/>
      <w:marRight w:val="0"/>
      <w:marTop w:val="0"/>
      <w:marBottom w:val="0"/>
      <w:divBdr>
        <w:top w:val="none" w:sz="0" w:space="0" w:color="auto"/>
        <w:left w:val="none" w:sz="0" w:space="0" w:color="auto"/>
        <w:bottom w:val="none" w:sz="0" w:space="0" w:color="auto"/>
        <w:right w:val="none" w:sz="0" w:space="0" w:color="auto"/>
      </w:divBdr>
      <w:divsChild>
        <w:div w:id="4213704">
          <w:marLeft w:val="0"/>
          <w:marRight w:val="0"/>
          <w:marTop w:val="0"/>
          <w:marBottom w:val="0"/>
          <w:divBdr>
            <w:top w:val="none" w:sz="0" w:space="0" w:color="auto"/>
            <w:left w:val="none" w:sz="0" w:space="0" w:color="auto"/>
            <w:bottom w:val="none" w:sz="0" w:space="0" w:color="auto"/>
            <w:right w:val="none" w:sz="0" w:space="0" w:color="auto"/>
          </w:divBdr>
        </w:div>
      </w:divsChild>
    </w:div>
    <w:div w:id="1298991823">
      <w:bodyDiv w:val="1"/>
      <w:marLeft w:val="0"/>
      <w:marRight w:val="0"/>
      <w:marTop w:val="0"/>
      <w:marBottom w:val="0"/>
      <w:divBdr>
        <w:top w:val="none" w:sz="0" w:space="0" w:color="auto"/>
        <w:left w:val="none" w:sz="0" w:space="0" w:color="auto"/>
        <w:bottom w:val="none" w:sz="0" w:space="0" w:color="auto"/>
        <w:right w:val="none" w:sz="0" w:space="0" w:color="auto"/>
      </w:divBdr>
    </w:div>
    <w:div w:id="1385715692">
      <w:bodyDiv w:val="1"/>
      <w:marLeft w:val="0"/>
      <w:marRight w:val="0"/>
      <w:marTop w:val="0"/>
      <w:marBottom w:val="0"/>
      <w:divBdr>
        <w:top w:val="none" w:sz="0" w:space="0" w:color="auto"/>
        <w:left w:val="none" w:sz="0" w:space="0" w:color="auto"/>
        <w:bottom w:val="none" w:sz="0" w:space="0" w:color="auto"/>
        <w:right w:val="none" w:sz="0" w:space="0" w:color="auto"/>
      </w:divBdr>
    </w:div>
    <w:div w:id="1903104281">
      <w:bodyDiv w:val="1"/>
      <w:marLeft w:val="0"/>
      <w:marRight w:val="0"/>
      <w:marTop w:val="0"/>
      <w:marBottom w:val="0"/>
      <w:divBdr>
        <w:top w:val="none" w:sz="0" w:space="0" w:color="auto"/>
        <w:left w:val="none" w:sz="0" w:space="0" w:color="auto"/>
        <w:bottom w:val="none" w:sz="0" w:space="0" w:color="auto"/>
        <w:right w:val="none" w:sz="0" w:space="0" w:color="auto"/>
      </w:divBdr>
    </w:div>
    <w:div w:id="2069063842">
      <w:bodyDiv w:val="1"/>
      <w:marLeft w:val="0"/>
      <w:marRight w:val="0"/>
      <w:marTop w:val="0"/>
      <w:marBottom w:val="0"/>
      <w:divBdr>
        <w:top w:val="none" w:sz="0" w:space="0" w:color="auto"/>
        <w:left w:val="none" w:sz="0" w:space="0" w:color="auto"/>
        <w:bottom w:val="none" w:sz="0" w:space="0" w:color="auto"/>
        <w:right w:val="none" w:sz="0" w:space="0" w:color="auto"/>
      </w:divBdr>
    </w:div>
    <w:div w:id="21339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www.letonika.lv/groups/?q=ethicalness&amp;g=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reports.weforum.org/global-competitiveness-index-2017-2018/" TargetMode="External"/><Relationship Id="rId7" Type="http://schemas.openxmlformats.org/officeDocument/2006/relationships/hyperlink" Target="http://www.oecd.org/corruption/acn/istanbulactionplan/" TargetMode="External"/><Relationship Id="rId2" Type="http://schemas.openxmlformats.org/officeDocument/2006/relationships/hyperlink" Target="http://www.oecd.org/eco/surveys/economic-survey-latvia.htm" TargetMode="External"/><Relationship Id="rId1" Type="http://schemas.openxmlformats.org/officeDocument/2006/relationships/hyperlink" Target="http://www.transparency.org/news/feature/corruption_perceptions_index_2016" TargetMode="External"/><Relationship Id="rId6" Type="http://schemas.openxmlformats.org/officeDocument/2006/relationships/hyperlink" Target="https://www.vestnesis.lv/op/2016/123.11" TargetMode="External"/><Relationship Id="rId5" Type="http://schemas.openxmlformats.org/officeDocument/2006/relationships/hyperlink" Target="http://tap.mk.gov.lv/lv/mk/tap/?pid=40393726" TargetMode="External"/><Relationship Id="rId4" Type="http://schemas.openxmlformats.org/officeDocument/2006/relationships/hyperlink" Target="http://www.saeima.lv/lv/aktualitates/saeimas-zinas/24797-saeima-atsakas-no-deputatu-imunitates-administrativajas-lie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E2C7-F1A4-454D-95BE-4763B11B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43838</Words>
  <Characters>24989</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68690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Ceicāne</dc:creator>
  <cp:lastModifiedBy>Laura Dūša</cp:lastModifiedBy>
  <cp:revision>2</cp:revision>
  <cp:lastPrinted>2018-01-30T11:18:00Z</cp:lastPrinted>
  <dcterms:created xsi:type="dcterms:W3CDTF">2018-03-05T09:02:00Z</dcterms:created>
  <dcterms:modified xsi:type="dcterms:W3CDTF">2018-03-05T09:02:00Z</dcterms:modified>
</cp:coreProperties>
</file>