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77D" w:rsidRPr="004653C5" w:rsidRDefault="00BE677D" w:rsidP="00BE677D">
      <w:pPr>
        <w:pStyle w:val="Heading1"/>
        <w:spacing w:before="0"/>
        <w:jc w:val="center"/>
        <w:rPr>
          <w:rFonts w:ascii="Times New Roman" w:hAnsi="Times New Roman" w:cs="Times New Roman"/>
          <w:sz w:val="22"/>
          <w:szCs w:val="22"/>
        </w:rPr>
      </w:pPr>
      <w:r w:rsidRPr="004653C5">
        <w:rPr>
          <w:rFonts w:ascii="Times New Roman" w:hAnsi="Times New Roman" w:cs="Times New Roman"/>
          <w:sz w:val="22"/>
          <w:szCs w:val="22"/>
        </w:rPr>
        <w:t>LĪGUMS</w:t>
      </w:r>
    </w:p>
    <w:p w:rsidR="00BE677D" w:rsidRPr="004653C5" w:rsidRDefault="00BE677D" w:rsidP="00BE677D">
      <w:pPr>
        <w:keepNext/>
        <w:keepLines/>
        <w:jc w:val="center"/>
        <w:outlineLvl w:val="0"/>
        <w:rPr>
          <w:b/>
          <w:bCs/>
          <w:sz w:val="22"/>
          <w:szCs w:val="22"/>
        </w:rPr>
      </w:pPr>
      <w:r w:rsidRPr="004653C5">
        <w:rPr>
          <w:b/>
          <w:bCs/>
          <w:sz w:val="22"/>
          <w:szCs w:val="22"/>
        </w:rPr>
        <w:t>par Korupcijas novēršanas un apkarošanas biroja</w:t>
      </w:r>
    </w:p>
    <w:p w:rsidR="00BE677D" w:rsidRDefault="00BE677D" w:rsidP="00BE677D">
      <w:pPr>
        <w:jc w:val="center"/>
        <w:rPr>
          <w:b/>
          <w:bCs/>
          <w:sz w:val="22"/>
          <w:szCs w:val="22"/>
        </w:rPr>
      </w:pPr>
      <w:r w:rsidRPr="004653C5">
        <w:rPr>
          <w:b/>
          <w:bCs/>
          <w:sz w:val="22"/>
          <w:szCs w:val="22"/>
        </w:rPr>
        <w:t>darbinieku veselības apdrošināšanu</w:t>
      </w:r>
    </w:p>
    <w:p w:rsidR="00E7109D" w:rsidRPr="004653C5" w:rsidRDefault="00E7109D" w:rsidP="00BE677D">
      <w:pPr>
        <w:jc w:val="center"/>
        <w:rPr>
          <w:b/>
          <w:bCs/>
          <w:sz w:val="22"/>
          <w:szCs w:val="22"/>
        </w:rPr>
      </w:pPr>
    </w:p>
    <w:p w:rsidR="00BE677D" w:rsidRPr="004653C5" w:rsidRDefault="00BE677D" w:rsidP="00BE677D">
      <w:pPr>
        <w:jc w:val="center"/>
        <w:rPr>
          <w:b/>
          <w:sz w:val="22"/>
          <w:szCs w:val="22"/>
        </w:rPr>
      </w:pPr>
    </w:p>
    <w:p w:rsidR="00BE677D" w:rsidRPr="007E4DA6" w:rsidRDefault="00111A8F" w:rsidP="00BE677D">
      <w:pPr>
        <w:rPr>
          <w:sz w:val="22"/>
          <w:szCs w:val="22"/>
          <w:u w:val="single"/>
        </w:rPr>
      </w:pPr>
      <w:r w:rsidRPr="004653C5">
        <w:rPr>
          <w:sz w:val="22"/>
          <w:szCs w:val="22"/>
        </w:rPr>
        <w:t>Nr</w:t>
      </w:r>
      <w:r w:rsidRPr="004653C5">
        <w:rPr>
          <w:sz w:val="22"/>
          <w:szCs w:val="22"/>
          <w:u w:val="single"/>
        </w:rPr>
        <w:t>.</w:t>
      </w:r>
      <w:r w:rsidR="004653C5" w:rsidRPr="004653C5">
        <w:rPr>
          <w:sz w:val="22"/>
          <w:szCs w:val="22"/>
          <w:u w:val="single"/>
        </w:rPr>
        <w:t xml:space="preserve"> </w:t>
      </w:r>
      <w:r w:rsidR="00B562C3" w:rsidRPr="004653C5">
        <w:rPr>
          <w:sz w:val="22"/>
          <w:szCs w:val="22"/>
          <w:u w:val="single"/>
        </w:rPr>
        <w:t>IEN -1-1.1/329- 2019</w:t>
      </w:r>
      <w:r w:rsidR="00BE677D" w:rsidRPr="004653C5">
        <w:rPr>
          <w:sz w:val="22"/>
          <w:szCs w:val="22"/>
        </w:rPr>
        <w:tab/>
      </w:r>
      <w:r w:rsidR="00BE677D" w:rsidRPr="004653C5">
        <w:rPr>
          <w:b/>
          <w:sz w:val="22"/>
          <w:szCs w:val="22"/>
        </w:rPr>
        <w:tab/>
      </w:r>
      <w:r w:rsidR="00BE677D" w:rsidRPr="004653C5">
        <w:rPr>
          <w:b/>
          <w:sz w:val="22"/>
          <w:szCs w:val="22"/>
        </w:rPr>
        <w:tab/>
      </w:r>
      <w:r w:rsidR="00BE677D" w:rsidRPr="004653C5">
        <w:rPr>
          <w:b/>
          <w:sz w:val="22"/>
          <w:szCs w:val="22"/>
        </w:rPr>
        <w:tab/>
      </w:r>
      <w:r w:rsidR="00B562C3" w:rsidRPr="004653C5">
        <w:rPr>
          <w:sz w:val="22"/>
          <w:szCs w:val="22"/>
        </w:rPr>
        <w:t xml:space="preserve">                    </w:t>
      </w:r>
      <w:r w:rsidR="007E4DA6">
        <w:rPr>
          <w:sz w:val="22"/>
          <w:szCs w:val="22"/>
        </w:rPr>
        <w:t xml:space="preserve">        </w:t>
      </w:r>
      <w:r w:rsidR="00BE677D" w:rsidRPr="007E4DA6">
        <w:rPr>
          <w:sz w:val="22"/>
          <w:szCs w:val="22"/>
          <w:u w:val="single"/>
        </w:rPr>
        <w:t xml:space="preserve">Nr. </w:t>
      </w:r>
      <w:r w:rsidR="007E4DA6" w:rsidRPr="007E4DA6">
        <w:rPr>
          <w:sz w:val="22"/>
          <w:szCs w:val="22"/>
          <w:u w:val="single"/>
        </w:rPr>
        <w:t>1.50-2/24</w:t>
      </w:r>
    </w:p>
    <w:p w:rsidR="00BE677D" w:rsidRPr="004653C5" w:rsidRDefault="00BE677D" w:rsidP="00BE677D">
      <w:pPr>
        <w:pStyle w:val="Header"/>
        <w:tabs>
          <w:tab w:val="clear" w:pos="8306"/>
        </w:tabs>
        <w:rPr>
          <w:rFonts w:ascii="Times New Roman" w:hAnsi="Times New Roman" w:cs="Times New Roman"/>
          <w:sz w:val="22"/>
          <w:szCs w:val="22"/>
          <w:vertAlign w:val="superscript"/>
        </w:rPr>
      </w:pPr>
      <w:r w:rsidRPr="004653C5">
        <w:rPr>
          <w:rFonts w:ascii="Times New Roman" w:hAnsi="Times New Roman" w:cs="Times New Roman"/>
          <w:sz w:val="22"/>
          <w:szCs w:val="22"/>
          <w:vertAlign w:val="superscript"/>
        </w:rPr>
        <w:t xml:space="preserve">   (Apdro</w:t>
      </w:r>
      <w:r w:rsidR="00111A8F" w:rsidRPr="004653C5">
        <w:rPr>
          <w:rFonts w:ascii="Times New Roman" w:hAnsi="Times New Roman" w:cs="Times New Roman"/>
          <w:sz w:val="22"/>
          <w:szCs w:val="22"/>
          <w:vertAlign w:val="superscript"/>
        </w:rPr>
        <w:t>šinātāja piešķirtais)</w:t>
      </w:r>
      <w:r w:rsidR="00111A8F" w:rsidRPr="004653C5">
        <w:rPr>
          <w:rFonts w:ascii="Times New Roman" w:hAnsi="Times New Roman" w:cs="Times New Roman"/>
          <w:sz w:val="22"/>
          <w:szCs w:val="22"/>
          <w:vertAlign w:val="superscript"/>
        </w:rPr>
        <w:tab/>
      </w:r>
      <w:r w:rsidR="00111A8F" w:rsidRPr="004653C5">
        <w:rPr>
          <w:rFonts w:ascii="Times New Roman" w:hAnsi="Times New Roman" w:cs="Times New Roman"/>
          <w:sz w:val="22"/>
          <w:szCs w:val="22"/>
          <w:vertAlign w:val="superscript"/>
        </w:rPr>
        <w:tab/>
      </w:r>
      <w:r w:rsidR="00111A8F" w:rsidRPr="004653C5">
        <w:rPr>
          <w:rFonts w:ascii="Times New Roman" w:hAnsi="Times New Roman" w:cs="Times New Roman"/>
          <w:sz w:val="22"/>
          <w:szCs w:val="22"/>
          <w:vertAlign w:val="superscript"/>
        </w:rPr>
        <w:tab/>
      </w:r>
      <w:r w:rsidR="00111A8F" w:rsidRPr="004653C5">
        <w:rPr>
          <w:rFonts w:ascii="Times New Roman" w:hAnsi="Times New Roman" w:cs="Times New Roman"/>
          <w:sz w:val="22"/>
          <w:szCs w:val="22"/>
          <w:vertAlign w:val="superscript"/>
        </w:rPr>
        <w:tab/>
      </w:r>
      <w:r w:rsidR="00111A8F" w:rsidRPr="004653C5">
        <w:rPr>
          <w:rFonts w:ascii="Times New Roman" w:hAnsi="Times New Roman" w:cs="Times New Roman"/>
          <w:sz w:val="22"/>
          <w:szCs w:val="22"/>
          <w:vertAlign w:val="superscript"/>
        </w:rPr>
        <w:tab/>
        <w:t xml:space="preserve">   </w:t>
      </w:r>
      <w:r w:rsidRPr="004653C5">
        <w:rPr>
          <w:rFonts w:ascii="Times New Roman" w:hAnsi="Times New Roman" w:cs="Times New Roman"/>
          <w:sz w:val="22"/>
          <w:szCs w:val="22"/>
          <w:vertAlign w:val="superscript"/>
        </w:rPr>
        <w:t xml:space="preserve"> (Pasūtītāja piešķirtais)</w:t>
      </w:r>
      <w:r w:rsidRPr="004653C5">
        <w:rPr>
          <w:rFonts w:ascii="Times New Roman" w:hAnsi="Times New Roman" w:cs="Times New Roman"/>
          <w:sz w:val="22"/>
          <w:szCs w:val="22"/>
          <w:vertAlign w:val="superscript"/>
        </w:rPr>
        <w:tab/>
      </w:r>
      <w:r w:rsidRPr="004653C5">
        <w:rPr>
          <w:rFonts w:ascii="Times New Roman" w:hAnsi="Times New Roman" w:cs="Times New Roman"/>
          <w:sz w:val="22"/>
          <w:szCs w:val="22"/>
          <w:vertAlign w:val="superscript"/>
        </w:rPr>
        <w:tab/>
      </w:r>
    </w:p>
    <w:p w:rsidR="00BE677D" w:rsidRPr="004653C5" w:rsidRDefault="00BE677D" w:rsidP="00BE677D">
      <w:pPr>
        <w:pStyle w:val="Heading3"/>
        <w:numPr>
          <w:ilvl w:val="0"/>
          <w:numId w:val="0"/>
        </w:numPr>
        <w:spacing w:before="0"/>
        <w:ind w:right="-1"/>
        <w:rPr>
          <w:rFonts w:cs="Times New Roman"/>
          <w:b/>
          <w:sz w:val="22"/>
          <w:szCs w:val="22"/>
        </w:rPr>
      </w:pPr>
      <w:r w:rsidRPr="004653C5">
        <w:rPr>
          <w:rFonts w:cs="Times New Roman"/>
          <w:sz w:val="22"/>
          <w:szCs w:val="22"/>
        </w:rPr>
        <w:t xml:space="preserve">Rīgā, </w:t>
      </w:r>
      <w:r w:rsidRPr="004653C5">
        <w:rPr>
          <w:rFonts w:cs="Times New Roman"/>
          <w:sz w:val="22"/>
          <w:szCs w:val="22"/>
        </w:rPr>
        <w:tab/>
      </w:r>
      <w:r w:rsidRPr="004653C5">
        <w:rPr>
          <w:rFonts w:cs="Times New Roman"/>
          <w:sz w:val="22"/>
          <w:szCs w:val="22"/>
        </w:rPr>
        <w:tab/>
      </w:r>
      <w:r w:rsidRPr="004653C5">
        <w:rPr>
          <w:rFonts w:cs="Times New Roman"/>
          <w:sz w:val="22"/>
          <w:szCs w:val="22"/>
        </w:rPr>
        <w:tab/>
      </w:r>
      <w:r w:rsidRPr="004653C5">
        <w:rPr>
          <w:rFonts w:cs="Times New Roman"/>
          <w:sz w:val="22"/>
          <w:szCs w:val="22"/>
        </w:rPr>
        <w:tab/>
      </w:r>
      <w:r w:rsidRPr="004653C5">
        <w:rPr>
          <w:rFonts w:cs="Times New Roman"/>
          <w:sz w:val="22"/>
          <w:szCs w:val="22"/>
        </w:rPr>
        <w:tab/>
      </w:r>
      <w:r w:rsidRPr="004653C5">
        <w:rPr>
          <w:rFonts w:cs="Times New Roman"/>
          <w:sz w:val="22"/>
          <w:szCs w:val="22"/>
        </w:rPr>
        <w:tab/>
      </w:r>
      <w:r w:rsidRPr="004653C5">
        <w:rPr>
          <w:rFonts w:cs="Times New Roman"/>
          <w:sz w:val="22"/>
          <w:szCs w:val="22"/>
        </w:rPr>
        <w:tab/>
      </w:r>
      <w:r w:rsidRPr="004653C5">
        <w:rPr>
          <w:rFonts w:cs="Times New Roman"/>
          <w:sz w:val="22"/>
          <w:szCs w:val="22"/>
        </w:rPr>
        <w:tab/>
        <w:t xml:space="preserve">  </w:t>
      </w:r>
      <w:r w:rsidR="000F63CD">
        <w:rPr>
          <w:rFonts w:cs="Times New Roman"/>
          <w:sz w:val="22"/>
          <w:szCs w:val="22"/>
        </w:rPr>
        <w:t xml:space="preserve">    2019.gada </w:t>
      </w:r>
      <w:r w:rsidR="007E4DA6">
        <w:rPr>
          <w:rFonts w:cs="Times New Roman"/>
          <w:sz w:val="22"/>
          <w:szCs w:val="22"/>
        </w:rPr>
        <w:t>17.jūnijā</w:t>
      </w:r>
      <w:bookmarkStart w:id="0" w:name="_GoBack"/>
      <w:bookmarkEnd w:id="0"/>
    </w:p>
    <w:p w:rsidR="00BE677D" w:rsidRPr="004653C5" w:rsidRDefault="00BE677D" w:rsidP="00BE677D">
      <w:pPr>
        <w:pStyle w:val="BodyText"/>
        <w:ind w:firstLine="720"/>
        <w:rPr>
          <w:rFonts w:ascii="Times New Roman" w:hAnsi="Times New Roman" w:cs="Times New Roman"/>
          <w:b/>
          <w:sz w:val="22"/>
          <w:szCs w:val="22"/>
        </w:rPr>
      </w:pPr>
    </w:p>
    <w:p w:rsidR="00BE677D" w:rsidRPr="000F63CD" w:rsidRDefault="00BE677D" w:rsidP="000F63CD">
      <w:pPr>
        <w:pStyle w:val="BodyText"/>
        <w:spacing w:after="0"/>
        <w:ind w:firstLine="720"/>
        <w:jc w:val="both"/>
        <w:rPr>
          <w:rFonts w:ascii="Times New Roman" w:hAnsi="Times New Roman" w:cs="Times New Roman"/>
          <w:sz w:val="22"/>
          <w:szCs w:val="22"/>
        </w:rPr>
      </w:pPr>
      <w:r w:rsidRPr="000F63CD">
        <w:rPr>
          <w:rFonts w:ascii="Times New Roman" w:hAnsi="Times New Roman" w:cs="Times New Roman"/>
          <w:b/>
          <w:sz w:val="22"/>
          <w:szCs w:val="22"/>
        </w:rPr>
        <w:t xml:space="preserve">Korupcijas novēršanas un apkarošanas birojs, </w:t>
      </w:r>
      <w:proofErr w:type="spellStart"/>
      <w:r w:rsidR="00865001">
        <w:rPr>
          <w:rFonts w:ascii="Times New Roman" w:hAnsi="Times New Roman" w:cs="Times New Roman"/>
          <w:sz w:val="22"/>
          <w:szCs w:val="22"/>
        </w:rPr>
        <w:t>reģ</w:t>
      </w:r>
      <w:proofErr w:type="spellEnd"/>
      <w:r w:rsidR="00865001">
        <w:rPr>
          <w:rFonts w:ascii="Times New Roman" w:hAnsi="Times New Roman" w:cs="Times New Roman"/>
          <w:sz w:val="22"/>
          <w:szCs w:val="22"/>
        </w:rPr>
        <w:t xml:space="preserve">. Nr.90001427791, </w:t>
      </w:r>
      <w:r w:rsidRPr="000F63CD">
        <w:rPr>
          <w:rFonts w:ascii="Times New Roman" w:hAnsi="Times New Roman" w:cs="Times New Roman"/>
          <w:sz w:val="22"/>
          <w:szCs w:val="22"/>
        </w:rPr>
        <w:t xml:space="preserve">tā priekšnieka </w:t>
      </w:r>
      <w:r w:rsidR="000F63CD">
        <w:rPr>
          <w:rFonts w:ascii="Times New Roman" w:hAnsi="Times New Roman" w:cs="Times New Roman"/>
          <w:sz w:val="22"/>
          <w:szCs w:val="22"/>
        </w:rPr>
        <w:t xml:space="preserve">pienākumu izpildītājas </w:t>
      </w:r>
      <w:proofErr w:type="spellStart"/>
      <w:r w:rsidR="000F63CD">
        <w:rPr>
          <w:rFonts w:ascii="Times New Roman" w:hAnsi="Times New Roman" w:cs="Times New Roman"/>
          <w:sz w:val="22"/>
          <w:szCs w:val="22"/>
        </w:rPr>
        <w:t>I.Cīrules</w:t>
      </w:r>
      <w:proofErr w:type="spellEnd"/>
      <w:r w:rsidR="000F63CD">
        <w:rPr>
          <w:rFonts w:ascii="Times New Roman" w:hAnsi="Times New Roman" w:cs="Times New Roman"/>
          <w:sz w:val="22"/>
          <w:szCs w:val="22"/>
        </w:rPr>
        <w:t xml:space="preserve"> personā (turpmāk tekstā - </w:t>
      </w:r>
      <w:r w:rsidR="000F63CD" w:rsidRPr="000F63CD">
        <w:rPr>
          <w:rFonts w:ascii="Times New Roman" w:hAnsi="Times New Roman" w:cs="Times New Roman"/>
          <w:sz w:val="22"/>
          <w:szCs w:val="22"/>
        </w:rPr>
        <w:t>PASŪTĪTĀJS)</w:t>
      </w:r>
      <w:r w:rsidR="000F63CD">
        <w:rPr>
          <w:rFonts w:ascii="Times New Roman" w:hAnsi="Times New Roman" w:cs="Times New Roman"/>
          <w:sz w:val="22"/>
          <w:szCs w:val="22"/>
        </w:rPr>
        <w:t xml:space="preserve">, kura darbojas, pamatojoties uz  </w:t>
      </w:r>
      <w:r w:rsidR="000F63CD" w:rsidRPr="000F63CD">
        <w:rPr>
          <w:rFonts w:ascii="Times New Roman" w:hAnsi="Times New Roman" w:cs="Times New Roman"/>
          <w:sz w:val="22"/>
          <w:szCs w:val="22"/>
        </w:rPr>
        <w:t xml:space="preserve">Korupcijas novēršanas un apkarošanas biroja likuma </w:t>
      </w:r>
      <w:r w:rsidR="000F63CD">
        <w:rPr>
          <w:rFonts w:ascii="Times New Roman" w:hAnsi="Times New Roman" w:cs="Times New Roman"/>
          <w:sz w:val="22"/>
          <w:szCs w:val="22"/>
        </w:rPr>
        <w:t>4.panta septītajā daļā, Ministru kabineta 2018.gada</w:t>
      </w:r>
      <w:r w:rsidR="00865001">
        <w:rPr>
          <w:rFonts w:ascii="Times New Roman" w:hAnsi="Times New Roman" w:cs="Times New Roman"/>
          <w:sz w:val="22"/>
          <w:szCs w:val="22"/>
        </w:rPr>
        <w:t xml:space="preserve"> 4.septembra noteikumu Nr.556 “</w:t>
      </w:r>
      <w:r w:rsidR="000F63CD">
        <w:rPr>
          <w:rFonts w:ascii="Times New Roman" w:hAnsi="Times New Roman" w:cs="Times New Roman"/>
          <w:sz w:val="22"/>
          <w:szCs w:val="22"/>
        </w:rPr>
        <w:t>Korupcijas novēršanas un apkarošanas biroja nolikums” 6.punktā un Ministru prezidenta 2019.gada 3.jūnija rīkojumā Nr.144 noteikto</w:t>
      </w:r>
      <w:r w:rsidRPr="000F63CD">
        <w:rPr>
          <w:rFonts w:ascii="Times New Roman" w:hAnsi="Times New Roman" w:cs="Times New Roman"/>
          <w:sz w:val="22"/>
          <w:szCs w:val="22"/>
        </w:rPr>
        <w:t>, no vienas puses, un</w:t>
      </w:r>
    </w:p>
    <w:p w:rsidR="00654333" w:rsidRDefault="00E51C5A" w:rsidP="005864E2">
      <w:pPr>
        <w:pStyle w:val="BodyText"/>
        <w:spacing w:after="0"/>
        <w:ind w:firstLine="709"/>
        <w:jc w:val="both"/>
        <w:rPr>
          <w:rFonts w:ascii="Times New Roman" w:hAnsi="Times New Roman" w:cs="Times New Roman"/>
          <w:sz w:val="22"/>
          <w:szCs w:val="22"/>
        </w:rPr>
      </w:pPr>
      <w:r w:rsidRPr="000F63CD">
        <w:rPr>
          <w:rFonts w:ascii="Times New Roman" w:hAnsi="Times New Roman" w:cs="Times New Roman"/>
          <w:b/>
          <w:sz w:val="22"/>
          <w:szCs w:val="22"/>
        </w:rPr>
        <w:t>Seesam Insurance AS Latvijas filiāle</w:t>
      </w:r>
      <w:r w:rsidR="00BE677D" w:rsidRPr="000F63CD">
        <w:rPr>
          <w:rFonts w:ascii="Times New Roman" w:hAnsi="Times New Roman" w:cs="Times New Roman"/>
          <w:b/>
          <w:sz w:val="22"/>
          <w:szCs w:val="22"/>
        </w:rPr>
        <w:t>,</w:t>
      </w:r>
      <w:r w:rsidR="00BE677D" w:rsidRPr="000F63CD">
        <w:rPr>
          <w:rFonts w:ascii="Times New Roman" w:hAnsi="Times New Roman" w:cs="Times New Roman"/>
          <w:sz w:val="22"/>
          <w:szCs w:val="22"/>
        </w:rPr>
        <w:t xml:space="preserve"> </w:t>
      </w:r>
      <w:proofErr w:type="spellStart"/>
      <w:r w:rsidR="00BE677D" w:rsidRPr="000F63CD">
        <w:rPr>
          <w:rFonts w:ascii="Times New Roman" w:hAnsi="Times New Roman" w:cs="Times New Roman"/>
          <w:sz w:val="22"/>
          <w:szCs w:val="22"/>
        </w:rPr>
        <w:t>reģ</w:t>
      </w:r>
      <w:proofErr w:type="spellEnd"/>
      <w:r w:rsidR="00BE677D" w:rsidRPr="000F63CD">
        <w:rPr>
          <w:rFonts w:ascii="Times New Roman" w:hAnsi="Times New Roman" w:cs="Times New Roman"/>
          <w:sz w:val="22"/>
          <w:szCs w:val="22"/>
        </w:rPr>
        <w:t>.</w:t>
      </w:r>
      <w:r w:rsidRPr="000F63CD">
        <w:rPr>
          <w:rFonts w:ascii="Times New Roman" w:hAnsi="Times New Roman" w:cs="Times New Roman"/>
          <w:sz w:val="22"/>
          <w:szCs w:val="22"/>
        </w:rPr>
        <w:t xml:space="preserve"> </w:t>
      </w:r>
      <w:r w:rsidR="00BE677D" w:rsidRPr="000F63CD">
        <w:rPr>
          <w:rFonts w:ascii="Times New Roman" w:hAnsi="Times New Roman" w:cs="Times New Roman"/>
          <w:sz w:val="22"/>
          <w:szCs w:val="22"/>
        </w:rPr>
        <w:t>Nr.</w:t>
      </w:r>
      <w:r w:rsidRPr="000F63CD">
        <w:rPr>
          <w:rFonts w:ascii="Times New Roman" w:hAnsi="Times New Roman" w:cs="Times New Roman"/>
          <w:sz w:val="22"/>
          <w:szCs w:val="22"/>
        </w:rPr>
        <w:t xml:space="preserve"> 40103475609</w:t>
      </w:r>
      <w:r w:rsidR="00BE677D" w:rsidRPr="000F63CD">
        <w:rPr>
          <w:rFonts w:ascii="Times New Roman" w:hAnsi="Times New Roman" w:cs="Times New Roman"/>
          <w:sz w:val="22"/>
          <w:szCs w:val="22"/>
        </w:rPr>
        <w:t xml:space="preserve">, tās </w:t>
      </w:r>
      <w:r w:rsidR="00A133E4" w:rsidRPr="000F63CD">
        <w:rPr>
          <w:rFonts w:ascii="Times New Roman" w:hAnsi="Times New Roman" w:cs="Times New Roman"/>
          <w:sz w:val="22"/>
          <w:szCs w:val="22"/>
        </w:rPr>
        <w:t>veselības risku parakstītājas V. Žagares</w:t>
      </w:r>
      <w:r w:rsidRPr="000F63CD">
        <w:rPr>
          <w:rFonts w:ascii="Times New Roman" w:hAnsi="Times New Roman" w:cs="Times New Roman"/>
          <w:sz w:val="22"/>
          <w:szCs w:val="22"/>
        </w:rPr>
        <w:t xml:space="preserve"> personā, kura</w:t>
      </w:r>
      <w:r w:rsidR="00BE677D" w:rsidRPr="000F63CD">
        <w:rPr>
          <w:rFonts w:ascii="Times New Roman" w:hAnsi="Times New Roman" w:cs="Times New Roman"/>
          <w:sz w:val="22"/>
          <w:szCs w:val="22"/>
        </w:rPr>
        <w:t xml:space="preserve"> darbojas </w:t>
      </w:r>
      <w:r w:rsidR="00654333">
        <w:rPr>
          <w:rFonts w:ascii="Times New Roman" w:hAnsi="Times New Roman" w:cs="Times New Roman"/>
          <w:sz w:val="22"/>
          <w:szCs w:val="22"/>
        </w:rPr>
        <w:t xml:space="preserve">saskaņā ar 2019.gada 23.aprīļa pilnvaru </w:t>
      </w:r>
      <w:proofErr w:type="spellStart"/>
      <w:r w:rsidR="00654333">
        <w:rPr>
          <w:rFonts w:ascii="Times New Roman" w:hAnsi="Times New Roman" w:cs="Times New Roman"/>
          <w:sz w:val="22"/>
          <w:szCs w:val="22"/>
        </w:rPr>
        <w:t>Nr.PILN-1-4</w:t>
      </w:r>
      <w:proofErr w:type="spellEnd"/>
      <w:r w:rsidR="00654333">
        <w:rPr>
          <w:rFonts w:ascii="Times New Roman" w:hAnsi="Times New Roman" w:cs="Times New Roman"/>
          <w:sz w:val="22"/>
          <w:szCs w:val="22"/>
        </w:rPr>
        <w:t xml:space="preserve">/13-2019 </w:t>
      </w:r>
      <w:r w:rsidR="00654333" w:rsidRPr="000F63CD">
        <w:rPr>
          <w:rFonts w:ascii="Times New Roman" w:hAnsi="Times New Roman" w:cs="Times New Roman"/>
          <w:sz w:val="22"/>
          <w:szCs w:val="22"/>
        </w:rPr>
        <w:t>(turpmāk tekstā - APDROŠINĀTĀJS), no otras puses (turpmāk tekstā kopā saukti - Puses), pamatojoties uz iepirkuma „Par Korupcijas novēršanas un apkarošanas biroja darbinieku veselības apdrošināšanu</w:t>
      </w:r>
      <w:r w:rsidR="00654333" w:rsidRPr="004653C5">
        <w:rPr>
          <w:rFonts w:ascii="Times New Roman" w:hAnsi="Times New Roman" w:cs="Times New Roman"/>
          <w:sz w:val="22"/>
          <w:szCs w:val="22"/>
        </w:rPr>
        <w:t>"</w:t>
      </w:r>
      <w:r w:rsidR="00654333">
        <w:rPr>
          <w:rFonts w:ascii="Times New Roman" w:hAnsi="Times New Roman" w:cs="Times New Roman"/>
          <w:sz w:val="22"/>
          <w:szCs w:val="22"/>
        </w:rPr>
        <w:t xml:space="preserve"> </w:t>
      </w:r>
      <w:r w:rsidR="00654333" w:rsidRPr="004653C5">
        <w:rPr>
          <w:rFonts w:ascii="Times New Roman" w:hAnsi="Times New Roman" w:cs="Times New Roman"/>
          <w:sz w:val="22"/>
          <w:szCs w:val="22"/>
        </w:rPr>
        <w:t xml:space="preserve">(identifikācijas </w:t>
      </w:r>
      <w:proofErr w:type="spellStart"/>
      <w:r w:rsidR="00654333" w:rsidRPr="004653C5">
        <w:rPr>
          <w:rFonts w:ascii="Times New Roman" w:hAnsi="Times New Roman" w:cs="Times New Roman"/>
          <w:sz w:val="22"/>
          <w:szCs w:val="22"/>
        </w:rPr>
        <w:t>Nr.KNAB</w:t>
      </w:r>
      <w:proofErr w:type="spellEnd"/>
      <w:r w:rsidR="00654333" w:rsidRPr="004653C5">
        <w:rPr>
          <w:rFonts w:ascii="Times New Roman" w:hAnsi="Times New Roman" w:cs="Times New Roman"/>
          <w:sz w:val="22"/>
          <w:szCs w:val="22"/>
        </w:rPr>
        <w:t xml:space="preserve"> 2019/12) rezultātiem (turpmāk - iepirkums) un APDROŠINĀTĀJA piedāvājumu, izsakot savu gribu brīvi - bez maldības, viltus un spaidiem, noslēdz šādu līgumu par darbinieku veselības apdrošināšanu (turpmāk tekstā - Līgums):</w:t>
      </w:r>
      <w:r w:rsidR="003C2D4F">
        <w:rPr>
          <w:rFonts w:ascii="Times New Roman" w:hAnsi="Times New Roman" w:cs="Times New Roman"/>
          <w:sz w:val="22"/>
          <w:szCs w:val="22"/>
        </w:rPr>
        <w:t xml:space="preserve"> </w:t>
      </w:r>
    </w:p>
    <w:p w:rsidR="00BE677D" w:rsidRPr="004653C5" w:rsidRDefault="00BE677D" w:rsidP="000F63CD">
      <w:pPr>
        <w:pStyle w:val="BodyText"/>
        <w:spacing w:after="0"/>
        <w:ind w:firstLine="709"/>
        <w:jc w:val="both"/>
        <w:rPr>
          <w:rFonts w:ascii="Times New Roman" w:hAnsi="Times New Roman" w:cs="Times New Roman"/>
          <w:sz w:val="22"/>
          <w:szCs w:val="22"/>
        </w:rPr>
      </w:pPr>
      <w:r w:rsidRPr="000F63CD">
        <w:rPr>
          <w:rFonts w:ascii="Times New Roman" w:hAnsi="Times New Roman" w:cs="Times New Roman"/>
          <w:sz w:val="22"/>
          <w:szCs w:val="22"/>
        </w:rPr>
        <w:t xml:space="preserve"> </w:t>
      </w:r>
    </w:p>
    <w:p w:rsidR="00BE677D" w:rsidRDefault="00BE677D" w:rsidP="000F63CD">
      <w:pPr>
        <w:pStyle w:val="Heading4"/>
        <w:keepLines/>
        <w:numPr>
          <w:ilvl w:val="0"/>
          <w:numId w:val="2"/>
        </w:numPr>
        <w:spacing w:before="0" w:after="0"/>
        <w:jc w:val="center"/>
        <w:rPr>
          <w:i/>
          <w:sz w:val="22"/>
          <w:szCs w:val="22"/>
        </w:rPr>
      </w:pPr>
      <w:proofErr w:type="spellStart"/>
      <w:r>
        <w:rPr>
          <w:sz w:val="22"/>
          <w:szCs w:val="22"/>
        </w:rPr>
        <w:t>Līguma</w:t>
      </w:r>
      <w:proofErr w:type="spellEnd"/>
      <w:r>
        <w:rPr>
          <w:sz w:val="22"/>
          <w:szCs w:val="22"/>
        </w:rPr>
        <w:t xml:space="preserve"> </w:t>
      </w:r>
      <w:proofErr w:type="spellStart"/>
      <w:r>
        <w:rPr>
          <w:sz w:val="22"/>
          <w:szCs w:val="22"/>
        </w:rPr>
        <w:t>priekšmets</w:t>
      </w:r>
      <w:proofErr w:type="spellEnd"/>
    </w:p>
    <w:p w:rsidR="00BE677D" w:rsidRDefault="00BE677D" w:rsidP="000F63CD">
      <w:pPr>
        <w:ind w:right="23"/>
        <w:jc w:val="both"/>
        <w:rPr>
          <w:sz w:val="22"/>
          <w:szCs w:val="22"/>
        </w:rPr>
      </w:pPr>
      <w:r>
        <w:rPr>
          <w:sz w:val="22"/>
          <w:szCs w:val="22"/>
        </w:rPr>
        <w:t xml:space="preserve">1.1. </w:t>
      </w:r>
      <w:r>
        <w:rPr>
          <w:caps/>
          <w:sz w:val="22"/>
          <w:szCs w:val="22"/>
        </w:rPr>
        <w:t xml:space="preserve">ApdrošinātājS </w:t>
      </w:r>
      <w:r>
        <w:rPr>
          <w:sz w:val="22"/>
          <w:szCs w:val="22"/>
        </w:rPr>
        <w:t>apdrošina PASŪTĪTĀJA amatpersonu un darbinieku un to radinieku (turpmāk kopā saukti - Apdrošinātie, amatpersonas un darbinieki turpmāk atsevišķi saukti - Darbinieki, darbinieku radinieki turpmāk atsevišķi saukti - Radinieki) veselību, pamatojoties uz APDROŠINĀTĀJA iesniegto iepirkuma tehnisko specifikāciju un tehnisko piedāvājumu (1.pielikums).</w:t>
      </w:r>
    </w:p>
    <w:p w:rsidR="00BE677D" w:rsidRDefault="00BE677D" w:rsidP="000F63CD">
      <w:pPr>
        <w:ind w:right="20"/>
        <w:jc w:val="both"/>
        <w:rPr>
          <w:sz w:val="22"/>
          <w:szCs w:val="22"/>
        </w:rPr>
      </w:pPr>
      <w:r>
        <w:rPr>
          <w:sz w:val="22"/>
          <w:szCs w:val="22"/>
        </w:rPr>
        <w:t>1.2. Polises darbības periods ir no 2019.gada 22.jūnija līdz 2020.gada 21.jūnijam.</w:t>
      </w:r>
    </w:p>
    <w:p w:rsidR="00BE677D" w:rsidRDefault="00BE677D" w:rsidP="000F63CD">
      <w:pPr>
        <w:tabs>
          <w:tab w:val="center" w:pos="284"/>
        </w:tabs>
        <w:rPr>
          <w:b/>
          <w:sz w:val="22"/>
          <w:szCs w:val="22"/>
        </w:rPr>
      </w:pPr>
    </w:p>
    <w:p w:rsidR="00BE677D" w:rsidRDefault="00BE677D" w:rsidP="000F63CD">
      <w:pPr>
        <w:pStyle w:val="Heading4"/>
        <w:keepLines/>
        <w:numPr>
          <w:ilvl w:val="0"/>
          <w:numId w:val="2"/>
        </w:numPr>
        <w:spacing w:before="0" w:after="0"/>
        <w:jc w:val="center"/>
        <w:rPr>
          <w:i/>
          <w:sz w:val="22"/>
          <w:szCs w:val="22"/>
        </w:rPr>
      </w:pPr>
      <w:proofErr w:type="spellStart"/>
      <w:r>
        <w:rPr>
          <w:sz w:val="22"/>
          <w:szCs w:val="22"/>
        </w:rPr>
        <w:t>Apdrošinājuma</w:t>
      </w:r>
      <w:proofErr w:type="spellEnd"/>
      <w:r>
        <w:rPr>
          <w:sz w:val="22"/>
          <w:szCs w:val="22"/>
        </w:rPr>
        <w:t xml:space="preserve"> summa </w:t>
      </w:r>
      <w:proofErr w:type="gramStart"/>
      <w:r>
        <w:rPr>
          <w:sz w:val="22"/>
          <w:szCs w:val="22"/>
        </w:rPr>
        <w:t>un</w:t>
      </w:r>
      <w:proofErr w:type="gramEnd"/>
      <w:r>
        <w:rPr>
          <w:sz w:val="22"/>
          <w:szCs w:val="22"/>
        </w:rPr>
        <w:t xml:space="preserve"> </w:t>
      </w:r>
      <w:proofErr w:type="spellStart"/>
      <w:r>
        <w:rPr>
          <w:sz w:val="22"/>
          <w:szCs w:val="22"/>
        </w:rPr>
        <w:t>apdrošināšanas</w:t>
      </w:r>
      <w:proofErr w:type="spellEnd"/>
      <w:r>
        <w:rPr>
          <w:sz w:val="22"/>
          <w:szCs w:val="22"/>
        </w:rPr>
        <w:t xml:space="preserve"> </w:t>
      </w:r>
      <w:proofErr w:type="spellStart"/>
      <w:r>
        <w:rPr>
          <w:sz w:val="22"/>
          <w:szCs w:val="22"/>
        </w:rPr>
        <w:t>prēmija</w:t>
      </w:r>
      <w:proofErr w:type="spellEnd"/>
    </w:p>
    <w:p w:rsidR="00BE677D" w:rsidRDefault="00BE677D" w:rsidP="000F63CD">
      <w:pPr>
        <w:jc w:val="both"/>
        <w:rPr>
          <w:sz w:val="22"/>
          <w:szCs w:val="22"/>
        </w:rPr>
      </w:pPr>
      <w:r>
        <w:rPr>
          <w:sz w:val="22"/>
          <w:szCs w:val="22"/>
        </w:rPr>
        <w:t>2.1. Apdrošināšanas prēmija vienam Darbiniekam ir 21</w:t>
      </w:r>
      <w:r w:rsidR="00C4000B">
        <w:rPr>
          <w:sz w:val="22"/>
          <w:szCs w:val="22"/>
        </w:rPr>
        <w:t xml:space="preserve">0 </w:t>
      </w:r>
      <w:proofErr w:type="spellStart"/>
      <w:r w:rsidR="00C4000B" w:rsidRPr="00C4000B">
        <w:rPr>
          <w:i/>
          <w:sz w:val="22"/>
          <w:szCs w:val="22"/>
        </w:rPr>
        <w:t>euro</w:t>
      </w:r>
      <w:proofErr w:type="spellEnd"/>
      <w:r>
        <w:rPr>
          <w:sz w:val="22"/>
          <w:szCs w:val="22"/>
        </w:rPr>
        <w:t xml:space="preserve"> (divi simti </w:t>
      </w:r>
      <w:r w:rsidR="00C4000B">
        <w:rPr>
          <w:sz w:val="22"/>
          <w:szCs w:val="22"/>
        </w:rPr>
        <w:t>desmit</w:t>
      </w:r>
      <w:r>
        <w:rPr>
          <w:sz w:val="22"/>
          <w:szCs w:val="22"/>
        </w:rPr>
        <w:t xml:space="preserve"> </w:t>
      </w:r>
      <w:proofErr w:type="spellStart"/>
      <w:r w:rsidRPr="00C4000B">
        <w:rPr>
          <w:i/>
          <w:sz w:val="22"/>
          <w:szCs w:val="22"/>
        </w:rPr>
        <w:t>euro</w:t>
      </w:r>
      <w:proofErr w:type="spellEnd"/>
      <w:r>
        <w:rPr>
          <w:sz w:val="22"/>
          <w:szCs w:val="22"/>
        </w:rPr>
        <w:t xml:space="preserve">), saskaņā ar Finanšu </w:t>
      </w:r>
      <w:r w:rsidR="00C4000B">
        <w:rPr>
          <w:sz w:val="22"/>
          <w:szCs w:val="22"/>
        </w:rPr>
        <w:t>piedāvājumu,</w:t>
      </w:r>
      <w:r w:rsidRPr="00C4000B">
        <w:rPr>
          <w:sz w:val="22"/>
          <w:szCs w:val="22"/>
        </w:rPr>
        <w:t xml:space="preserve"> </w:t>
      </w:r>
      <w:r>
        <w:rPr>
          <w:sz w:val="22"/>
          <w:szCs w:val="22"/>
        </w:rPr>
        <w:t xml:space="preserve">kas ir Līguma </w:t>
      </w:r>
      <w:r w:rsidR="00756471">
        <w:rPr>
          <w:sz w:val="22"/>
          <w:szCs w:val="22"/>
        </w:rPr>
        <w:t>2</w:t>
      </w:r>
      <w:r>
        <w:rPr>
          <w:sz w:val="22"/>
          <w:szCs w:val="22"/>
        </w:rPr>
        <w:t>.pielikums un neatņemama tā sastāvdaļa.</w:t>
      </w:r>
    </w:p>
    <w:p w:rsidR="00BE677D" w:rsidRDefault="00BE677D" w:rsidP="000F63CD">
      <w:pPr>
        <w:jc w:val="both"/>
        <w:rPr>
          <w:sz w:val="22"/>
          <w:szCs w:val="22"/>
        </w:rPr>
      </w:pPr>
      <w:r>
        <w:rPr>
          <w:sz w:val="22"/>
          <w:szCs w:val="22"/>
        </w:rPr>
        <w:t xml:space="preserve">2.2. Kopējā apdrošinājuma summa un apdrošināšanas prēmija katram Apdrošinātajam, kurš apdrošināts </w:t>
      </w:r>
      <w:r w:rsidRPr="004F57CB">
        <w:rPr>
          <w:sz w:val="22"/>
          <w:szCs w:val="22"/>
        </w:rPr>
        <w:t>saskaņā ar šī Līguma noteikumiem, ir norādīta Līguma 2.pielikumā.</w:t>
      </w:r>
    </w:p>
    <w:p w:rsidR="00BE677D" w:rsidRDefault="00BE677D" w:rsidP="000F63CD">
      <w:pPr>
        <w:jc w:val="both"/>
        <w:rPr>
          <w:sz w:val="22"/>
          <w:szCs w:val="22"/>
        </w:rPr>
      </w:pPr>
      <w:r>
        <w:rPr>
          <w:sz w:val="22"/>
          <w:szCs w:val="22"/>
        </w:rPr>
        <w:t>2.3. Kopējā apdrošināšanas prēmija, kas PASŪTĪTĀJAM jāmaksā par sākotnējo apdrošināmo Darbinieku sarakstā iekļauto Darbinieku skaitu, ir norādīta Polisē.</w:t>
      </w:r>
    </w:p>
    <w:p w:rsidR="00BE677D" w:rsidRDefault="00BE677D" w:rsidP="000F63CD">
      <w:pPr>
        <w:jc w:val="both"/>
        <w:rPr>
          <w:sz w:val="22"/>
          <w:szCs w:val="22"/>
        </w:rPr>
      </w:pPr>
      <w:r>
        <w:rPr>
          <w:sz w:val="22"/>
          <w:szCs w:val="22"/>
        </w:rPr>
        <w:t>2.4. PASŪTĪTĀJS samaksā Līguma 2.2.punktā minēto summu par apdrošinātajiem Darbiniekiem vienā maksājumā uz APDROŠINĀTĀJA norādīto bankas kontu ar 1 (vienu) maksājumu 14 (četrpadsmit) kalendāro dienu laikā pēc APDROŠINĀTĀJA rēķina saņemšanas.</w:t>
      </w:r>
    </w:p>
    <w:p w:rsidR="00BE677D" w:rsidRDefault="00BE677D" w:rsidP="000F63CD">
      <w:pPr>
        <w:jc w:val="both"/>
        <w:rPr>
          <w:sz w:val="22"/>
          <w:szCs w:val="22"/>
        </w:rPr>
      </w:pPr>
      <w:r>
        <w:rPr>
          <w:sz w:val="22"/>
          <w:szCs w:val="22"/>
        </w:rPr>
        <w:t>2.5. PASŪTĪTĀJS samaksā apdrošināšanas prēmiju par 3.1.</w:t>
      </w:r>
      <w:r w:rsidR="000768C6">
        <w:rPr>
          <w:sz w:val="22"/>
          <w:szCs w:val="22"/>
        </w:rPr>
        <w:t>1</w:t>
      </w:r>
      <w:r>
        <w:rPr>
          <w:sz w:val="22"/>
          <w:szCs w:val="22"/>
        </w:rPr>
        <w:t>.punktā minētajiem Darbiniekiem vienā maksājumā uz APDROŠINĀTĀJA norādīto bankas kontu ar 1 (vienu) maksājumu 14 (četrpadsmit) kalendāro dienu laikā pēc APDROŠINĀTĀJA rēķina saņemšanas.</w:t>
      </w:r>
    </w:p>
    <w:p w:rsidR="00BE677D" w:rsidRDefault="00BE677D" w:rsidP="000F63CD">
      <w:pPr>
        <w:jc w:val="both"/>
        <w:rPr>
          <w:sz w:val="22"/>
          <w:szCs w:val="22"/>
        </w:rPr>
      </w:pPr>
      <w:r>
        <w:rPr>
          <w:sz w:val="22"/>
          <w:szCs w:val="22"/>
        </w:rPr>
        <w:t>2.6. Apdrošināšanas prēmiju par Radinieku veselības apdrošināšanu apmaksā Radinieki vai Darbinieki no personiskajiem līdzekļiem, 1 (vienā) maksājumā 14 (četrpadsmit) kalendāro dienu laikā pēc APDROŠINĀTĀJA rēķina saņemšanas.</w:t>
      </w:r>
    </w:p>
    <w:p w:rsidR="00B562C3" w:rsidRDefault="00B562C3" w:rsidP="000F63CD">
      <w:pPr>
        <w:jc w:val="both"/>
        <w:rPr>
          <w:sz w:val="22"/>
          <w:szCs w:val="22"/>
        </w:rPr>
      </w:pPr>
    </w:p>
    <w:p w:rsidR="00BE677D" w:rsidRDefault="00BE677D" w:rsidP="000F63CD">
      <w:pPr>
        <w:pStyle w:val="Heading4"/>
        <w:keepLines/>
        <w:numPr>
          <w:ilvl w:val="0"/>
          <w:numId w:val="2"/>
        </w:numPr>
        <w:spacing w:before="0" w:after="0"/>
        <w:jc w:val="center"/>
        <w:rPr>
          <w:i/>
          <w:sz w:val="22"/>
          <w:szCs w:val="22"/>
        </w:rPr>
      </w:pPr>
      <w:proofErr w:type="spellStart"/>
      <w:r>
        <w:rPr>
          <w:sz w:val="22"/>
          <w:szCs w:val="22"/>
        </w:rPr>
        <w:t>Pušu</w:t>
      </w:r>
      <w:proofErr w:type="spellEnd"/>
      <w:r>
        <w:rPr>
          <w:sz w:val="22"/>
          <w:szCs w:val="22"/>
        </w:rPr>
        <w:t xml:space="preserve"> </w:t>
      </w:r>
      <w:proofErr w:type="spellStart"/>
      <w:r>
        <w:rPr>
          <w:sz w:val="22"/>
          <w:szCs w:val="22"/>
        </w:rPr>
        <w:t>tiesības</w:t>
      </w:r>
      <w:proofErr w:type="spellEnd"/>
      <w:r>
        <w:rPr>
          <w:sz w:val="22"/>
          <w:szCs w:val="22"/>
        </w:rPr>
        <w:t xml:space="preserve"> </w:t>
      </w:r>
      <w:proofErr w:type="gramStart"/>
      <w:r>
        <w:rPr>
          <w:sz w:val="22"/>
          <w:szCs w:val="22"/>
        </w:rPr>
        <w:t>un</w:t>
      </w:r>
      <w:proofErr w:type="gramEnd"/>
      <w:r>
        <w:rPr>
          <w:sz w:val="22"/>
          <w:szCs w:val="22"/>
        </w:rPr>
        <w:t xml:space="preserve"> </w:t>
      </w:r>
      <w:proofErr w:type="spellStart"/>
      <w:r>
        <w:rPr>
          <w:sz w:val="22"/>
          <w:szCs w:val="22"/>
        </w:rPr>
        <w:t>pienākumi</w:t>
      </w:r>
      <w:proofErr w:type="spellEnd"/>
      <w:r>
        <w:rPr>
          <w:sz w:val="22"/>
          <w:szCs w:val="22"/>
        </w:rPr>
        <w:t xml:space="preserve"> </w:t>
      </w:r>
    </w:p>
    <w:p w:rsidR="00BE677D" w:rsidRDefault="00BE677D" w:rsidP="000F63CD">
      <w:pPr>
        <w:tabs>
          <w:tab w:val="center" w:pos="9356"/>
        </w:tabs>
        <w:rPr>
          <w:sz w:val="22"/>
          <w:szCs w:val="22"/>
        </w:rPr>
      </w:pPr>
      <w:r>
        <w:rPr>
          <w:sz w:val="22"/>
          <w:szCs w:val="22"/>
        </w:rPr>
        <w:t>3.1. PASŪTĪTĀJS:</w:t>
      </w:r>
    </w:p>
    <w:p w:rsidR="00BE677D" w:rsidRDefault="00BE677D" w:rsidP="000F63CD">
      <w:pPr>
        <w:tabs>
          <w:tab w:val="center" w:pos="9356"/>
        </w:tabs>
        <w:jc w:val="both"/>
        <w:rPr>
          <w:sz w:val="22"/>
          <w:szCs w:val="22"/>
        </w:rPr>
      </w:pPr>
      <w:r>
        <w:rPr>
          <w:sz w:val="22"/>
          <w:szCs w:val="22"/>
        </w:rPr>
        <w:lastRenderedPageBreak/>
        <w:t>3.1.1. PASŪTĪTĀJS elektroniski iesniedz APDROŠINĀTĀJA Līguma 3.1.2.apakšpunktā norādītajai kontaktpersonai sākotnēji apdrošināmo personu sarakstu.</w:t>
      </w:r>
    </w:p>
    <w:p w:rsidR="00BE677D" w:rsidRDefault="00BE677D" w:rsidP="000F63CD">
      <w:pPr>
        <w:ind w:right="20"/>
        <w:jc w:val="both"/>
        <w:rPr>
          <w:sz w:val="22"/>
          <w:szCs w:val="22"/>
        </w:rPr>
      </w:pPr>
      <w:r>
        <w:rPr>
          <w:sz w:val="22"/>
          <w:szCs w:val="22"/>
        </w:rPr>
        <w:t xml:space="preserve">3.1.2. Papildus jebkuram rakstiskam dokumentam, kas attiecas uz šī Līguma apdrošināmajām personām, iesniedz APDROŠINĀTĀJAM arī attiecīgā dokumenta elektronisko versiju, nosūtot to uz e - pastu: </w:t>
      </w:r>
      <w:r w:rsidR="00111A8F">
        <w:rPr>
          <w:sz w:val="22"/>
          <w:szCs w:val="22"/>
        </w:rPr>
        <w:t>Vineta.Zagare@seesam.lv</w:t>
      </w:r>
      <w:r>
        <w:rPr>
          <w:sz w:val="22"/>
          <w:szCs w:val="22"/>
        </w:rPr>
        <w:t>.</w:t>
      </w:r>
    </w:p>
    <w:p w:rsidR="00BE677D" w:rsidRDefault="00BE677D" w:rsidP="000F63CD">
      <w:pPr>
        <w:tabs>
          <w:tab w:val="center" w:pos="9356"/>
        </w:tabs>
        <w:jc w:val="both"/>
        <w:rPr>
          <w:sz w:val="22"/>
          <w:szCs w:val="22"/>
        </w:rPr>
      </w:pPr>
      <w:r>
        <w:rPr>
          <w:sz w:val="22"/>
          <w:szCs w:val="22"/>
        </w:rPr>
        <w:t>3.1.</w:t>
      </w:r>
      <w:r w:rsidR="00151735">
        <w:rPr>
          <w:sz w:val="22"/>
          <w:szCs w:val="22"/>
        </w:rPr>
        <w:t>3</w:t>
      </w:r>
      <w:r>
        <w:rPr>
          <w:sz w:val="22"/>
          <w:szCs w:val="22"/>
        </w:rPr>
        <w:t>. Ievēro Līguma noteikumus.</w:t>
      </w:r>
    </w:p>
    <w:p w:rsidR="00BE677D" w:rsidRDefault="00BE677D" w:rsidP="000F63CD">
      <w:pPr>
        <w:tabs>
          <w:tab w:val="center" w:pos="9356"/>
        </w:tabs>
        <w:jc w:val="both"/>
        <w:rPr>
          <w:sz w:val="22"/>
          <w:szCs w:val="22"/>
        </w:rPr>
      </w:pPr>
      <w:r>
        <w:rPr>
          <w:sz w:val="22"/>
          <w:szCs w:val="22"/>
        </w:rPr>
        <w:t>3.1.</w:t>
      </w:r>
      <w:r w:rsidR="00151735">
        <w:rPr>
          <w:sz w:val="22"/>
          <w:szCs w:val="22"/>
        </w:rPr>
        <w:t>4</w:t>
      </w:r>
      <w:r>
        <w:rPr>
          <w:sz w:val="22"/>
          <w:szCs w:val="22"/>
        </w:rPr>
        <w:t>. Nekavējoties elektroniski informē APDROŠINĀTĀJU par darba tiesisko attiecību izbeigšanu ar apdrošināto Darbinieku, lai APDROŠINĀTĀJS veiktu grozījumus. Darba tiesisko attiecību izbeigšanas gadījumā izbeidzas Darbinieka apdrošināšana.</w:t>
      </w:r>
      <w:r>
        <w:rPr>
          <w:sz w:val="22"/>
          <w:szCs w:val="22"/>
        </w:rPr>
        <w:tab/>
      </w:r>
    </w:p>
    <w:p w:rsidR="00BE677D" w:rsidRDefault="00BE677D" w:rsidP="000F63CD">
      <w:pPr>
        <w:tabs>
          <w:tab w:val="left" w:pos="2835"/>
        </w:tabs>
        <w:jc w:val="both"/>
        <w:rPr>
          <w:sz w:val="22"/>
          <w:szCs w:val="22"/>
        </w:rPr>
      </w:pPr>
      <w:r>
        <w:rPr>
          <w:sz w:val="22"/>
          <w:szCs w:val="22"/>
        </w:rPr>
        <w:t>3.1.</w:t>
      </w:r>
      <w:r w:rsidR="00151735">
        <w:rPr>
          <w:sz w:val="22"/>
          <w:szCs w:val="22"/>
        </w:rPr>
        <w:t>5</w:t>
      </w:r>
      <w:r>
        <w:rPr>
          <w:sz w:val="22"/>
          <w:szCs w:val="22"/>
        </w:rPr>
        <w:t>. Ja Polises darbības laikā apdrošina Darbinieku sarakstā nenorādītu Darbinieku, elektroniski iesniedz paziņojumu APDROŠINĀTĀJAM, norādot tajā apdrošināmā Darbinieka vārdu, uzvārdu, personas kodu</w:t>
      </w:r>
      <w:r w:rsidRPr="00182E08">
        <w:rPr>
          <w:sz w:val="22"/>
          <w:szCs w:val="22"/>
        </w:rPr>
        <w:t xml:space="preserve"> un apdrošināšanas</w:t>
      </w:r>
      <w:r>
        <w:rPr>
          <w:sz w:val="22"/>
          <w:szCs w:val="22"/>
        </w:rPr>
        <w:t xml:space="preserve"> programmu un datumu, ar kuru Darbinieks tiek pievienots apdrošināto sarakstam. Darbinieka apdrošināšana stājas spēkā ar PASŪTĪTĀJA paziņojumā norādīto datumu, bet ne ātrāk kā ar PASŪTĪTĀJA paziņojuma saņemšanas dienu.</w:t>
      </w:r>
    </w:p>
    <w:p w:rsidR="00BE677D" w:rsidRDefault="00BE677D" w:rsidP="000F63CD">
      <w:pPr>
        <w:jc w:val="both"/>
        <w:rPr>
          <w:sz w:val="22"/>
          <w:szCs w:val="22"/>
        </w:rPr>
      </w:pPr>
      <w:r>
        <w:rPr>
          <w:sz w:val="22"/>
          <w:szCs w:val="22"/>
        </w:rPr>
        <w:t>3.1.</w:t>
      </w:r>
      <w:r w:rsidR="00151735">
        <w:rPr>
          <w:sz w:val="22"/>
          <w:szCs w:val="22"/>
        </w:rPr>
        <w:t>6</w:t>
      </w:r>
      <w:r>
        <w:rPr>
          <w:sz w:val="22"/>
          <w:szCs w:val="22"/>
        </w:rPr>
        <w:t>. Iepazīstina Apdrošinātos ar apdrošināšanas līguma noteikumiem, kā arī informē, ka apdrošināšanas atlīdzības saņemšanai Apdrošinātajiem saskaņā ar Noteikumiem (</w:t>
      </w:r>
      <w:r w:rsidR="00151735">
        <w:rPr>
          <w:sz w:val="22"/>
          <w:szCs w:val="22"/>
        </w:rPr>
        <w:t>3</w:t>
      </w:r>
      <w:r>
        <w:rPr>
          <w:sz w:val="22"/>
          <w:szCs w:val="22"/>
        </w:rPr>
        <w:t>.pielikums), jāiesniedz APDROŠINĀTĀJAM visus dokumentus, kas nepieciešami APDROŠINĀTĀJAM, lai segtu veiktā veselības apdrošināšanas programmā minētā pakalpojuma apmaksu.</w:t>
      </w:r>
    </w:p>
    <w:p w:rsidR="00BE677D" w:rsidRDefault="00BE677D" w:rsidP="000F63CD">
      <w:pPr>
        <w:tabs>
          <w:tab w:val="left" w:pos="567"/>
          <w:tab w:val="center" w:pos="9356"/>
        </w:tabs>
        <w:jc w:val="both"/>
        <w:rPr>
          <w:sz w:val="22"/>
          <w:szCs w:val="22"/>
        </w:rPr>
      </w:pPr>
    </w:p>
    <w:p w:rsidR="00BE677D" w:rsidRDefault="00BE677D" w:rsidP="000F63CD">
      <w:pPr>
        <w:tabs>
          <w:tab w:val="left" w:pos="567"/>
          <w:tab w:val="center" w:pos="9356"/>
        </w:tabs>
        <w:jc w:val="both"/>
        <w:rPr>
          <w:sz w:val="22"/>
          <w:szCs w:val="22"/>
        </w:rPr>
      </w:pPr>
      <w:r>
        <w:rPr>
          <w:sz w:val="22"/>
          <w:szCs w:val="22"/>
        </w:rPr>
        <w:t>3.2. APDROŠINĀTĀJS:</w:t>
      </w:r>
    </w:p>
    <w:p w:rsidR="00BE677D" w:rsidRDefault="00BE677D" w:rsidP="000F63CD">
      <w:pPr>
        <w:ind w:right="20"/>
        <w:jc w:val="both"/>
        <w:rPr>
          <w:sz w:val="22"/>
          <w:szCs w:val="22"/>
        </w:rPr>
      </w:pPr>
      <w:r>
        <w:rPr>
          <w:sz w:val="22"/>
          <w:szCs w:val="22"/>
        </w:rPr>
        <w:t>3.2.1. Ne vēlāk kā 3 (trīs) darba dienu laikā pēc Līguma parakstīšanas dienas un Līguma 3.1.1.punktā minētā saraksta saņemšanas no PASŪTĪTĀJA elektroniskā veidā, APDROŠINĀTĀJS izsniedz PASŪTĪTĀJAM veselības apdrošināšanas polisi (turpmāk tekstā - Polise) un darbinieku veselības apdrošināšanas kartes, uz kurām norādīta informācija tikai par personu.</w:t>
      </w:r>
    </w:p>
    <w:p w:rsidR="00BE677D" w:rsidRPr="00E7109D" w:rsidRDefault="00BE677D" w:rsidP="000F63CD">
      <w:pPr>
        <w:pStyle w:val="BodyTextIndent"/>
        <w:tabs>
          <w:tab w:val="center" w:pos="9356"/>
        </w:tabs>
        <w:spacing w:after="0"/>
        <w:ind w:left="0"/>
        <w:jc w:val="both"/>
        <w:rPr>
          <w:rFonts w:ascii="Times New Roman" w:hAnsi="Times New Roman" w:cs="Times New Roman"/>
          <w:sz w:val="22"/>
          <w:szCs w:val="22"/>
        </w:rPr>
      </w:pPr>
      <w:r w:rsidRPr="00E7109D">
        <w:rPr>
          <w:rFonts w:ascii="Times New Roman" w:hAnsi="Times New Roman" w:cs="Times New Roman"/>
          <w:sz w:val="22"/>
          <w:szCs w:val="22"/>
        </w:rPr>
        <w:t>3.2.2. Iestājoties apdrošināšanas gadījumam, izmaksā Apdrošinātajam apdrošināšanas atlīdzību Līgumā un Piedāvājumā noteiktajā apmērā, kārtībā un termiņā.</w:t>
      </w:r>
    </w:p>
    <w:p w:rsidR="00BE677D" w:rsidRDefault="00BE677D" w:rsidP="000F63CD">
      <w:pPr>
        <w:tabs>
          <w:tab w:val="center" w:pos="9356"/>
        </w:tabs>
        <w:jc w:val="both"/>
        <w:rPr>
          <w:sz w:val="22"/>
          <w:szCs w:val="22"/>
        </w:rPr>
      </w:pPr>
      <w:r>
        <w:rPr>
          <w:sz w:val="22"/>
          <w:szCs w:val="22"/>
        </w:rPr>
        <w:t>3.2.3. Izbeidz apdrošināšanas segumu attiecībā uz PASŪTĪTĀJA Darbinieku Līguma 3.1.3.apakšpunktā minētajā gadījumā.</w:t>
      </w:r>
    </w:p>
    <w:p w:rsidR="00BE677D" w:rsidRDefault="00BE677D" w:rsidP="000F63CD">
      <w:pPr>
        <w:jc w:val="both"/>
        <w:rPr>
          <w:sz w:val="22"/>
          <w:szCs w:val="22"/>
        </w:rPr>
      </w:pPr>
      <w:r>
        <w:rPr>
          <w:sz w:val="22"/>
          <w:szCs w:val="22"/>
        </w:rPr>
        <w:t>3.2.4. Iestājoties Līguma 3.1.</w:t>
      </w:r>
      <w:r w:rsidR="00151735">
        <w:rPr>
          <w:sz w:val="22"/>
          <w:szCs w:val="22"/>
        </w:rPr>
        <w:t>5</w:t>
      </w:r>
      <w:r>
        <w:rPr>
          <w:sz w:val="22"/>
          <w:szCs w:val="22"/>
        </w:rPr>
        <w:t>.apakšpunktā minētajam gadījumam:</w:t>
      </w:r>
    </w:p>
    <w:p w:rsidR="00BE677D" w:rsidRDefault="00BE677D" w:rsidP="000F63CD">
      <w:pPr>
        <w:tabs>
          <w:tab w:val="center" w:pos="9356"/>
        </w:tabs>
        <w:jc w:val="both"/>
        <w:rPr>
          <w:sz w:val="22"/>
          <w:szCs w:val="22"/>
        </w:rPr>
      </w:pPr>
      <w:r>
        <w:rPr>
          <w:sz w:val="22"/>
          <w:szCs w:val="22"/>
        </w:rPr>
        <w:t>3.2.4.1. aprēķina apdrošināšanas prēmiju, kas PASŪTĪTĀJAM jāmaksā par papildus Darbinieka apdrošināšanu, kas tiek aprēķināta saskaņā ar Līguma 1.pielikumā norādīto kārtību.</w:t>
      </w:r>
    </w:p>
    <w:p w:rsidR="00BE677D" w:rsidRDefault="00BE677D" w:rsidP="000F63CD">
      <w:pPr>
        <w:tabs>
          <w:tab w:val="center" w:pos="9356"/>
        </w:tabs>
        <w:ind w:left="709" w:hanging="709"/>
        <w:jc w:val="both"/>
        <w:rPr>
          <w:sz w:val="22"/>
          <w:szCs w:val="22"/>
        </w:rPr>
      </w:pPr>
      <w:r>
        <w:rPr>
          <w:sz w:val="22"/>
          <w:szCs w:val="22"/>
        </w:rPr>
        <w:t>3.2.4.2. saņemot no PASŪTĪTĀJA informāciju, veic izmaiņas iesūtītajā sarakstā;</w:t>
      </w:r>
    </w:p>
    <w:p w:rsidR="00BE677D" w:rsidRDefault="00BE677D" w:rsidP="000F63CD">
      <w:pPr>
        <w:jc w:val="both"/>
        <w:rPr>
          <w:sz w:val="22"/>
          <w:szCs w:val="22"/>
        </w:rPr>
      </w:pPr>
      <w:r>
        <w:rPr>
          <w:sz w:val="22"/>
          <w:szCs w:val="22"/>
        </w:rPr>
        <w:t xml:space="preserve">3.2.4.3. izsniedz PASŪTĪTĀJAM rēķinu apdrošināšanas prēmijas samaksai. APDROŠINĀTĀJA saistības stājas spēkā līdz ar grozījumu veikšanu apdrošināto personu sarakstā; </w:t>
      </w:r>
    </w:p>
    <w:p w:rsidR="00BE677D" w:rsidRDefault="00BE677D" w:rsidP="000F63CD">
      <w:pPr>
        <w:jc w:val="both"/>
        <w:rPr>
          <w:sz w:val="22"/>
          <w:szCs w:val="22"/>
        </w:rPr>
      </w:pPr>
      <w:r>
        <w:rPr>
          <w:sz w:val="22"/>
          <w:szCs w:val="22"/>
        </w:rPr>
        <w:t>3.2.5. Līguma 3.1.</w:t>
      </w:r>
      <w:r w:rsidR="00151735">
        <w:rPr>
          <w:sz w:val="22"/>
          <w:szCs w:val="22"/>
        </w:rPr>
        <w:t>4</w:t>
      </w:r>
      <w:r>
        <w:rPr>
          <w:sz w:val="22"/>
          <w:szCs w:val="22"/>
        </w:rPr>
        <w:t>.apakšpunktā minētajā gadījumā:</w:t>
      </w:r>
    </w:p>
    <w:p w:rsidR="00BE677D" w:rsidRDefault="00BE677D" w:rsidP="000F63CD">
      <w:pPr>
        <w:jc w:val="both"/>
        <w:rPr>
          <w:sz w:val="22"/>
          <w:szCs w:val="22"/>
        </w:rPr>
      </w:pPr>
      <w:r>
        <w:rPr>
          <w:sz w:val="22"/>
          <w:szCs w:val="22"/>
        </w:rPr>
        <w:t>3.2.5.1.saņemot no PASŪTĪTĀJA informāciju, veic grozījumus apdrošināto personu sarakstā;</w:t>
      </w:r>
    </w:p>
    <w:p w:rsidR="00BE677D" w:rsidRDefault="00BE677D" w:rsidP="000F63CD">
      <w:pPr>
        <w:tabs>
          <w:tab w:val="left" w:pos="720"/>
        </w:tabs>
        <w:jc w:val="both"/>
        <w:rPr>
          <w:sz w:val="22"/>
          <w:szCs w:val="22"/>
        </w:rPr>
      </w:pPr>
      <w:r>
        <w:rPr>
          <w:sz w:val="22"/>
          <w:szCs w:val="22"/>
        </w:rPr>
        <w:t>3.2.5.2. apdrošināšanas aizsardzība saskaņā ar Polisi attiecībā uz atbrīvoto Darbinieku, tiek izbeigta līdz ar tā izslēgšanu no apdrošināto personu saraksta;</w:t>
      </w:r>
    </w:p>
    <w:p w:rsidR="00BE677D" w:rsidRDefault="00BE677D" w:rsidP="000F63CD">
      <w:pPr>
        <w:tabs>
          <w:tab w:val="left" w:pos="720"/>
        </w:tabs>
        <w:jc w:val="both"/>
        <w:rPr>
          <w:sz w:val="22"/>
          <w:szCs w:val="22"/>
        </w:rPr>
      </w:pPr>
      <w:r>
        <w:rPr>
          <w:sz w:val="22"/>
          <w:szCs w:val="22"/>
        </w:rPr>
        <w:t xml:space="preserve">3.2.5.3. APDROŠINĀTĀJS atmaksā neizmantoto apdrošināšanas prēmiju līdz </w:t>
      </w:r>
      <w:r w:rsidR="00151735">
        <w:rPr>
          <w:sz w:val="22"/>
          <w:szCs w:val="22"/>
        </w:rPr>
        <w:t>L</w:t>
      </w:r>
      <w:r>
        <w:rPr>
          <w:sz w:val="22"/>
          <w:szCs w:val="22"/>
        </w:rPr>
        <w:t>īguma darbības termiņa beigām saskaņā ar Līguma 1.pielikumā noteikto kārtību.</w:t>
      </w:r>
    </w:p>
    <w:p w:rsidR="00BE677D" w:rsidRDefault="00BE677D" w:rsidP="000F63CD">
      <w:pPr>
        <w:jc w:val="both"/>
        <w:rPr>
          <w:sz w:val="22"/>
          <w:szCs w:val="22"/>
        </w:rPr>
      </w:pPr>
      <w:r>
        <w:rPr>
          <w:sz w:val="22"/>
          <w:szCs w:val="22"/>
        </w:rPr>
        <w:t xml:space="preserve">3.2.6. nodrošina iesniegto PASŪTĪTĀJA darbinieku saraksta neizpaušanu trešajām personām, garantē datu aizsardzību atbilstoši spēkā esošo normatīvo aktu prasībām. </w:t>
      </w:r>
    </w:p>
    <w:p w:rsidR="00BE677D" w:rsidRDefault="00BE677D" w:rsidP="000F63CD">
      <w:pPr>
        <w:jc w:val="both"/>
        <w:rPr>
          <w:sz w:val="22"/>
          <w:szCs w:val="22"/>
        </w:rPr>
      </w:pPr>
      <w:r>
        <w:rPr>
          <w:sz w:val="22"/>
          <w:szCs w:val="22"/>
        </w:rPr>
        <w:t>3.2.7. nekavējoties informē PASŪTĪTĀJA kontaktpersonu par informācijas pieprasīšanas un izpaušanas gadījumu.</w:t>
      </w:r>
    </w:p>
    <w:p w:rsidR="00BE677D" w:rsidRDefault="00BE677D" w:rsidP="000F63CD">
      <w:pPr>
        <w:pStyle w:val="Heading4"/>
        <w:keepLines/>
        <w:numPr>
          <w:ilvl w:val="0"/>
          <w:numId w:val="2"/>
        </w:numPr>
        <w:spacing w:before="0" w:after="0"/>
        <w:jc w:val="center"/>
        <w:rPr>
          <w:i/>
          <w:sz w:val="22"/>
          <w:szCs w:val="22"/>
        </w:rPr>
      </w:pPr>
      <w:proofErr w:type="spellStart"/>
      <w:r>
        <w:rPr>
          <w:sz w:val="22"/>
          <w:szCs w:val="22"/>
        </w:rPr>
        <w:t>Pušu</w:t>
      </w:r>
      <w:proofErr w:type="spellEnd"/>
      <w:r>
        <w:rPr>
          <w:sz w:val="22"/>
          <w:szCs w:val="22"/>
        </w:rPr>
        <w:t xml:space="preserve"> </w:t>
      </w:r>
      <w:proofErr w:type="spellStart"/>
      <w:r>
        <w:rPr>
          <w:sz w:val="22"/>
          <w:szCs w:val="22"/>
        </w:rPr>
        <w:t>atbildība</w:t>
      </w:r>
      <w:proofErr w:type="spellEnd"/>
    </w:p>
    <w:p w:rsidR="00BE677D" w:rsidRDefault="00BE677D" w:rsidP="000F63CD">
      <w:pPr>
        <w:jc w:val="both"/>
        <w:rPr>
          <w:sz w:val="22"/>
          <w:szCs w:val="22"/>
        </w:rPr>
      </w:pPr>
      <w:r>
        <w:rPr>
          <w:sz w:val="22"/>
          <w:szCs w:val="22"/>
        </w:rPr>
        <w:t xml:space="preserve">4.1. Puses apņemas ievērot konfidencialitāti un neizpaust informāciju, kuru tās saņēmušas saistībā ar šī Līguma izpildi. Informācija nav izpaužama gan šī Līguma darbības laikā, gan pēc tā izbeigšanas. </w:t>
      </w:r>
    </w:p>
    <w:p w:rsidR="00BE677D" w:rsidRDefault="00BE677D" w:rsidP="000F63CD">
      <w:pPr>
        <w:jc w:val="both"/>
        <w:rPr>
          <w:sz w:val="22"/>
          <w:szCs w:val="22"/>
        </w:rPr>
      </w:pPr>
      <w:r>
        <w:rPr>
          <w:sz w:val="22"/>
          <w:szCs w:val="22"/>
        </w:rPr>
        <w:t xml:space="preserve">4.2. </w:t>
      </w:r>
      <w:r w:rsidRPr="00182E08">
        <w:rPr>
          <w:sz w:val="22"/>
          <w:szCs w:val="22"/>
        </w:rPr>
        <w:t xml:space="preserve">Līguma izpratnē ierobežotas pieejamības (konfidenciāla) informācija ir informācija un dati, tajā skaitā, fizisko personu dati, komerciāla vai tehniska informācija un dati, ko viena </w:t>
      </w:r>
      <w:r w:rsidRPr="00182E08">
        <w:rPr>
          <w:sz w:val="22"/>
          <w:szCs w:val="22"/>
        </w:rPr>
        <w:lastRenderedPageBreak/>
        <w:t>Puse izpauž otrai Pusei saistībā ar Līgumu neatkarīgi no šādas informācijas vai datu saglabāšanas vides.</w:t>
      </w:r>
      <w:r>
        <w:rPr>
          <w:sz w:val="22"/>
          <w:szCs w:val="22"/>
        </w:rPr>
        <w:t xml:space="preserve"> </w:t>
      </w:r>
    </w:p>
    <w:p w:rsidR="00BE677D" w:rsidRPr="00151735" w:rsidRDefault="00BE677D" w:rsidP="000F63CD">
      <w:pPr>
        <w:jc w:val="both"/>
        <w:rPr>
          <w:sz w:val="22"/>
          <w:szCs w:val="22"/>
        </w:rPr>
      </w:pPr>
      <w:r w:rsidRPr="00151735">
        <w:rPr>
          <w:sz w:val="22"/>
          <w:szCs w:val="22"/>
        </w:rPr>
        <w:t>4.3. Šīs saistības paliek spēkā arī pēc Līguma izbeigšanas. Katra Puse šādu ierobežotas pieejamības informāciju izmanto vienīgi Pakalpojuma sniegšanas nolūkā.</w:t>
      </w:r>
    </w:p>
    <w:p w:rsidR="00BE677D" w:rsidRDefault="00BE677D" w:rsidP="000F63CD">
      <w:pPr>
        <w:keepNext/>
        <w:ind w:right="-6"/>
        <w:jc w:val="both"/>
        <w:rPr>
          <w:sz w:val="22"/>
          <w:szCs w:val="22"/>
        </w:rPr>
      </w:pPr>
      <w:r>
        <w:rPr>
          <w:sz w:val="22"/>
          <w:szCs w:val="22"/>
        </w:rPr>
        <w:t xml:space="preserve">4.4. Par šajā Līgumā noteikto saistību neievērošanu līgumsaistību nepildīšanas vai nepienācīgas izpildes rezultātā, katra no Pusēm atlīdzina otrajai Pusei radītos zaudējumus. </w:t>
      </w:r>
    </w:p>
    <w:p w:rsidR="00BE677D" w:rsidRPr="00182E08" w:rsidRDefault="00BE677D" w:rsidP="000F63CD">
      <w:pPr>
        <w:jc w:val="both"/>
        <w:rPr>
          <w:sz w:val="22"/>
          <w:szCs w:val="22"/>
        </w:rPr>
      </w:pPr>
      <w:r w:rsidRPr="00182E08">
        <w:rPr>
          <w:sz w:val="22"/>
          <w:szCs w:val="22"/>
        </w:rPr>
        <w:t>4.</w:t>
      </w:r>
      <w:r>
        <w:rPr>
          <w:sz w:val="22"/>
          <w:szCs w:val="22"/>
        </w:rPr>
        <w:t>5</w:t>
      </w:r>
      <w:r w:rsidRPr="00182E08">
        <w:rPr>
          <w:sz w:val="22"/>
          <w:szCs w:val="22"/>
        </w:rPr>
        <w:t xml:space="preserve">. </w:t>
      </w:r>
      <w:r w:rsidRPr="00182E08">
        <w:rPr>
          <w:color w:val="000000"/>
          <w:sz w:val="22"/>
          <w:szCs w:val="22"/>
        </w:rPr>
        <w:t xml:space="preserve">Par konfidencialitātes noteikumu pārkāpšanu </w:t>
      </w:r>
      <w:r>
        <w:rPr>
          <w:sz w:val="22"/>
          <w:szCs w:val="22"/>
        </w:rPr>
        <w:t>APDROŠINĀTĀJS</w:t>
      </w:r>
      <w:r w:rsidRPr="00182E08">
        <w:rPr>
          <w:color w:val="000000"/>
          <w:sz w:val="22"/>
          <w:szCs w:val="22"/>
        </w:rPr>
        <w:t xml:space="preserve"> maksā līgumsodu 5000,00 </w:t>
      </w:r>
      <w:proofErr w:type="spellStart"/>
      <w:r w:rsidRPr="00182E08">
        <w:rPr>
          <w:i/>
          <w:iCs/>
          <w:color w:val="000000"/>
          <w:sz w:val="22"/>
          <w:szCs w:val="22"/>
        </w:rPr>
        <w:t>eur</w:t>
      </w:r>
      <w:r>
        <w:rPr>
          <w:i/>
          <w:iCs/>
          <w:color w:val="000000"/>
          <w:sz w:val="22"/>
          <w:szCs w:val="22"/>
        </w:rPr>
        <w:t>o</w:t>
      </w:r>
      <w:proofErr w:type="spellEnd"/>
      <w:r w:rsidRPr="00182E08">
        <w:rPr>
          <w:color w:val="000000"/>
          <w:sz w:val="22"/>
          <w:szCs w:val="22"/>
        </w:rPr>
        <w:t xml:space="preserve"> (pieci tūkstoši </w:t>
      </w:r>
      <w:proofErr w:type="spellStart"/>
      <w:r w:rsidRPr="00182E08">
        <w:rPr>
          <w:i/>
          <w:iCs/>
          <w:color w:val="000000"/>
          <w:sz w:val="22"/>
          <w:szCs w:val="22"/>
        </w:rPr>
        <w:t>eur</w:t>
      </w:r>
      <w:r>
        <w:rPr>
          <w:i/>
          <w:iCs/>
          <w:color w:val="000000"/>
          <w:sz w:val="22"/>
          <w:szCs w:val="22"/>
        </w:rPr>
        <w:t>o</w:t>
      </w:r>
      <w:proofErr w:type="spellEnd"/>
      <w:r w:rsidRPr="00182E08">
        <w:rPr>
          <w:color w:val="000000"/>
          <w:sz w:val="22"/>
          <w:szCs w:val="22"/>
        </w:rPr>
        <w:t xml:space="preserve">) par katru konfidenciālas informācijas nesankcionētas izpaušanas gadījumu. </w:t>
      </w:r>
    </w:p>
    <w:p w:rsidR="00BE677D" w:rsidRDefault="00BE677D" w:rsidP="000F63CD">
      <w:pPr>
        <w:pStyle w:val="BodyText2"/>
        <w:rPr>
          <w:sz w:val="22"/>
          <w:szCs w:val="22"/>
        </w:rPr>
      </w:pPr>
    </w:p>
    <w:p w:rsidR="00BE677D" w:rsidRDefault="00BE677D" w:rsidP="000F63CD">
      <w:pPr>
        <w:pStyle w:val="Heading4"/>
        <w:keepLines/>
        <w:numPr>
          <w:ilvl w:val="0"/>
          <w:numId w:val="2"/>
        </w:numPr>
        <w:spacing w:before="0" w:after="0"/>
        <w:jc w:val="center"/>
        <w:rPr>
          <w:i/>
          <w:sz w:val="22"/>
          <w:szCs w:val="22"/>
        </w:rPr>
      </w:pPr>
      <w:proofErr w:type="spellStart"/>
      <w:r>
        <w:rPr>
          <w:sz w:val="22"/>
          <w:szCs w:val="22"/>
        </w:rPr>
        <w:t>Nepārvarama</w:t>
      </w:r>
      <w:proofErr w:type="spellEnd"/>
      <w:r>
        <w:rPr>
          <w:sz w:val="22"/>
          <w:szCs w:val="22"/>
        </w:rPr>
        <w:t xml:space="preserve"> </w:t>
      </w:r>
      <w:proofErr w:type="spellStart"/>
      <w:r>
        <w:rPr>
          <w:sz w:val="22"/>
          <w:szCs w:val="22"/>
        </w:rPr>
        <w:t>vara</w:t>
      </w:r>
      <w:proofErr w:type="spellEnd"/>
    </w:p>
    <w:p w:rsidR="00BE677D" w:rsidRDefault="00BE677D" w:rsidP="000F63CD">
      <w:pPr>
        <w:pStyle w:val="BodyText2"/>
        <w:rPr>
          <w:sz w:val="22"/>
          <w:szCs w:val="22"/>
        </w:rPr>
      </w:pPr>
      <w:r>
        <w:rPr>
          <w:sz w:val="22"/>
          <w:szCs w:val="22"/>
        </w:rPr>
        <w:t xml:space="preserve">5.1. Ar nepārvaramu varu jāsaprot dabas stihijas (plūdi, vētras postījumi), katastrofas, streiki, karadarbība vai manevri, kā arī citi tamlīdzīgi apstākļi, kuru dēļ šī Līguma nosacījumu izpilde nav iespējama un ko Pusēm nebija iespējas ne paredzēt, ne novērst. </w:t>
      </w:r>
    </w:p>
    <w:p w:rsidR="00BE677D" w:rsidRDefault="00BE677D" w:rsidP="000F63CD">
      <w:pPr>
        <w:pStyle w:val="BodyText2"/>
        <w:rPr>
          <w:sz w:val="22"/>
          <w:szCs w:val="22"/>
        </w:rPr>
      </w:pPr>
      <w:r>
        <w:rPr>
          <w:sz w:val="22"/>
          <w:szCs w:val="22"/>
        </w:rPr>
        <w:t>5.2. Puses tiek atbrīvotas no atbildības par Līguma nepildīšanu, ja saistību izpilde nav bijusi iespējama neparedzamu apstākļu dēļ, kas radušies pēc Līguma noslēgšanas un ja Puse par šādu apstākļu iestāšanos ir informējusi otru Pusi 5 (piecu) darba dienu laikā no šādu apstākļu rašanās dienas. Šajā gadījumā Līgumā noteiktais izpildes un samaksas termiņš tiek pagarināts attiecīgi par tādu laika periodu, par kādu šie neparedzamie apstākļi ir aizkavējuši Līguma izpildi, bet ne ilgāk par vienu mēnesi.</w:t>
      </w:r>
    </w:p>
    <w:p w:rsidR="00BE677D" w:rsidRPr="00CA39E0" w:rsidRDefault="00BE677D" w:rsidP="000F63CD">
      <w:pPr>
        <w:pStyle w:val="BodyTextIndent"/>
        <w:tabs>
          <w:tab w:val="left" w:pos="8647"/>
        </w:tabs>
        <w:spacing w:after="0"/>
        <w:ind w:left="0"/>
        <w:jc w:val="both"/>
        <w:rPr>
          <w:rFonts w:ascii="Times New Roman" w:hAnsi="Times New Roman" w:cs="Times New Roman"/>
          <w:sz w:val="22"/>
          <w:szCs w:val="22"/>
        </w:rPr>
      </w:pPr>
      <w:r w:rsidRPr="00CA39E0">
        <w:rPr>
          <w:rFonts w:ascii="Times New Roman" w:hAnsi="Times New Roman" w:cs="Times New Roman"/>
          <w:sz w:val="22"/>
          <w:szCs w:val="22"/>
        </w:rPr>
        <w:t>5.3. Pusei, kura atsaucas uz neparedzamiem apstākļiem, ir jāpierāda, ka tai nebija iespēju ne paredzēt, ne novērst radušos apstākļus, kuru sekas par spīti īstenotajai pienācīgajai rūpībai, nav bijis iespējams novērst.</w:t>
      </w:r>
    </w:p>
    <w:p w:rsidR="00BE677D" w:rsidRPr="00CA39E0" w:rsidRDefault="00BE677D" w:rsidP="000F63CD">
      <w:pPr>
        <w:pStyle w:val="BodyTextIndent"/>
        <w:tabs>
          <w:tab w:val="left" w:pos="8647"/>
        </w:tabs>
        <w:spacing w:after="0"/>
        <w:ind w:left="0"/>
        <w:jc w:val="both"/>
        <w:rPr>
          <w:rFonts w:ascii="Times New Roman" w:hAnsi="Times New Roman" w:cs="Times New Roman"/>
          <w:sz w:val="22"/>
          <w:szCs w:val="22"/>
        </w:rPr>
      </w:pPr>
      <w:r w:rsidRPr="00CA39E0">
        <w:rPr>
          <w:rFonts w:ascii="Times New Roman" w:hAnsi="Times New Roman" w:cs="Times New Roman"/>
          <w:sz w:val="22"/>
          <w:szCs w:val="22"/>
        </w:rPr>
        <w:t>5.4. Ja neparedzami apstākļi turpinās ilgāk, kā 30 (trīsdesmit) kalendārās dienas, katra no Pusēm ir tiesīga izbeigt Līgumu, par to rakstveidā brīdinot otru pusi 5 (piecas) darba dienas iepriekš.</w:t>
      </w:r>
    </w:p>
    <w:p w:rsidR="00BE677D" w:rsidRDefault="00BE677D" w:rsidP="000F63CD">
      <w:pPr>
        <w:jc w:val="center"/>
        <w:rPr>
          <w:b/>
          <w:sz w:val="22"/>
          <w:szCs w:val="22"/>
        </w:rPr>
      </w:pPr>
    </w:p>
    <w:p w:rsidR="00BE677D" w:rsidRDefault="00BE677D" w:rsidP="000F63CD">
      <w:pPr>
        <w:pStyle w:val="Heading4"/>
        <w:keepLines/>
        <w:numPr>
          <w:ilvl w:val="0"/>
          <w:numId w:val="2"/>
        </w:numPr>
        <w:spacing w:before="0" w:after="0"/>
        <w:jc w:val="center"/>
        <w:rPr>
          <w:i/>
          <w:sz w:val="22"/>
          <w:szCs w:val="22"/>
        </w:rPr>
      </w:pPr>
      <w:proofErr w:type="spellStart"/>
      <w:r>
        <w:rPr>
          <w:sz w:val="22"/>
          <w:szCs w:val="22"/>
        </w:rPr>
        <w:t>Strīdu</w:t>
      </w:r>
      <w:proofErr w:type="spellEnd"/>
      <w:r>
        <w:rPr>
          <w:sz w:val="22"/>
          <w:szCs w:val="22"/>
        </w:rPr>
        <w:t xml:space="preserve"> </w:t>
      </w:r>
      <w:proofErr w:type="spellStart"/>
      <w:r>
        <w:rPr>
          <w:sz w:val="22"/>
          <w:szCs w:val="22"/>
        </w:rPr>
        <w:t>izskatīšana</w:t>
      </w:r>
      <w:proofErr w:type="spellEnd"/>
    </w:p>
    <w:p w:rsidR="00BE677D" w:rsidRDefault="00BE677D" w:rsidP="000F63CD">
      <w:pPr>
        <w:jc w:val="both"/>
        <w:rPr>
          <w:sz w:val="22"/>
          <w:szCs w:val="22"/>
        </w:rPr>
      </w:pPr>
      <w:r>
        <w:rPr>
          <w:sz w:val="22"/>
          <w:szCs w:val="22"/>
        </w:rPr>
        <w:t>6.1. Visi strīdi, kas rodas starp Pusēm Līguma izpildes laikā, tiek risināti savstarpējās sarunās. Ja sarunu gaitā strīds nav atrisināts, tas tiek risināts Latvijas Republikas tiesā Latvijas Republikas normatīvajos aktos noteiktajā kārtībā.</w:t>
      </w:r>
    </w:p>
    <w:p w:rsidR="00BE677D" w:rsidRDefault="00BE677D" w:rsidP="000F63CD">
      <w:pPr>
        <w:jc w:val="both"/>
        <w:rPr>
          <w:sz w:val="22"/>
          <w:szCs w:val="22"/>
        </w:rPr>
      </w:pPr>
    </w:p>
    <w:p w:rsidR="00BE677D" w:rsidRPr="00391476" w:rsidRDefault="00BE677D" w:rsidP="000F63CD">
      <w:pPr>
        <w:pStyle w:val="ListParagraph"/>
        <w:numPr>
          <w:ilvl w:val="0"/>
          <w:numId w:val="2"/>
        </w:numPr>
        <w:spacing w:after="0"/>
        <w:jc w:val="center"/>
        <w:rPr>
          <w:rFonts w:ascii="Times New Roman" w:hAnsi="Times New Roman"/>
          <w:b/>
        </w:rPr>
      </w:pPr>
      <w:r w:rsidRPr="00391476">
        <w:rPr>
          <w:rFonts w:ascii="Times New Roman" w:hAnsi="Times New Roman"/>
          <w:b/>
        </w:rPr>
        <w:t>Datu apstrādes nosacījumi</w:t>
      </w:r>
    </w:p>
    <w:p w:rsidR="00BE677D" w:rsidRPr="00B82C36" w:rsidRDefault="00BE677D" w:rsidP="000F63CD">
      <w:pPr>
        <w:pStyle w:val="Teksts1"/>
        <w:spacing w:after="0"/>
        <w:jc w:val="both"/>
        <w:rPr>
          <w:rFonts w:ascii="Times New Roman" w:hAnsi="Times New Roman"/>
          <w:sz w:val="22"/>
          <w:szCs w:val="22"/>
          <w:lang w:val="lv-LV"/>
        </w:rPr>
      </w:pPr>
      <w:r w:rsidRPr="00B82C36">
        <w:rPr>
          <w:sz w:val="22"/>
          <w:szCs w:val="22"/>
          <w:lang w:val="lv-LV"/>
        </w:rPr>
        <w:t xml:space="preserve">7.1. </w:t>
      </w:r>
      <w:r w:rsidRPr="00B82C36">
        <w:rPr>
          <w:rFonts w:ascii="Times New Roman" w:hAnsi="Times New Roman"/>
          <w:sz w:val="22"/>
          <w:szCs w:val="22"/>
          <w:lang w:val="lv-LV"/>
        </w:rPr>
        <w:t xml:space="preserve">Personas datus, kurus Līguma izpildes nolūkā </w:t>
      </w:r>
      <w:r w:rsidRPr="00B82C36">
        <w:rPr>
          <w:sz w:val="22"/>
          <w:szCs w:val="22"/>
          <w:lang w:val="lv-LV"/>
        </w:rPr>
        <w:t>PASŪTĪTĀJS</w:t>
      </w:r>
      <w:r w:rsidRPr="00B82C36">
        <w:rPr>
          <w:rFonts w:ascii="Times New Roman" w:hAnsi="Times New Roman"/>
          <w:sz w:val="22"/>
          <w:szCs w:val="22"/>
          <w:lang w:val="lv-LV"/>
        </w:rPr>
        <w:t xml:space="preserve"> nodevis </w:t>
      </w:r>
      <w:r w:rsidRPr="00B82C36">
        <w:rPr>
          <w:sz w:val="22"/>
          <w:szCs w:val="22"/>
          <w:lang w:val="lv-LV"/>
        </w:rPr>
        <w:t>APDROŠINĀTĀJAM</w:t>
      </w:r>
      <w:r w:rsidRPr="00B82C36">
        <w:rPr>
          <w:rFonts w:ascii="Times New Roman" w:hAnsi="Times New Roman"/>
          <w:sz w:val="22"/>
          <w:szCs w:val="22"/>
          <w:lang w:val="lv-LV"/>
        </w:rPr>
        <w:t xml:space="preserve"> vai </w:t>
      </w:r>
      <w:r w:rsidRPr="00B82C36">
        <w:rPr>
          <w:sz w:val="22"/>
          <w:szCs w:val="22"/>
          <w:lang w:val="lv-LV"/>
        </w:rPr>
        <w:t>APDROŠINĀTĀJAM</w:t>
      </w:r>
      <w:r w:rsidRPr="00B82C36">
        <w:rPr>
          <w:rFonts w:ascii="Times New Roman" w:hAnsi="Times New Roman"/>
          <w:sz w:val="22"/>
          <w:szCs w:val="22"/>
          <w:lang w:val="lv-LV"/>
        </w:rPr>
        <w:t xml:space="preserve"> ieguvis no citām personām (turpmāk – Personas dati), </w:t>
      </w:r>
      <w:r w:rsidRPr="00B82C36">
        <w:rPr>
          <w:sz w:val="22"/>
          <w:szCs w:val="22"/>
          <w:lang w:val="lv-LV"/>
        </w:rPr>
        <w:t>APDROŠINĀTĀJAM</w:t>
      </w:r>
      <w:r w:rsidRPr="00B82C36">
        <w:rPr>
          <w:rFonts w:ascii="Times New Roman" w:hAnsi="Times New Roman"/>
          <w:sz w:val="22"/>
          <w:szCs w:val="22"/>
          <w:lang w:val="lv-LV"/>
        </w:rPr>
        <w:t xml:space="preserve"> apstrādā saskaņā ar Latvijas Republikas normatīvajiem aktiem, Eiropas Parlamenta un Padomes 2016.gada 27.aprīļa Regulas (ES) 2016/679 par fizisku personu aizsardzību attiecībā uz personas datu apstrādi un šādu datu brīvu apriti, ar ko atceļ Direktīvu 95/46/EK (Vispārīgā datu aizsardzības regula), prasībām un </w:t>
      </w:r>
      <w:r>
        <w:rPr>
          <w:sz w:val="22"/>
          <w:szCs w:val="22"/>
          <w:lang w:val="lv-LV"/>
        </w:rPr>
        <w:t>PASŪTĪTĀJA</w:t>
      </w:r>
      <w:r w:rsidRPr="00B82C36">
        <w:rPr>
          <w:rFonts w:ascii="Times New Roman" w:hAnsi="Times New Roman"/>
          <w:sz w:val="22"/>
          <w:szCs w:val="22"/>
          <w:lang w:val="lv-LV"/>
        </w:rPr>
        <w:t xml:space="preserve"> norādījumiem.</w:t>
      </w:r>
    </w:p>
    <w:p w:rsidR="00BE677D" w:rsidRPr="00B82C36" w:rsidRDefault="00BE677D" w:rsidP="000F63CD">
      <w:pPr>
        <w:pStyle w:val="Teksts1"/>
        <w:spacing w:after="0"/>
        <w:jc w:val="both"/>
        <w:rPr>
          <w:rFonts w:ascii="Times New Roman" w:hAnsi="Times New Roman"/>
          <w:sz w:val="22"/>
          <w:szCs w:val="22"/>
          <w:lang w:val="lv-LV"/>
        </w:rPr>
      </w:pPr>
      <w:r>
        <w:rPr>
          <w:rFonts w:ascii="Times New Roman" w:hAnsi="Times New Roman"/>
          <w:sz w:val="22"/>
          <w:szCs w:val="22"/>
          <w:lang w:val="lv-LV"/>
        </w:rPr>
        <w:t>7.2.</w:t>
      </w:r>
      <w:r w:rsidRPr="00B82C36">
        <w:rPr>
          <w:rFonts w:ascii="Times New Roman" w:hAnsi="Times New Roman"/>
          <w:sz w:val="22"/>
          <w:szCs w:val="22"/>
          <w:lang w:val="lv-LV"/>
        </w:rPr>
        <w:t xml:space="preserve">Līguma izpratnē </w:t>
      </w:r>
      <w:r w:rsidRPr="00B82C36">
        <w:rPr>
          <w:sz w:val="22"/>
          <w:szCs w:val="22"/>
          <w:lang w:val="lv-LV"/>
        </w:rPr>
        <w:t>PASŪTĪTĀJS</w:t>
      </w:r>
      <w:r w:rsidRPr="00B82C36">
        <w:rPr>
          <w:rFonts w:ascii="Times New Roman" w:hAnsi="Times New Roman"/>
          <w:sz w:val="22"/>
          <w:szCs w:val="22"/>
          <w:lang w:val="lv-LV"/>
        </w:rPr>
        <w:t xml:space="preserve"> ir Personas datu pārzinis, bet </w:t>
      </w:r>
      <w:r w:rsidRPr="00B82C36">
        <w:rPr>
          <w:sz w:val="22"/>
          <w:szCs w:val="22"/>
          <w:lang w:val="lv-LV"/>
        </w:rPr>
        <w:t>APDROŠINĀTĀJS</w:t>
      </w:r>
      <w:r w:rsidRPr="00B82C36">
        <w:rPr>
          <w:rFonts w:ascii="Times New Roman" w:hAnsi="Times New Roman"/>
          <w:sz w:val="22"/>
          <w:szCs w:val="22"/>
          <w:lang w:val="lv-LV"/>
        </w:rPr>
        <w:t xml:space="preserve"> ir Personas datu apstrādātājs.</w:t>
      </w:r>
    </w:p>
    <w:p w:rsidR="00BE677D" w:rsidRDefault="00BE677D" w:rsidP="000F63CD">
      <w:pPr>
        <w:jc w:val="both"/>
        <w:rPr>
          <w:sz w:val="22"/>
          <w:szCs w:val="22"/>
        </w:rPr>
      </w:pPr>
      <w:r>
        <w:rPr>
          <w:sz w:val="22"/>
          <w:szCs w:val="22"/>
        </w:rPr>
        <w:t xml:space="preserve">7.3. </w:t>
      </w:r>
      <w:r w:rsidRPr="00391476">
        <w:rPr>
          <w:sz w:val="22"/>
          <w:szCs w:val="22"/>
        </w:rPr>
        <w:t xml:space="preserve">Parakstot Līgumu, PASŪTĪTĀJS atļauj APDROŠINĀTĀJAM kā datu apstrādes sistēmas pārzinim, rīkoties ar </w:t>
      </w:r>
      <w:proofErr w:type="spellStart"/>
      <w:r w:rsidRPr="00391476">
        <w:rPr>
          <w:sz w:val="22"/>
          <w:szCs w:val="22"/>
        </w:rPr>
        <w:t>sensitīviem</w:t>
      </w:r>
      <w:proofErr w:type="spellEnd"/>
      <w:r w:rsidRPr="00391476">
        <w:rPr>
          <w:sz w:val="22"/>
          <w:szCs w:val="22"/>
        </w:rPr>
        <w:t xml:space="preserve"> Darbinieku personas datiem un personas identifikācijas (klasifikācijas) kodiem un izmantot tos Līgumā minēto pakalpojumu sniegšanai un saistību izpildei –risku noteikšanai, Polises un karšu administrēšanai un apdrošināšanas atlīdzības regulēšanai saskaņā ar Fizisko personu datu aizsardzības likumu un citiem Latvijas Republikas normatīvajiem aktiem.</w:t>
      </w:r>
    </w:p>
    <w:p w:rsidR="00BE677D" w:rsidRDefault="00BE677D" w:rsidP="000F63CD">
      <w:pPr>
        <w:jc w:val="both"/>
        <w:rPr>
          <w:sz w:val="22"/>
          <w:szCs w:val="22"/>
        </w:rPr>
      </w:pPr>
    </w:p>
    <w:p w:rsidR="00BE677D" w:rsidRPr="003479BB" w:rsidRDefault="00BE677D" w:rsidP="000F63CD">
      <w:pPr>
        <w:pStyle w:val="Heading4"/>
        <w:keepLines/>
        <w:numPr>
          <w:ilvl w:val="0"/>
          <w:numId w:val="2"/>
        </w:numPr>
        <w:spacing w:before="0" w:after="0"/>
        <w:jc w:val="center"/>
        <w:rPr>
          <w:i/>
          <w:sz w:val="22"/>
          <w:szCs w:val="22"/>
          <w:lang w:val="lv-LV"/>
        </w:rPr>
      </w:pPr>
      <w:r w:rsidRPr="003479BB">
        <w:rPr>
          <w:sz w:val="22"/>
          <w:szCs w:val="22"/>
          <w:lang w:val="lv-LV"/>
        </w:rPr>
        <w:t xml:space="preserve">Noslēguma jautājumi </w:t>
      </w:r>
    </w:p>
    <w:p w:rsidR="00BE677D" w:rsidRDefault="00BE677D" w:rsidP="000F63CD">
      <w:pPr>
        <w:jc w:val="both"/>
        <w:rPr>
          <w:sz w:val="22"/>
          <w:szCs w:val="22"/>
        </w:rPr>
      </w:pPr>
      <w:r>
        <w:rPr>
          <w:sz w:val="22"/>
          <w:szCs w:val="22"/>
        </w:rPr>
        <w:t>8.1. Ja tiek konstatēta pretruna starp Līguma un APDROŠINĀTĀJA Noteikumiem, tad piemērojami šī Līguma noteikumi.</w:t>
      </w:r>
    </w:p>
    <w:p w:rsidR="00BE677D" w:rsidRDefault="00BE677D" w:rsidP="000F63CD">
      <w:pPr>
        <w:jc w:val="both"/>
        <w:rPr>
          <w:sz w:val="22"/>
          <w:szCs w:val="22"/>
        </w:rPr>
      </w:pPr>
      <w:r>
        <w:rPr>
          <w:sz w:val="22"/>
          <w:szCs w:val="22"/>
        </w:rPr>
        <w:t xml:space="preserve">8.2. Līguma nosacījumi, ciktāl tos neierobežo Noteikumi, attiecināmi arī uz Darbinieku izvēlētajām veselības apdrošināšanas programmām Darbinieku radiniekiem, kuras tiek </w:t>
      </w:r>
      <w:r>
        <w:rPr>
          <w:sz w:val="22"/>
          <w:szCs w:val="22"/>
        </w:rPr>
        <w:lastRenderedPageBreak/>
        <w:t>finansētas par Darbinieku personīgajiem finanšu līdzekļiem, PASŪTĪTĀJAM esot kā starpniekam.</w:t>
      </w:r>
    </w:p>
    <w:p w:rsidR="00BE677D" w:rsidRPr="00C4000B" w:rsidRDefault="00BE677D" w:rsidP="000F63CD">
      <w:pPr>
        <w:jc w:val="both"/>
      </w:pPr>
      <w:r>
        <w:rPr>
          <w:sz w:val="22"/>
          <w:szCs w:val="22"/>
        </w:rPr>
        <w:t xml:space="preserve">8.3. Kontaktpersona no PASŪTĪTĀJA puses ir Zane </w:t>
      </w:r>
      <w:proofErr w:type="spellStart"/>
      <w:r>
        <w:rPr>
          <w:sz w:val="22"/>
          <w:szCs w:val="22"/>
        </w:rPr>
        <w:t>Gokbaga</w:t>
      </w:r>
      <w:proofErr w:type="spellEnd"/>
      <w:r>
        <w:rPr>
          <w:sz w:val="22"/>
          <w:szCs w:val="22"/>
        </w:rPr>
        <w:t xml:space="preserve">, tālrunis: 67356162, mob.tālr.28669767, Arita </w:t>
      </w:r>
      <w:proofErr w:type="spellStart"/>
      <w:r>
        <w:rPr>
          <w:sz w:val="22"/>
          <w:szCs w:val="22"/>
        </w:rPr>
        <w:t>Pukne</w:t>
      </w:r>
      <w:proofErr w:type="spellEnd"/>
      <w:r>
        <w:rPr>
          <w:sz w:val="22"/>
          <w:szCs w:val="22"/>
        </w:rPr>
        <w:t xml:space="preserve">, tālrunis: 67797216, mob.tālr.26183862, e-pasts: </w:t>
      </w:r>
      <w:hyperlink r:id="rId7">
        <w:r w:rsidRPr="00C4000B">
          <w:rPr>
            <w:rStyle w:val="InternetLink"/>
            <w:color w:val="auto"/>
            <w:sz w:val="22"/>
            <w:szCs w:val="22"/>
            <w:u w:val="none"/>
          </w:rPr>
          <w:t>dn@knab.gov.lv</w:t>
        </w:r>
      </w:hyperlink>
      <w:r w:rsidRPr="00C4000B">
        <w:rPr>
          <w:sz w:val="22"/>
          <w:szCs w:val="22"/>
        </w:rPr>
        <w:t xml:space="preserve"> (Līguma izpildes jautājumos) un Vita </w:t>
      </w:r>
      <w:proofErr w:type="spellStart"/>
      <w:r w:rsidRPr="00C4000B">
        <w:rPr>
          <w:sz w:val="22"/>
          <w:szCs w:val="22"/>
        </w:rPr>
        <w:t>Meiere-Meire,</w:t>
      </w:r>
      <w:proofErr w:type="spellEnd"/>
      <w:r w:rsidRPr="00C4000B">
        <w:rPr>
          <w:sz w:val="22"/>
          <w:szCs w:val="22"/>
        </w:rPr>
        <w:t xml:space="preserve"> tālrunis: 67797248, e-pasts: vita.meiere-meire</w:t>
      </w:r>
      <w:hyperlink r:id="rId8">
        <w:r w:rsidRPr="00C4000B">
          <w:rPr>
            <w:rStyle w:val="InternetLink"/>
            <w:color w:val="auto"/>
            <w:sz w:val="22"/>
            <w:szCs w:val="22"/>
            <w:u w:val="none"/>
          </w:rPr>
          <w:t>@knab.gov.lv</w:t>
        </w:r>
      </w:hyperlink>
      <w:r w:rsidRPr="00C4000B">
        <w:rPr>
          <w:sz w:val="22"/>
          <w:szCs w:val="22"/>
        </w:rPr>
        <w:t xml:space="preserve"> (personāla un tā maiņas jautājumos).</w:t>
      </w:r>
    </w:p>
    <w:p w:rsidR="00BE677D" w:rsidRPr="00C4000B" w:rsidRDefault="00BE677D" w:rsidP="000F63CD">
      <w:pPr>
        <w:jc w:val="both"/>
        <w:rPr>
          <w:sz w:val="22"/>
          <w:szCs w:val="22"/>
        </w:rPr>
      </w:pPr>
      <w:r w:rsidRPr="00C4000B">
        <w:rPr>
          <w:sz w:val="22"/>
          <w:szCs w:val="22"/>
        </w:rPr>
        <w:t xml:space="preserve">8.4. Kontaktpersona no APDROŠINĀTĀJA puses ir </w:t>
      </w:r>
      <w:r w:rsidR="00111A8F" w:rsidRPr="00C4000B">
        <w:rPr>
          <w:sz w:val="22"/>
          <w:szCs w:val="22"/>
        </w:rPr>
        <w:t>Vineta Žagare</w:t>
      </w:r>
      <w:r w:rsidRPr="00C4000B">
        <w:rPr>
          <w:sz w:val="22"/>
          <w:szCs w:val="22"/>
        </w:rPr>
        <w:t xml:space="preserve">, tālrunis: </w:t>
      </w:r>
      <w:r w:rsidR="00111A8F" w:rsidRPr="00C4000B">
        <w:rPr>
          <w:sz w:val="22"/>
          <w:szCs w:val="22"/>
        </w:rPr>
        <w:t>67061024</w:t>
      </w:r>
      <w:r w:rsidRPr="00C4000B">
        <w:rPr>
          <w:sz w:val="22"/>
          <w:szCs w:val="22"/>
        </w:rPr>
        <w:t xml:space="preserve">, e-pasts: </w:t>
      </w:r>
      <w:hyperlink r:id="rId9" w:history="1">
        <w:r w:rsidR="00111A8F" w:rsidRPr="00C4000B">
          <w:rPr>
            <w:rStyle w:val="Hyperlink"/>
            <w:color w:val="auto"/>
            <w:sz w:val="22"/>
            <w:szCs w:val="22"/>
            <w:u w:val="none"/>
          </w:rPr>
          <w:t>Vineta.Zagare@seesam.lv</w:t>
        </w:r>
      </w:hyperlink>
      <w:r w:rsidR="00111A8F" w:rsidRPr="00C4000B">
        <w:rPr>
          <w:sz w:val="22"/>
          <w:szCs w:val="22"/>
        </w:rPr>
        <w:t>.</w:t>
      </w:r>
    </w:p>
    <w:p w:rsidR="00BE677D" w:rsidRDefault="00BE677D" w:rsidP="000F63CD">
      <w:pPr>
        <w:jc w:val="both"/>
        <w:rPr>
          <w:sz w:val="22"/>
          <w:szCs w:val="22"/>
        </w:rPr>
      </w:pPr>
      <w:r>
        <w:rPr>
          <w:sz w:val="22"/>
          <w:szCs w:val="22"/>
        </w:rPr>
        <w:t>8.5. Visi Līguma un tā pielikuma grozījumi (pielikumi) noformējami rakstveidā un stājas spēkā ar to abpusējas parakstīšanas brīdi, un tie kļūst par Līguma neatņemamu sastāvdaļu.</w:t>
      </w:r>
    </w:p>
    <w:p w:rsidR="00BE677D" w:rsidRDefault="00BE677D" w:rsidP="000F63CD">
      <w:pPr>
        <w:ind w:right="20"/>
        <w:jc w:val="both"/>
        <w:rPr>
          <w:sz w:val="22"/>
          <w:szCs w:val="22"/>
        </w:rPr>
      </w:pPr>
      <w:r>
        <w:rPr>
          <w:sz w:val="22"/>
          <w:szCs w:val="22"/>
        </w:rPr>
        <w:t>8.6. Līgums stājas spēkā ar tā abpusējas parakstīšanas brīdi un ir spēkā 1 (vienu) gadu no Polises darbības sākuma perioda dienas (Līguma 1.2.punkts).</w:t>
      </w:r>
    </w:p>
    <w:p w:rsidR="00BE677D" w:rsidRDefault="00BE677D" w:rsidP="000F63CD">
      <w:pPr>
        <w:jc w:val="both"/>
        <w:rPr>
          <w:sz w:val="22"/>
          <w:szCs w:val="22"/>
        </w:rPr>
      </w:pPr>
      <w:r>
        <w:rPr>
          <w:sz w:val="22"/>
          <w:szCs w:val="22"/>
        </w:rPr>
        <w:t>8.7. Līguma darbība var tikt apturēta vai izbeigta normatīvajos aktos un Līgumā noteiktajos gadījumos, kā arī Pusēm savstarpēji vienojoties.</w:t>
      </w:r>
    </w:p>
    <w:p w:rsidR="00BE677D" w:rsidRDefault="00BE677D" w:rsidP="000F63CD">
      <w:pPr>
        <w:jc w:val="both"/>
        <w:rPr>
          <w:sz w:val="22"/>
          <w:szCs w:val="22"/>
        </w:rPr>
      </w:pPr>
      <w:r>
        <w:rPr>
          <w:sz w:val="22"/>
          <w:szCs w:val="22"/>
        </w:rPr>
        <w:t>8.8. Viena Puse var izbeigt Līgumu, par to 30 (trīsdesmit) dienas iepriekš rakstveidā brīdinot otru Pusi.</w:t>
      </w:r>
    </w:p>
    <w:p w:rsidR="00BE677D" w:rsidRDefault="00BE677D" w:rsidP="000F63CD">
      <w:pPr>
        <w:jc w:val="both"/>
        <w:rPr>
          <w:sz w:val="22"/>
          <w:szCs w:val="22"/>
        </w:rPr>
      </w:pPr>
      <w:r>
        <w:rPr>
          <w:sz w:val="22"/>
          <w:szCs w:val="22"/>
        </w:rPr>
        <w:t xml:space="preserve">8.9. Pēc Līguma 8.6.un 8.7.punktos minēto apstākļu iestāšanās, APDROŠINĀTĀJS 5 (piecu) darba dienu laikā atmaksā PASŪTĪTĀJAM neizmantoto apdrošināšanas prēmiju, kas tiek aprēķināta proporcionāli samaksātās gada maksas neizmantotajam periodam. </w:t>
      </w:r>
    </w:p>
    <w:p w:rsidR="00756471" w:rsidRDefault="00BE677D" w:rsidP="000F63CD">
      <w:pPr>
        <w:jc w:val="both"/>
        <w:rPr>
          <w:sz w:val="22"/>
          <w:szCs w:val="22"/>
        </w:rPr>
      </w:pPr>
      <w:r>
        <w:rPr>
          <w:sz w:val="22"/>
          <w:szCs w:val="22"/>
        </w:rPr>
        <w:t xml:space="preserve">8.10. Līgums sagatavots latviešu valodā uz </w:t>
      </w:r>
      <w:r w:rsidR="00151735">
        <w:rPr>
          <w:sz w:val="22"/>
          <w:szCs w:val="22"/>
        </w:rPr>
        <w:t>2</w:t>
      </w:r>
      <w:r>
        <w:rPr>
          <w:sz w:val="22"/>
          <w:szCs w:val="22"/>
        </w:rPr>
        <w:t xml:space="preserve"> (</w:t>
      </w:r>
      <w:r w:rsidR="00151735">
        <w:rPr>
          <w:sz w:val="22"/>
          <w:szCs w:val="22"/>
        </w:rPr>
        <w:t>divām) lapām</w:t>
      </w:r>
      <w:r w:rsidR="00756471">
        <w:rPr>
          <w:sz w:val="22"/>
          <w:szCs w:val="22"/>
        </w:rPr>
        <w:t>, ar šādiem pielikumiem:</w:t>
      </w:r>
    </w:p>
    <w:p w:rsidR="00756471" w:rsidRDefault="00756471" w:rsidP="00151735">
      <w:pPr>
        <w:ind w:firstLine="720"/>
        <w:jc w:val="both"/>
        <w:rPr>
          <w:sz w:val="22"/>
          <w:szCs w:val="22"/>
        </w:rPr>
      </w:pPr>
      <w:r>
        <w:rPr>
          <w:sz w:val="22"/>
          <w:szCs w:val="22"/>
        </w:rPr>
        <w:t>1. Tehniskā specifikācija un tehniskais piedāvājums uz 8 (astoņām) lapām;</w:t>
      </w:r>
    </w:p>
    <w:p w:rsidR="00756471" w:rsidRDefault="00756471" w:rsidP="00151735">
      <w:pPr>
        <w:ind w:firstLine="720"/>
        <w:jc w:val="both"/>
        <w:rPr>
          <w:sz w:val="22"/>
          <w:szCs w:val="22"/>
        </w:rPr>
      </w:pPr>
      <w:r>
        <w:rPr>
          <w:sz w:val="22"/>
          <w:szCs w:val="22"/>
        </w:rPr>
        <w:t>2. Finanšu piedāvājums uz 1 (vienas) lapas;</w:t>
      </w:r>
    </w:p>
    <w:p w:rsidR="00756471" w:rsidRDefault="00756471" w:rsidP="00151735">
      <w:pPr>
        <w:ind w:firstLine="720"/>
        <w:jc w:val="both"/>
        <w:rPr>
          <w:sz w:val="22"/>
          <w:szCs w:val="22"/>
        </w:rPr>
      </w:pPr>
      <w:r>
        <w:rPr>
          <w:sz w:val="22"/>
          <w:szCs w:val="22"/>
        </w:rPr>
        <w:t>3. Veselības apdrošināšanas noteikumi Nr.VA17/1 uz 3 (trīs) lapām;</w:t>
      </w:r>
    </w:p>
    <w:p w:rsidR="00756471" w:rsidRDefault="00756471" w:rsidP="00151735">
      <w:pPr>
        <w:ind w:firstLine="720"/>
        <w:jc w:val="both"/>
        <w:rPr>
          <w:sz w:val="22"/>
          <w:szCs w:val="22"/>
        </w:rPr>
      </w:pPr>
      <w:r>
        <w:rPr>
          <w:sz w:val="22"/>
          <w:szCs w:val="22"/>
        </w:rPr>
        <w:t>4. Veselības aprūpes pakalpojumu cenrādis uz 1 (vienas) lapas.</w:t>
      </w:r>
    </w:p>
    <w:p w:rsidR="00756471" w:rsidRDefault="00D1700C" w:rsidP="000F63CD">
      <w:pPr>
        <w:jc w:val="both"/>
        <w:rPr>
          <w:sz w:val="22"/>
          <w:szCs w:val="22"/>
        </w:rPr>
      </w:pPr>
      <w:r>
        <w:rPr>
          <w:sz w:val="22"/>
          <w:szCs w:val="22"/>
        </w:rPr>
        <w:t>8.11. Līgumam</w:t>
      </w:r>
      <w:r w:rsidR="00756471">
        <w:rPr>
          <w:sz w:val="22"/>
          <w:szCs w:val="22"/>
        </w:rPr>
        <w:t xml:space="preserve"> un tā pielikumi</w:t>
      </w:r>
      <w:r>
        <w:rPr>
          <w:sz w:val="22"/>
          <w:szCs w:val="22"/>
        </w:rPr>
        <w:t>em</w:t>
      </w:r>
      <w:r w:rsidRPr="00D1700C">
        <w:rPr>
          <w:sz w:val="22"/>
          <w:szCs w:val="22"/>
        </w:rPr>
        <w:t xml:space="preserve"> </w:t>
      </w:r>
      <w:r>
        <w:rPr>
          <w:sz w:val="22"/>
          <w:szCs w:val="22"/>
        </w:rPr>
        <w:t>ir vienāds juridisks spēks un no tiem 1 (viens) ir APDROŠINĀTĀJAM, bet otrs PASŪTĪTĀJAM.</w:t>
      </w:r>
    </w:p>
    <w:p w:rsidR="00BE677D" w:rsidRDefault="00BE677D" w:rsidP="000F63CD">
      <w:pPr>
        <w:rPr>
          <w:b/>
          <w:sz w:val="22"/>
          <w:szCs w:val="22"/>
        </w:rPr>
      </w:pPr>
    </w:p>
    <w:p w:rsidR="00BE677D" w:rsidRDefault="00BE677D" w:rsidP="000F63CD">
      <w:pPr>
        <w:pStyle w:val="Heading4"/>
        <w:keepLines/>
        <w:numPr>
          <w:ilvl w:val="0"/>
          <w:numId w:val="2"/>
        </w:numPr>
        <w:spacing w:before="0" w:after="0"/>
        <w:jc w:val="center"/>
        <w:rPr>
          <w:i/>
          <w:sz w:val="22"/>
          <w:szCs w:val="22"/>
        </w:rPr>
      </w:pPr>
      <w:proofErr w:type="spellStart"/>
      <w:r>
        <w:rPr>
          <w:sz w:val="22"/>
          <w:szCs w:val="22"/>
        </w:rPr>
        <w:t>Pušu</w:t>
      </w:r>
      <w:proofErr w:type="spellEnd"/>
      <w:r>
        <w:rPr>
          <w:sz w:val="22"/>
          <w:szCs w:val="22"/>
        </w:rPr>
        <w:t xml:space="preserve"> </w:t>
      </w:r>
      <w:proofErr w:type="spellStart"/>
      <w:r>
        <w:rPr>
          <w:sz w:val="22"/>
          <w:szCs w:val="22"/>
        </w:rPr>
        <w:t>rekvizīti</w:t>
      </w:r>
      <w:proofErr w:type="spellEnd"/>
    </w:p>
    <w:tbl>
      <w:tblPr>
        <w:tblW w:w="5000" w:type="pct"/>
        <w:tblLook w:val="0000" w:firstRow="0" w:lastRow="0" w:firstColumn="0" w:lastColumn="0" w:noHBand="0" w:noVBand="0"/>
      </w:tblPr>
      <w:tblGrid>
        <w:gridCol w:w="4130"/>
        <w:gridCol w:w="4392"/>
      </w:tblGrid>
      <w:tr w:rsidR="00BE677D" w:rsidTr="00AE660D">
        <w:trPr>
          <w:trHeight w:val="284"/>
        </w:trPr>
        <w:tc>
          <w:tcPr>
            <w:tcW w:w="4749" w:type="dxa"/>
            <w:shd w:val="clear" w:color="auto" w:fill="auto"/>
          </w:tcPr>
          <w:p w:rsidR="00BE677D" w:rsidRDefault="00BE677D" w:rsidP="000F63CD">
            <w:pPr>
              <w:tabs>
                <w:tab w:val="center" w:pos="4153"/>
                <w:tab w:val="right" w:pos="8306"/>
              </w:tabs>
              <w:jc w:val="center"/>
              <w:rPr>
                <w:b/>
                <w:bCs/>
                <w:sz w:val="22"/>
                <w:szCs w:val="22"/>
              </w:rPr>
            </w:pPr>
            <w:r>
              <w:rPr>
                <w:b/>
                <w:bCs/>
                <w:sz w:val="22"/>
                <w:szCs w:val="22"/>
              </w:rPr>
              <w:t>PASŪTĪTĀJS:</w:t>
            </w:r>
          </w:p>
          <w:p w:rsidR="00BE677D" w:rsidRDefault="00BE677D" w:rsidP="000F63CD">
            <w:pPr>
              <w:tabs>
                <w:tab w:val="center" w:pos="4153"/>
                <w:tab w:val="right" w:pos="8306"/>
              </w:tabs>
              <w:rPr>
                <w:bCs/>
                <w:sz w:val="22"/>
                <w:szCs w:val="22"/>
              </w:rPr>
            </w:pPr>
            <w:r>
              <w:rPr>
                <w:bCs/>
                <w:sz w:val="22"/>
                <w:szCs w:val="22"/>
              </w:rPr>
              <w:t>Korupcijas novēršanas un apkarošanas birojs</w:t>
            </w:r>
          </w:p>
          <w:p w:rsidR="00BE677D" w:rsidRDefault="00BE677D" w:rsidP="000F63CD">
            <w:pPr>
              <w:jc w:val="both"/>
              <w:rPr>
                <w:bCs/>
                <w:sz w:val="22"/>
                <w:szCs w:val="22"/>
              </w:rPr>
            </w:pPr>
            <w:r>
              <w:rPr>
                <w:bCs/>
                <w:sz w:val="22"/>
                <w:szCs w:val="22"/>
              </w:rPr>
              <w:t xml:space="preserve">Adrese: Citadeles iela 1, Rīga, </w:t>
            </w:r>
            <w:r>
              <w:rPr>
                <w:sz w:val="22"/>
                <w:szCs w:val="22"/>
              </w:rPr>
              <w:t>LV-1010</w:t>
            </w:r>
          </w:p>
          <w:p w:rsidR="00BE677D" w:rsidRDefault="00BE677D" w:rsidP="000F63CD">
            <w:pPr>
              <w:tabs>
                <w:tab w:val="left" w:pos="8647"/>
              </w:tabs>
              <w:rPr>
                <w:sz w:val="22"/>
                <w:szCs w:val="22"/>
              </w:rPr>
            </w:pPr>
            <w:proofErr w:type="spellStart"/>
            <w:r>
              <w:rPr>
                <w:sz w:val="22"/>
                <w:szCs w:val="22"/>
              </w:rPr>
              <w:t>Reģ.Nr</w:t>
            </w:r>
            <w:proofErr w:type="spellEnd"/>
            <w:r>
              <w:rPr>
                <w:sz w:val="22"/>
                <w:szCs w:val="22"/>
              </w:rPr>
              <w:t>.: 90001427791</w:t>
            </w:r>
          </w:p>
          <w:p w:rsidR="00BE677D" w:rsidRDefault="00BE677D" w:rsidP="000F63CD">
            <w:pPr>
              <w:tabs>
                <w:tab w:val="left" w:pos="8647"/>
              </w:tabs>
              <w:rPr>
                <w:sz w:val="22"/>
                <w:szCs w:val="22"/>
              </w:rPr>
            </w:pPr>
            <w:r>
              <w:rPr>
                <w:sz w:val="22"/>
                <w:szCs w:val="22"/>
              </w:rPr>
              <w:t>Banka: Valsts kase</w:t>
            </w:r>
          </w:p>
          <w:p w:rsidR="00BE677D" w:rsidRDefault="00BE677D" w:rsidP="000F63CD">
            <w:pPr>
              <w:jc w:val="both"/>
              <w:rPr>
                <w:bCs/>
                <w:sz w:val="22"/>
                <w:szCs w:val="22"/>
              </w:rPr>
            </w:pPr>
            <w:r>
              <w:rPr>
                <w:sz w:val="22"/>
                <w:szCs w:val="22"/>
              </w:rPr>
              <w:t>Kods: TRELV22</w:t>
            </w:r>
          </w:p>
          <w:p w:rsidR="00BE677D" w:rsidRDefault="00BE677D" w:rsidP="000F63CD">
            <w:pPr>
              <w:jc w:val="both"/>
              <w:rPr>
                <w:bCs/>
                <w:sz w:val="22"/>
                <w:szCs w:val="22"/>
              </w:rPr>
            </w:pPr>
            <w:r>
              <w:rPr>
                <w:bCs/>
                <w:sz w:val="22"/>
                <w:szCs w:val="22"/>
              </w:rPr>
              <w:t xml:space="preserve">Konts: </w:t>
            </w:r>
            <w:r>
              <w:rPr>
                <w:sz w:val="22"/>
                <w:szCs w:val="22"/>
              </w:rPr>
              <w:t>LV52TREL2040007022000</w:t>
            </w:r>
          </w:p>
          <w:p w:rsidR="00BE677D" w:rsidRDefault="00BE677D" w:rsidP="000F63CD">
            <w:pPr>
              <w:tabs>
                <w:tab w:val="center" w:pos="4153"/>
                <w:tab w:val="right" w:pos="8306"/>
              </w:tabs>
              <w:jc w:val="both"/>
              <w:rPr>
                <w:bCs/>
                <w:sz w:val="22"/>
                <w:szCs w:val="22"/>
              </w:rPr>
            </w:pPr>
          </w:p>
          <w:p w:rsidR="00BE677D" w:rsidRDefault="00BE677D" w:rsidP="000F63CD">
            <w:pPr>
              <w:tabs>
                <w:tab w:val="center" w:pos="4153"/>
                <w:tab w:val="right" w:pos="8306"/>
              </w:tabs>
              <w:jc w:val="both"/>
              <w:rPr>
                <w:bCs/>
                <w:sz w:val="22"/>
                <w:szCs w:val="22"/>
              </w:rPr>
            </w:pPr>
          </w:p>
          <w:p w:rsidR="00BE677D" w:rsidRDefault="00BE677D" w:rsidP="000F63CD">
            <w:pPr>
              <w:tabs>
                <w:tab w:val="center" w:pos="4153"/>
                <w:tab w:val="right" w:pos="8306"/>
              </w:tabs>
              <w:jc w:val="both"/>
              <w:rPr>
                <w:bCs/>
                <w:sz w:val="22"/>
                <w:szCs w:val="22"/>
              </w:rPr>
            </w:pPr>
            <w:r>
              <w:rPr>
                <w:bCs/>
                <w:sz w:val="22"/>
                <w:szCs w:val="22"/>
              </w:rPr>
              <w:t xml:space="preserve">  ________________________</w:t>
            </w:r>
          </w:p>
          <w:p w:rsidR="00BE677D" w:rsidRDefault="00BE677D" w:rsidP="000F63CD">
            <w:pPr>
              <w:tabs>
                <w:tab w:val="center" w:pos="4153"/>
                <w:tab w:val="right" w:pos="8306"/>
              </w:tabs>
              <w:jc w:val="both"/>
              <w:rPr>
                <w:bCs/>
                <w:sz w:val="22"/>
                <w:szCs w:val="22"/>
              </w:rPr>
            </w:pPr>
            <w:r>
              <w:rPr>
                <w:bCs/>
                <w:sz w:val="22"/>
                <w:szCs w:val="22"/>
              </w:rPr>
              <w:t xml:space="preserve">      </w:t>
            </w:r>
            <w:r w:rsidR="000F63CD">
              <w:rPr>
                <w:bCs/>
                <w:sz w:val="22"/>
                <w:szCs w:val="22"/>
              </w:rPr>
              <w:t xml:space="preserve">                      /</w:t>
            </w:r>
            <w:proofErr w:type="spellStart"/>
            <w:r w:rsidR="000F63CD">
              <w:rPr>
                <w:bCs/>
                <w:sz w:val="22"/>
                <w:szCs w:val="22"/>
              </w:rPr>
              <w:t>I.Cīrule</w:t>
            </w:r>
            <w:proofErr w:type="spellEnd"/>
            <w:r>
              <w:rPr>
                <w:bCs/>
                <w:sz w:val="22"/>
                <w:szCs w:val="22"/>
              </w:rPr>
              <w:t>/</w:t>
            </w:r>
          </w:p>
          <w:p w:rsidR="00BE677D" w:rsidRDefault="00BE677D" w:rsidP="000F63CD">
            <w:pPr>
              <w:tabs>
                <w:tab w:val="center" w:pos="4153"/>
                <w:tab w:val="right" w:pos="8306"/>
              </w:tabs>
              <w:jc w:val="both"/>
              <w:rPr>
                <w:bCs/>
                <w:sz w:val="22"/>
                <w:szCs w:val="22"/>
              </w:rPr>
            </w:pPr>
          </w:p>
          <w:p w:rsidR="00BE677D" w:rsidRDefault="00BE677D" w:rsidP="000F63CD">
            <w:pPr>
              <w:tabs>
                <w:tab w:val="center" w:pos="4153"/>
                <w:tab w:val="right" w:pos="8306"/>
              </w:tabs>
              <w:jc w:val="both"/>
              <w:rPr>
                <w:bCs/>
                <w:sz w:val="22"/>
                <w:szCs w:val="22"/>
              </w:rPr>
            </w:pPr>
            <w:r>
              <w:rPr>
                <w:bCs/>
                <w:sz w:val="22"/>
                <w:szCs w:val="22"/>
              </w:rPr>
              <w:t>z.v.</w:t>
            </w:r>
          </w:p>
        </w:tc>
        <w:tc>
          <w:tcPr>
            <w:tcW w:w="4604" w:type="dxa"/>
            <w:shd w:val="clear" w:color="auto" w:fill="auto"/>
          </w:tcPr>
          <w:p w:rsidR="00BE677D" w:rsidRDefault="00BE677D" w:rsidP="000F63CD">
            <w:pPr>
              <w:jc w:val="center"/>
              <w:rPr>
                <w:b/>
                <w:caps/>
                <w:sz w:val="22"/>
                <w:szCs w:val="22"/>
              </w:rPr>
            </w:pPr>
            <w:r>
              <w:rPr>
                <w:b/>
                <w:caps/>
                <w:sz w:val="22"/>
                <w:szCs w:val="22"/>
              </w:rPr>
              <w:t>APDROŠINĀTĀJS:</w:t>
            </w:r>
          </w:p>
          <w:p w:rsidR="00E51C5A" w:rsidRDefault="00E51C5A" w:rsidP="000F63CD">
            <w:pPr>
              <w:jc w:val="both"/>
              <w:rPr>
                <w:bCs/>
                <w:sz w:val="22"/>
                <w:szCs w:val="22"/>
              </w:rPr>
            </w:pPr>
            <w:r w:rsidRPr="00E51C5A">
              <w:rPr>
                <w:bCs/>
                <w:sz w:val="22"/>
                <w:szCs w:val="22"/>
              </w:rPr>
              <w:t xml:space="preserve">Seesam Insurance AS Latvijas filiāle </w:t>
            </w:r>
          </w:p>
          <w:p w:rsidR="00111A8F" w:rsidRDefault="00111A8F" w:rsidP="000F63CD">
            <w:pPr>
              <w:jc w:val="both"/>
              <w:rPr>
                <w:bCs/>
                <w:sz w:val="22"/>
                <w:szCs w:val="22"/>
              </w:rPr>
            </w:pPr>
          </w:p>
          <w:p w:rsidR="00E51C5A" w:rsidRDefault="00E51C5A" w:rsidP="000F63CD">
            <w:pPr>
              <w:jc w:val="both"/>
              <w:rPr>
                <w:bCs/>
                <w:sz w:val="22"/>
                <w:szCs w:val="22"/>
              </w:rPr>
            </w:pPr>
            <w:r>
              <w:rPr>
                <w:bCs/>
                <w:sz w:val="22"/>
                <w:szCs w:val="22"/>
              </w:rPr>
              <w:t xml:space="preserve">Adrese: </w:t>
            </w:r>
            <w:r w:rsidRPr="00E51C5A">
              <w:rPr>
                <w:bCs/>
                <w:sz w:val="22"/>
                <w:szCs w:val="22"/>
              </w:rPr>
              <w:t>Muitas iela 1, Rīga, LV-1010</w:t>
            </w:r>
          </w:p>
          <w:p w:rsidR="00E51C5A" w:rsidRDefault="00E51C5A" w:rsidP="000F63CD">
            <w:pPr>
              <w:tabs>
                <w:tab w:val="left" w:pos="8647"/>
              </w:tabs>
              <w:rPr>
                <w:sz w:val="22"/>
                <w:szCs w:val="22"/>
              </w:rPr>
            </w:pPr>
            <w:proofErr w:type="spellStart"/>
            <w:r>
              <w:rPr>
                <w:sz w:val="22"/>
                <w:szCs w:val="22"/>
              </w:rPr>
              <w:t>Reģ.Nr</w:t>
            </w:r>
            <w:proofErr w:type="spellEnd"/>
            <w:r>
              <w:rPr>
                <w:sz w:val="22"/>
                <w:szCs w:val="22"/>
              </w:rPr>
              <w:t xml:space="preserve">.: </w:t>
            </w:r>
            <w:r w:rsidRPr="00E51C5A">
              <w:rPr>
                <w:sz w:val="22"/>
                <w:szCs w:val="22"/>
              </w:rPr>
              <w:t>40103475609</w:t>
            </w:r>
          </w:p>
          <w:p w:rsidR="00E51C5A" w:rsidRDefault="00E51C5A" w:rsidP="000F63CD">
            <w:pPr>
              <w:tabs>
                <w:tab w:val="left" w:pos="8647"/>
              </w:tabs>
              <w:rPr>
                <w:sz w:val="22"/>
                <w:szCs w:val="22"/>
              </w:rPr>
            </w:pPr>
            <w:r>
              <w:rPr>
                <w:sz w:val="22"/>
                <w:szCs w:val="22"/>
              </w:rPr>
              <w:t xml:space="preserve">Banka: </w:t>
            </w:r>
            <w:r w:rsidRPr="00E51C5A">
              <w:rPr>
                <w:sz w:val="22"/>
                <w:szCs w:val="22"/>
              </w:rPr>
              <w:t>Swedbank</w:t>
            </w:r>
          </w:p>
          <w:p w:rsidR="00E51C5A" w:rsidRDefault="00E51C5A" w:rsidP="000F63CD">
            <w:pPr>
              <w:jc w:val="both"/>
              <w:rPr>
                <w:bCs/>
                <w:sz w:val="22"/>
                <w:szCs w:val="22"/>
              </w:rPr>
            </w:pPr>
            <w:r>
              <w:rPr>
                <w:sz w:val="22"/>
                <w:szCs w:val="22"/>
              </w:rPr>
              <w:t xml:space="preserve">Kods: </w:t>
            </w:r>
            <w:r w:rsidRPr="00E51C5A">
              <w:rPr>
                <w:sz w:val="22"/>
                <w:szCs w:val="22"/>
              </w:rPr>
              <w:t>HABALV22</w:t>
            </w:r>
          </w:p>
          <w:p w:rsidR="00E51C5A" w:rsidRDefault="00E51C5A" w:rsidP="000F63CD">
            <w:pPr>
              <w:jc w:val="both"/>
              <w:rPr>
                <w:bCs/>
                <w:sz w:val="22"/>
                <w:szCs w:val="22"/>
              </w:rPr>
            </w:pPr>
            <w:r>
              <w:rPr>
                <w:bCs/>
                <w:sz w:val="22"/>
                <w:szCs w:val="22"/>
              </w:rPr>
              <w:t xml:space="preserve">Konts: </w:t>
            </w:r>
            <w:r w:rsidRPr="00E51C5A">
              <w:rPr>
                <w:sz w:val="22"/>
                <w:szCs w:val="22"/>
              </w:rPr>
              <w:t>LV48HABA0001408032833</w:t>
            </w:r>
          </w:p>
          <w:p w:rsidR="00BE677D" w:rsidRDefault="00BE677D" w:rsidP="000F63CD">
            <w:pPr>
              <w:tabs>
                <w:tab w:val="left" w:pos="8647"/>
              </w:tabs>
              <w:rPr>
                <w:sz w:val="22"/>
                <w:szCs w:val="22"/>
              </w:rPr>
            </w:pPr>
          </w:p>
          <w:p w:rsidR="00BE677D" w:rsidRDefault="00BE677D" w:rsidP="000F63CD">
            <w:pPr>
              <w:tabs>
                <w:tab w:val="left" w:pos="8647"/>
              </w:tabs>
              <w:rPr>
                <w:sz w:val="22"/>
                <w:szCs w:val="22"/>
              </w:rPr>
            </w:pPr>
          </w:p>
          <w:p w:rsidR="00BE677D" w:rsidRDefault="00BE677D" w:rsidP="000F63CD">
            <w:pPr>
              <w:tabs>
                <w:tab w:val="left" w:pos="8647"/>
              </w:tabs>
              <w:rPr>
                <w:sz w:val="22"/>
                <w:szCs w:val="22"/>
              </w:rPr>
            </w:pPr>
            <w:r>
              <w:rPr>
                <w:sz w:val="22"/>
                <w:szCs w:val="22"/>
              </w:rPr>
              <w:t>__________________________________</w:t>
            </w:r>
          </w:p>
          <w:p w:rsidR="00BE677D" w:rsidRDefault="00BE677D" w:rsidP="000F63CD">
            <w:pPr>
              <w:tabs>
                <w:tab w:val="left" w:pos="8647"/>
              </w:tabs>
              <w:rPr>
                <w:sz w:val="22"/>
                <w:szCs w:val="22"/>
              </w:rPr>
            </w:pPr>
            <w:r>
              <w:rPr>
                <w:sz w:val="22"/>
                <w:szCs w:val="22"/>
              </w:rPr>
              <w:t xml:space="preserve">                                                / </w:t>
            </w:r>
            <w:r w:rsidR="00E51C5A">
              <w:rPr>
                <w:sz w:val="22"/>
                <w:szCs w:val="22"/>
              </w:rPr>
              <w:t>V. Žagare</w:t>
            </w:r>
            <w:r>
              <w:rPr>
                <w:sz w:val="22"/>
                <w:szCs w:val="22"/>
              </w:rPr>
              <w:t>/</w:t>
            </w:r>
          </w:p>
          <w:p w:rsidR="00BE677D" w:rsidRDefault="00BE677D" w:rsidP="000F63CD">
            <w:pPr>
              <w:tabs>
                <w:tab w:val="left" w:pos="8647"/>
              </w:tabs>
              <w:rPr>
                <w:sz w:val="22"/>
                <w:szCs w:val="22"/>
              </w:rPr>
            </w:pPr>
          </w:p>
          <w:p w:rsidR="00BE677D" w:rsidRDefault="00BE677D" w:rsidP="000F63CD">
            <w:pPr>
              <w:tabs>
                <w:tab w:val="left" w:pos="8647"/>
              </w:tabs>
              <w:rPr>
                <w:sz w:val="22"/>
                <w:szCs w:val="22"/>
              </w:rPr>
            </w:pPr>
            <w:r>
              <w:rPr>
                <w:sz w:val="22"/>
                <w:szCs w:val="22"/>
              </w:rPr>
              <w:t>z.v.</w:t>
            </w:r>
          </w:p>
        </w:tc>
      </w:tr>
    </w:tbl>
    <w:p w:rsidR="00992542" w:rsidRDefault="007E4DA6" w:rsidP="000F63CD"/>
    <w:sectPr w:rsidR="0099254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20002A87" w:usb1="00000000" w:usb2="00000000"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BaltTimes">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Lucida Sans">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682C"/>
    <w:multiLevelType w:val="multilevel"/>
    <w:tmpl w:val="5FAA5D66"/>
    <w:lvl w:ilvl="0">
      <w:start w:val="1"/>
      <w:numFmt w:val="none"/>
      <w:suff w:val="nothing"/>
      <w:lvlText w:val=""/>
      <w:lvlJc w:val="left"/>
      <w:pPr>
        <w:ind w:left="0" w:firstLine="0"/>
      </w:pPr>
    </w:lvl>
    <w:lvl w:ilvl="1">
      <w:start w:val="1"/>
      <w:numFmt w:val="decimal"/>
      <w:pStyle w:val="Heading2"/>
      <w:lvlText w:val="%2."/>
      <w:lvlJc w:val="left"/>
      <w:pPr>
        <w:tabs>
          <w:tab w:val="num" w:pos="851"/>
        </w:tabs>
        <w:ind w:left="851" w:hanging="851"/>
      </w:pPr>
      <w:rPr>
        <w:b/>
        <w:i w:val="0"/>
        <w:sz w:val="24"/>
      </w:rPr>
    </w:lvl>
    <w:lvl w:ilvl="2">
      <w:start w:val="1"/>
      <w:numFmt w:val="decimal"/>
      <w:pStyle w:val="Heading3"/>
      <w:lvlText w:val="%2.%3."/>
      <w:lvlJc w:val="left"/>
      <w:pPr>
        <w:tabs>
          <w:tab w:val="num" w:pos="1225"/>
        </w:tabs>
        <w:ind w:left="1225" w:hanging="851"/>
      </w:pPr>
      <w:rPr>
        <w:b/>
        <w:i w:val="0"/>
        <w:sz w:val="22"/>
      </w:rPr>
    </w:lvl>
    <w:lvl w:ilvl="3">
      <w:start w:val="1"/>
      <w:numFmt w:val="decimal"/>
      <w:pStyle w:val="Heading4"/>
      <w:lvlText w:val="%2.%3.%4."/>
      <w:lvlJc w:val="left"/>
      <w:pPr>
        <w:tabs>
          <w:tab w:val="num" w:pos="1080"/>
        </w:tabs>
        <w:ind w:left="864" w:hanging="864"/>
      </w:pPr>
    </w:lvl>
    <w:lvl w:ilvl="4">
      <w:start w:val="1"/>
      <w:numFmt w:val="decimal"/>
      <w:pStyle w:val="Heading5"/>
      <w:lvlText w:val="%2.%3.%4.%5"/>
      <w:lvlJc w:val="left"/>
      <w:pPr>
        <w:tabs>
          <w:tab w:val="num" w:pos="1008"/>
        </w:tabs>
        <w:ind w:left="1008" w:hanging="1008"/>
      </w:pPr>
    </w:lvl>
    <w:lvl w:ilvl="5">
      <w:start w:val="1"/>
      <w:numFmt w:val="decimal"/>
      <w:pStyle w:val="Heading6"/>
      <w:lvlText w:val="%2.%3.%4.%5.%6"/>
      <w:lvlJc w:val="left"/>
      <w:pPr>
        <w:tabs>
          <w:tab w:val="num" w:pos="1152"/>
        </w:tabs>
        <w:ind w:left="1152" w:hanging="1152"/>
      </w:pPr>
    </w:lvl>
    <w:lvl w:ilvl="6">
      <w:start w:val="1"/>
      <w:numFmt w:val="decimal"/>
      <w:pStyle w:val="Heading7"/>
      <w:lvlText w:val="%2.%3.%4.%5.%6.%7"/>
      <w:lvlJc w:val="left"/>
      <w:pPr>
        <w:tabs>
          <w:tab w:val="num" w:pos="1296"/>
        </w:tabs>
        <w:ind w:left="1296" w:hanging="1296"/>
      </w:pPr>
    </w:lvl>
    <w:lvl w:ilvl="7">
      <w:start w:val="1"/>
      <w:numFmt w:val="decimal"/>
      <w:pStyle w:val="Heading8"/>
      <w:lvlText w:val="%2.%3.%4.%5.%6.%7.%8"/>
      <w:lvlJc w:val="left"/>
      <w:pPr>
        <w:tabs>
          <w:tab w:val="num" w:pos="1440"/>
        </w:tabs>
        <w:ind w:left="1440" w:hanging="1440"/>
      </w:pPr>
    </w:lvl>
    <w:lvl w:ilvl="8">
      <w:start w:val="1"/>
      <w:numFmt w:val="decimal"/>
      <w:pStyle w:val="Heading9"/>
      <w:lvlText w:val="%2.%3.%4.%5.%6.%7.%8.%9"/>
      <w:lvlJc w:val="left"/>
      <w:pPr>
        <w:tabs>
          <w:tab w:val="num" w:pos="1584"/>
        </w:tabs>
        <w:ind w:left="1584" w:hanging="1584"/>
      </w:pPr>
    </w:lvl>
  </w:abstractNum>
  <w:abstractNum w:abstractNumId="1">
    <w:nsid w:val="4E153143"/>
    <w:multiLevelType w:val="multilevel"/>
    <w:tmpl w:val="45AAE054"/>
    <w:lvl w:ilvl="0">
      <w:start w:val="1"/>
      <w:numFmt w:val="decimal"/>
      <w:lvlText w:val="%1."/>
      <w:lvlJc w:val="left"/>
      <w:pPr>
        <w:ind w:left="1440" w:hanging="360"/>
      </w:pPr>
      <w:rPr>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77D"/>
    <w:rsid w:val="000768C6"/>
    <w:rsid w:val="000F63CD"/>
    <w:rsid w:val="00111A8F"/>
    <w:rsid w:val="00151735"/>
    <w:rsid w:val="00217A75"/>
    <w:rsid w:val="003C2D4F"/>
    <w:rsid w:val="003E2F6A"/>
    <w:rsid w:val="004653C5"/>
    <w:rsid w:val="005864E2"/>
    <w:rsid w:val="00654333"/>
    <w:rsid w:val="00695CE9"/>
    <w:rsid w:val="00756471"/>
    <w:rsid w:val="007E4DA6"/>
    <w:rsid w:val="00865001"/>
    <w:rsid w:val="00A07C51"/>
    <w:rsid w:val="00A133E4"/>
    <w:rsid w:val="00B562C3"/>
    <w:rsid w:val="00BE677D"/>
    <w:rsid w:val="00C4000B"/>
    <w:rsid w:val="00CA39E0"/>
    <w:rsid w:val="00CD7FEF"/>
    <w:rsid w:val="00D1700C"/>
    <w:rsid w:val="00E51C5A"/>
    <w:rsid w:val="00E710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77D"/>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BE677D"/>
    <w:pPr>
      <w:keepNext/>
      <w:spacing w:before="240" w:after="60"/>
      <w:outlineLvl w:val="0"/>
    </w:pPr>
    <w:rPr>
      <w:rFonts w:ascii="Arial" w:hAnsi="Arial" w:cs="Arial"/>
      <w:b/>
      <w:bCs/>
      <w:kern w:val="2"/>
      <w:sz w:val="32"/>
      <w:szCs w:val="32"/>
    </w:rPr>
  </w:style>
  <w:style w:type="paragraph" w:styleId="Heading2">
    <w:name w:val="heading 2"/>
    <w:basedOn w:val="Normal"/>
    <w:next w:val="Normal"/>
    <w:link w:val="Heading2Char"/>
    <w:qFormat/>
    <w:rsid w:val="00BE677D"/>
    <w:pPr>
      <w:keepNext/>
      <w:widowControl w:val="0"/>
      <w:numPr>
        <w:ilvl w:val="1"/>
        <w:numId w:val="1"/>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link w:val="Heading3Char"/>
    <w:qFormat/>
    <w:rsid w:val="00BE677D"/>
    <w:pPr>
      <w:widowControl w:val="0"/>
      <w:numPr>
        <w:ilvl w:val="2"/>
        <w:numId w:val="1"/>
      </w:numPr>
      <w:spacing w:before="120" w:after="60"/>
      <w:jc w:val="both"/>
      <w:outlineLvl w:val="2"/>
    </w:pPr>
    <w:rPr>
      <w:rFonts w:cs="Arial"/>
      <w:szCs w:val="26"/>
      <w:lang w:eastAsia="en-US"/>
    </w:rPr>
  </w:style>
  <w:style w:type="paragraph" w:styleId="Heading4">
    <w:name w:val="heading 4"/>
    <w:basedOn w:val="Normal"/>
    <w:next w:val="Normal"/>
    <w:link w:val="Heading4Char"/>
    <w:qFormat/>
    <w:rsid w:val="00BE677D"/>
    <w:pPr>
      <w:keepNext/>
      <w:widowControl w:val="0"/>
      <w:numPr>
        <w:ilvl w:val="3"/>
        <w:numId w:val="1"/>
      </w:numPr>
      <w:spacing w:before="240" w:after="60"/>
      <w:outlineLvl w:val="3"/>
    </w:pPr>
    <w:rPr>
      <w:b/>
      <w:bCs/>
      <w:sz w:val="28"/>
      <w:szCs w:val="28"/>
      <w:lang w:val="en-GB" w:eastAsia="en-US"/>
    </w:rPr>
  </w:style>
  <w:style w:type="paragraph" w:styleId="Heading5">
    <w:name w:val="heading 5"/>
    <w:basedOn w:val="Normal"/>
    <w:next w:val="Normal"/>
    <w:link w:val="Heading5Char"/>
    <w:qFormat/>
    <w:rsid w:val="00BE677D"/>
    <w:pPr>
      <w:widowControl w:val="0"/>
      <w:numPr>
        <w:ilvl w:val="4"/>
        <w:numId w:val="1"/>
      </w:numPr>
      <w:spacing w:before="240" w:after="60"/>
      <w:outlineLvl w:val="4"/>
    </w:pPr>
    <w:rPr>
      <w:b/>
      <w:bCs/>
      <w:i/>
      <w:iCs/>
      <w:sz w:val="26"/>
      <w:szCs w:val="26"/>
      <w:lang w:val="en-GB" w:eastAsia="en-US"/>
    </w:rPr>
  </w:style>
  <w:style w:type="paragraph" w:styleId="Heading6">
    <w:name w:val="heading 6"/>
    <w:basedOn w:val="Normal"/>
    <w:next w:val="Normal"/>
    <w:link w:val="Heading6Char"/>
    <w:qFormat/>
    <w:rsid w:val="00BE677D"/>
    <w:pPr>
      <w:widowControl w:val="0"/>
      <w:numPr>
        <w:ilvl w:val="5"/>
        <w:numId w:val="1"/>
      </w:numPr>
      <w:spacing w:before="240" w:after="60"/>
      <w:outlineLvl w:val="5"/>
    </w:pPr>
    <w:rPr>
      <w:b/>
      <w:bCs/>
      <w:sz w:val="22"/>
      <w:szCs w:val="22"/>
      <w:lang w:val="en-GB" w:eastAsia="en-US"/>
    </w:rPr>
  </w:style>
  <w:style w:type="paragraph" w:styleId="Heading7">
    <w:name w:val="heading 7"/>
    <w:basedOn w:val="Normal"/>
    <w:next w:val="Normal"/>
    <w:link w:val="Heading7Char"/>
    <w:qFormat/>
    <w:rsid w:val="00BE677D"/>
    <w:pPr>
      <w:widowControl w:val="0"/>
      <w:numPr>
        <w:ilvl w:val="6"/>
        <w:numId w:val="1"/>
      </w:numPr>
      <w:spacing w:before="240" w:after="60"/>
      <w:outlineLvl w:val="6"/>
    </w:pPr>
    <w:rPr>
      <w:lang w:val="en-GB" w:eastAsia="en-US"/>
    </w:rPr>
  </w:style>
  <w:style w:type="paragraph" w:styleId="Heading8">
    <w:name w:val="heading 8"/>
    <w:basedOn w:val="Normal"/>
    <w:next w:val="Normal"/>
    <w:link w:val="Heading8Char"/>
    <w:qFormat/>
    <w:rsid w:val="00BE677D"/>
    <w:pPr>
      <w:widowControl w:val="0"/>
      <w:numPr>
        <w:ilvl w:val="7"/>
        <w:numId w:val="1"/>
      </w:numPr>
      <w:spacing w:before="240" w:after="60"/>
      <w:outlineLvl w:val="7"/>
    </w:pPr>
    <w:rPr>
      <w:i/>
      <w:iCs/>
      <w:lang w:val="en-GB" w:eastAsia="en-US"/>
    </w:rPr>
  </w:style>
  <w:style w:type="paragraph" w:styleId="Heading9">
    <w:name w:val="heading 9"/>
    <w:basedOn w:val="Normal"/>
    <w:next w:val="Normal"/>
    <w:link w:val="Heading9Char"/>
    <w:qFormat/>
    <w:rsid w:val="00BE677D"/>
    <w:pPr>
      <w:widowControl w:val="0"/>
      <w:numPr>
        <w:ilvl w:val="8"/>
        <w:numId w:val="1"/>
      </w:numPr>
      <w:spacing w:before="240" w:after="60"/>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677D"/>
    <w:rPr>
      <w:rFonts w:ascii="Arial" w:eastAsia="Times New Roman" w:hAnsi="Arial" w:cs="Arial"/>
      <w:b/>
      <w:bCs/>
      <w:kern w:val="2"/>
      <w:sz w:val="32"/>
      <w:szCs w:val="32"/>
      <w:lang w:eastAsia="lv-LV"/>
    </w:rPr>
  </w:style>
  <w:style w:type="character" w:customStyle="1" w:styleId="Heading2Char">
    <w:name w:val="Heading 2 Char"/>
    <w:basedOn w:val="DefaultParagraphFont"/>
    <w:link w:val="Heading2"/>
    <w:rsid w:val="00BE677D"/>
    <w:rPr>
      <w:rFonts w:ascii="Times New Roman Bold" w:eastAsia="Times New Roman" w:hAnsi="Times New Roman Bold" w:cs="Arial"/>
      <w:b/>
      <w:bCs/>
      <w:iCs/>
      <w:color w:val="000000"/>
      <w:sz w:val="24"/>
      <w:szCs w:val="28"/>
    </w:rPr>
  </w:style>
  <w:style w:type="character" w:customStyle="1" w:styleId="Heading3Char">
    <w:name w:val="Heading 3 Char"/>
    <w:basedOn w:val="DefaultParagraphFont"/>
    <w:link w:val="Heading3"/>
    <w:rsid w:val="00BE677D"/>
    <w:rPr>
      <w:rFonts w:ascii="Times New Roman" w:eastAsia="Times New Roman" w:hAnsi="Times New Roman" w:cs="Arial"/>
      <w:sz w:val="24"/>
      <w:szCs w:val="26"/>
    </w:rPr>
  </w:style>
  <w:style w:type="character" w:customStyle="1" w:styleId="Heading4Char">
    <w:name w:val="Heading 4 Char"/>
    <w:basedOn w:val="DefaultParagraphFont"/>
    <w:link w:val="Heading4"/>
    <w:rsid w:val="00BE677D"/>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E677D"/>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BE677D"/>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BE677D"/>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BE677D"/>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BE677D"/>
    <w:rPr>
      <w:rFonts w:ascii="Arial" w:eastAsia="Times New Roman" w:hAnsi="Arial" w:cs="Arial"/>
      <w:lang w:val="en-GB"/>
    </w:rPr>
  </w:style>
  <w:style w:type="character" w:customStyle="1" w:styleId="BodyTextChar">
    <w:name w:val="Body Text Char"/>
    <w:link w:val="BodyText"/>
    <w:qFormat/>
    <w:rsid w:val="00BE677D"/>
    <w:rPr>
      <w:sz w:val="24"/>
      <w:szCs w:val="24"/>
    </w:rPr>
  </w:style>
  <w:style w:type="character" w:customStyle="1" w:styleId="InternetLink">
    <w:name w:val="Internet Link"/>
    <w:basedOn w:val="DefaultParagraphFont"/>
    <w:unhideWhenUsed/>
    <w:rsid w:val="00BE677D"/>
    <w:rPr>
      <w:color w:val="0000FF" w:themeColor="hyperlink"/>
      <w:u w:val="single"/>
    </w:rPr>
  </w:style>
  <w:style w:type="character" w:customStyle="1" w:styleId="BodyTextIndentChar">
    <w:name w:val="Body Text Indent Char"/>
    <w:link w:val="BodyTextIndent"/>
    <w:qFormat/>
    <w:rsid w:val="00BE677D"/>
    <w:rPr>
      <w:sz w:val="24"/>
      <w:szCs w:val="24"/>
    </w:rPr>
  </w:style>
  <w:style w:type="character" w:customStyle="1" w:styleId="HeaderChar">
    <w:name w:val="Header Char"/>
    <w:link w:val="Header"/>
    <w:qFormat/>
    <w:rsid w:val="00BE677D"/>
    <w:rPr>
      <w:sz w:val="24"/>
      <w:szCs w:val="24"/>
    </w:rPr>
  </w:style>
  <w:style w:type="paragraph" w:styleId="BodyText">
    <w:name w:val="Body Text"/>
    <w:basedOn w:val="Normal"/>
    <w:link w:val="BodyTextChar"/>
    <w:rsid w:val="00BE677D"/>
    <w:pPr>
      <w:spacing w:after="120"/>
    </w:pPr>
    <w:rPr>
      <w:rFonts w:asciiTheme="minorHAnsi" w:eastAsiaTheme="minorHAnsi" w:hAnsiTheme="minorHAnsi" w:cstheme="minorBidi"/>
      <w:lang w:eastAsia="en-US"/>
    </w:rPr>
  </w:style>
  <w:style w:type="character" w:customStyle="1" w:styleId="BodyTextChar1">
    <w:name w:val="Body Text Char1"/>
    <w:basedOn w:val="DefaultParagraphFont"/>
    <w:uiPriority w:val="99"/>
    <w:semiHidden/>
    <w:rsid w:val="00BE677D"/>
    <w:rPr>
      <w:rFonts w:ascii="Times New Roman" w:eastAsia="Times New Roman" w:hAnsi="Times New Roman" w:cs="Times New Roman"/>
      <w:sz w:val="24"/>
      <w:szCs w:val="24"/>
      <w:lang w:eastAsia="lv-LV"/>
    </w:rPr>
  </w:style>
  <w:style w:type="paragraph" w:styleId="BodyText2">
    <w:name w:val="Body Text 2"/>
    <w:basedOn w:val="Normal"/>
    <w:link w:val="BodyText2Char"/>
    <w:qFormat/>
    <w:rsid w:val="00BE677D"/>
    <w:pPr>
      <w:jc w:val="both"/>
    </w:pPr>
    <w:rPr>
      <w:sz w:val="26"/>
      <w:szCs w:val="20"/>
      <w:lang w:eastAsia="en-US"/>
    </w:rPr>
  </w:style>
  <w:style w:type="character" w:customStyle="1" w:styleId="BodyText2Char">
    <w:name w:val="Body Text 2 Char"/>
    <w:basedOn w:val="DefaultParagraphFont"/>
    <w:link w:val="BodyText2"/>
    <w:rsid w:val="00BE677D"/>
    <w:rPr>
      <w:rFonts w:ascii="Times New Roman" w:eastAsia="Times New Roman" w:hAnsi="Times New Roman" w:cs="Times New Roman"/>
      <w:sz w:val="26"/>
      <w:szCs w:val="20"/>
    </w:rPr>
  </w:style>
  <w:style w:type="paragraph" w:styleId="Header">
    <w:name w:val="header"/>
    <w:basedOn w:val="Normal"/>
    <w:link w:val="HeaderChar"/>
    <w:rsid w:val="00BE677D"/>
    <w:pPr>
      <w:tabs>
        <w:tab w:val="center" w:pos="4153"/>
        <w:tab w:val="right" w:pos="8306"/>
      </w:tabs>
    </w:pPr>
    <w:rPr>
      <w:rFonts w:asciiTheme="minorHAnsi" w:eastAsiaTheme="minorHAnsi" w:hAnsiTheme="minorHAnsi" w:cstheme="minorBidi"/>
      <w:lang w:eastAsia="en-US"/>
    </w:rPr>
  </w:style>
  <w:style w:type="character" w:customStyle="1" w:styleId="HeaderChar1">
    <w:name w:val="Header Char1"/>
    <w:basedOn w:val="DefaultParagraphFont"/>
    <w:uiPriority w:val="99"/>
    <w:semiHidden/>
    <w:rsid w:val="00BE677D"/>
    <w:rPr>
      <w:rFonts w:ascii="Times New Roman" w:eastAsia="Times New Roman" w:hAnsi="Times New Roman" w:cs="Times New Roman"/>
      <w:sz w:val="24"/>
      <w:szCs w:val="24"/>
      <w:lang w:eastAsia="lv-LV"/>
    </w:rPr>
  </w:style>
  <w:style w:type="paragraph" w:styleId="ListParagraph">
    <w:name w:val="List Paragraph"/>
    <w:basedOn w:val="Normal"/>
    <w:qFormat/>
    <w:rsid w:val="00BE677D"/>
    <w:pPr>
      <w:spacing w:after="200" w:line="276" w:lineRule="auto"/>
      <w:ind w:left="720"/>
      <w:contextualSpacing/>
    </w:pPr>
    <w:rPr>
      <w:rFonts w:ascii="Calibri" w:eastAsia="Calibri" w:hAnsi="Calibri"/>
      <w:sz w:val="22"/>
      <w:szCs w:val="22"/>
      <w:lang w:eastAsia="en-US"/>
    </w:rPr>
  </w:style>
  <w:style w:type="paragraph" w:styleId="BodyTextIndent">
    <w:name w:val="Body Text Indent"/>
    <w:basedOn w:val="Normal"/>
    <w:link w:val="BodyTextIndentChar"/>
    <w:rsid w:val="00BE677D"/>
    <w:pPr>
      <w:spacing w:after="120"/>
      <w:ind w:left="283"/>
    </w:pPr>
    <w:rPr>
      <w:rFonts w:asciiTheme="minorHAnsi" w:eastAsiaTheme="minorHAnsi" w:hAnsiTheme="minorHAnsi" w:cstheme="minorBidi"/>
      <w:lang w:eastAsia="en-US"/>
    </w:rPr>
  </w:style>
  <w:style w:type="character" w:customStyle="1" w:styleId="BodyTextIndentChar1">
    <w:name w:val="Body Text Indent Char1"/>
    <w:basedOn w:val="DefaultParagraphFont"/>
    <w:uiPriority w:val="99"/>
    <w:semiHidden/>
    <w:rsid w:val="00BE677D"/>
    <w:rPr>
      <w:rFonts w:ascii="Times New Roman" w:eastAsia="Times New Roman" w:hAnsi="Times New Roman" w:cs="Times New Roman"/>
      <w:sz w:val="24"/>
      <w:szCs w:val="24"/>
      <w:lang w:eastAsia="lv-LV"/>
    </w:rPr>
  </w:style>
  <w:style w:type="paragraph" w:customStyle="1" w:styleId="Teksts1">
    <w:name w:val="Teksts1"/>
    <w:basedOn w:val="Normal"/>
    <w:qFormat/>
    <w:rsid w:val="00BE677D"/>
    <w:pPr>
      <w:spacing w:after="320"/>
    </w:pPr>
    <w:rPr>
      <w:rFonts w:ascii="BaltTimes" w:eastAsia="NSimSun" w:hAnsi="BaltTimes" w:cs="Lucida Sans"/>
      <w:kern w:val="2"/>
      <w:szCs w:val="20"/>
      <w:lang w:val="en-US" w:eastAsia="en-US" w:bidi="hi-IN"/>
    </w:rPr>
  </w:style>
  <w:style w:type="character" w:styleId="Hyperlink">
    <w:name w:val="Hyperlink"/>
    <w:basedOn w:val="DefaultParagraphFont"/>
    <w:uiPriority w:val="99"/>
    <w:unhideWhenUsed/>
    <w:rsid w:val="00111A8F"/>
    <w:rPr>
      <w:color w:val="0000FF" w:themeColor="hyperlink"/>
      <w:u w:val="single"/>
    </w:rPr>
  </w:style>
  <w:style w:type="character" w:styleId="FollowedHyperlink">
    <w:name w:val="FollowedHyperlink"/>
    <w:basedOn w:val="DefaultParagraphFont"/>
    <w:uiPriority w:val="99"/>
    <w:semiHidden/>
    <w:unhideWhenUsed/>
    <w:rsid w:val="00111A8F"/>
    <w:rPr>
      <w:color w:val="800080" w:themeColor="followedHyperlink"/>
      <w:u w:val="single"/>
    </w:rPr>
  </w:style>
  <w:style w:type="character" w:styleId="CommentReference">
    <w:name w:val="annotation reference"/>
    <w:basedOn w:val="DefaultParagraphFont"/>
    <w:uiPriority w:val="99"/>
    <w:semiHidden/>
    <w:unhideWhenUsed/>
    <w:rsid w:val="00CA39E0"/>
    <w:rPr>
      <w:sz w:val="16"/>
      <w:szCs w:val="16"/>
    </w:rPr>
  </w:style>
  <w:style w:type="paragraph" w:styleId="CommentText">
    <w:name w:val="annotation text"/>
    <w:basedOn w:val="Normal"/>
    <w:link w:val="CommentTextChar"/>
    <w:uiPriority w:val="99"/>
    <w:semiHidden/>
    <w:unhideWhenUsed/>
    <w:rsid w:val="00CA39E0"/>
    <w:rPr>
      <w:sz w:val="20"/>
      <w:szCs w:val="20"/>
    </w:rPr>
  </w:style>
  <w:style w:type="character" w:customStyle="1" w:styleId="CommentTextChar">
    <w:name w:val="Comment Text Char"/>
    <w:basedOn w:val="DefaultParagraphFont"/>
    <w:link w:val="CommentText"/>
    <w:uiPriority w:val="99"/>
    <w:semiHidden/>
    <w:rsid w:val="00CA39E0"/>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CA39E0"/>
    <w:rPr>
      <w:b/>
      <w:bCs/>
    </w:rPr>
  </w:style>
  <w:style w:type="character" w:customStyle="1" w:styleId="CommentSubjectChar">
    <w:name w:val="Comment Subject Char"/>
    <w:basedOn w:val="CommentTextChar"/>
    <w:link w:val="CommentSubject"/>
    <w:uiPriority w:val="99"/>
    <w:semiHidden/>
    <w:rsid w:val="00CA39E0"/>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CA39E0"/>
    <w:rPr>
      <w:rFonts w:ascii="Tahoma" w:hAnsi="Tahoma" w:cs="Tahoma"/>
      <w:sz w:val="16"/>
      <w:szCs w:val="16"/>
    </w:rPr>
  </w:style>
  <w:style w:type="character" w:customStyle="1" w:styleId="BalloonTextChar">
    <w:name w:val="Balloon Text Char"/>
    <w:basedOn w:val="DefaultParagraphFont"/>
    <w:link w:val="BalloonText"/>
    <w:uiPriority w:val="99"/>
    <w:semiHidden/>
    <w:rsid w:val="00CA39E0"/>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77D"/>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BE677D"/>
    <w:pPr>
      <w:keepNext/>
      <w:spacing w:before="240" w:after="60"/>
      <w:outlineLvl w:val="0"/>
    </w:pPr>
    <w:rPr>
      <w:rFonts w:ascii="Arial" w:hAnsi="Arial" w:cs="Arial"/>
      <w:b/>
      <w:bCs/>
      <w:kern w:val="2"/>
      <w:sz w:val="32"/>
      <w:szCs w:val="32"/>
    </w:rPr>
  </w:style>
  <w:style w:type="paragraph" w:styleId="Heading2">
    <w:name w:val="heading 2"/>
    <w:basedOn w:val="Normal"/>
    <w:next w:val="Normal"/>
    <w:link w:val="Heading2Char"/>
    <w:qFormat/>
    <w:rsid w:val="00BE677D"/>
    <w:pPr>
      <w:keepNext/>
      <w:widowControl w:val="0"/>
      <w:numPr>
        <w:ilvl w:val="1"/>
        <w:numId w:val="1"/>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link w:val="Heading3Char"/>
    <w:qFormat/>
    <w:rsid w:val="00BE677D"/>
    <w:pPr>
      <w:widowControl w:val="0"/>
      <w:numPr>
        <w:ilvl w:val="2"/>
        <w:numId w:val="1"/>
      </w:numPr>
      <w:spacing w:before="120" w:after="60"/>
      <w:jc w:val="both"/>
      <w:outlineLvl w:val="2"/>
    </w:pPr>
    <w:rPr>
      <w:rFonts w:cs="Arial"/>
      <w:szCs w:val="26"/>
      <w:lang w:eastAsia="en-US"/>
    </w:rPr>
  </w:style>
  <w:style w:type="paragraph" w:styleId="Heading4">
    <w:name w:val="heading 4"/>
    <w:basedOn w:val="Normal"/>
    <w:next w:val="Normal"/>
    <w:link w:val="Heading4Char"/>
    <w:qFormat/>
    <w:rsid w:val="00BE677D"/>
    <w:pPr>
      <w:keepNext/>
      <w:widowControl w:val="0"/>
      <w:numPr>
        <w:ilvl w:val="3"/>
        <w:numId w:val="1"/>
      </w:numPr>
      <w:spacing w:before="240" w:after="60"/>
      <w:outlineLvl w:val="3"/>
    </w:pPr>
    <w:rPr>
      <w:b/>
      <w:bCs/>
      <w:sz w:val="28"/>
      <w:szCs w:val="28"/>
      <w:lang w:val="en-GB" w:eastAsia="en-US"/>
    </w:rPr>
  </w:style>
  <w:style w:type="paragraph" w:styleId="Heading5">
    <w:name w:val="heading 5"/>
    <w:basedOn w:val="Normal"/>
    <w:next w:val="Normal"/>
    <w:link w:val="Heading5Char"/>
    <w:qFormat/>
    <w:rsid w:val="00BE677D"/>
    <w:pPr>
      <w:widowControl w:val="0"/>
      <w:numPr>
        <w:ilvl w:val="4"/>
        <w:numId w:val="1"/>
      </w:numPr>
      <w:spacing w:before="240" w:after="60"/>
      <w:outlineLvl w:val="4"/>
    </w:pPr>
    <w:rPr>
      <w:b/>
      <w:bCs/>
      <w:i/>
      <w:iCs/>
      <w:sz w:val="26"/>
      <w:szCs w:val="26"/>
      <w:lang w:val="en-GB" w:eastAsia="en-US"/>
    </w:rPr>
  </w:style>
  <w:style w:type="paragraph" w:styleId="Heading6">
    <w:name w:val="heading 6"/>
    <w:basedOn w:val="Normal"/>
    <w:next w:val="Normal"/>
    <w:link w:val="Heading6Char"/>
    <w:qFormat/>
    <w:rsid w:val="00BE677D"/>
    <w:pPr>
      <w:widowControl w:val="0"/>
      <w:numPr>
        <w:ilvl w:val="5"/>
        <w:numId w:val="1"/>
      </w:numPr>
      <w:spacing w:before="240" w:after="60"/>
      <w:outlineLvl w:val="5"/>
    </w:pPr>
    <w:rPr>
      <w:b/>
      <w:bCs/>
      <w:sz w:val="22"/>
      <w:szCs w:val="22"/>
      <w:lang w:val="en-GB" w:eastAsia="en-US"/>
    </w:rPr>
  </w:style>
  <w:style w:type="paragraph" w:styleId="Heading7">
    <w:name w:val="heading 7"/>
    <w:basedOn w:val="Normal"/>
    <w:next w:val="Normal"/>
    <w:link w:val="Heading7Char"/>
    <w:qFormat/>
    <w:rsid w:val="00BE677D"/>
    <w:pPr>
      <w:widowControl w:val="0"/>
      <w:numPr>
        <w:ilvl w:val="6"/>
        <w:numId w:val="1"/>
      </w:numPr>
      <w:spacing w:before="240" w:after="60"/>
      <w:outlineLvl w:val="6"/>
    </w:pPr>
    <w:rPr>
      <w:lang w:val="en-GB" w:eastAsia="en-US"/>
    </w:rPr>
  </w:style>
  <w:style w:type="paragraph" w:styleId="Heading8">
    <w:name w:val="heading 8"/>
    <w:basedOn w:val="Normal"/>
    <w:next w:val="Normal"/>
    <w:link w:val="Heading8Char"/>
    <w:qFormat/>
    <w:rsid w:val="00BE677D"/>
    <w:pPr>
      <w:widowControl w:val="0"/>
      <w:numPr>
        <w:ilvl w:val="7"/>
        <w:numId w:val="1"/>
      </w:numPr>
      <w:spacing w:before="240" w:after="60"/>
      <w:outlineLvl w:val="7"/>
    </w:pPr>
    <w:rPr>
      <w:i/>
      <w:iCs/>
      <w:lang w:val="en-GB" w:eastAsia="en-US"/>
    </w:rPr>
  </w:style>
  <w:style w:type="paragraph" w:styleId="Heading9">
    <w:name w:val="heading 9"/>
    <w:basedOn w:val="Normal"/>
    <w:next w:val="Normal"/>
    <w:link w:val="Heading9Char"/>
    <w:qFormat/>
    <w:rsid w:val="00BE677D"/>
    <w:pPr>
      <w:widowControl w:val="0"/>
      <w:numPr>
        <w:ilvl w:val="8"/>
        <w:numId w:val="1"/>
      </w:numPr>
      <w:spacing w:before="240" w:after="60"/>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677D"/>
    <w:rPr>
      <w:rFonts w:ascii="Arial" w:eastAsia="Times New Roman" w:hAnsi="Arial" w:cs="Arial"/>
      <w:b/>
      <w:bCs/>
      <w:kern w:val="2"/>
      <w:sz w:val="32"/>
      <w:szCs w:val="32"/>
      <w:lang w:eastAsia="lv-LV"/>
    </w:rPr>
  </w:style>
  <w:style w:type="character" w:customStyle="1" w:styleId="Heading2Char">
    <w:name w:val="Heading 2 Char"/>
    <w:basedOn w:val="DefaultParagraphFont"/>
    <w:link w:val="Heading2"/>
    <w:rsid w:val="00BE677D"/>
    <w:rPr>
      <w:rFonts w:ascii="Times New Roman Bold" w:eastAsia="Times New Roman" w:hAnsi="Times New Roman Bold" w:cs="Arial"/>
      <w:b/>
      <w:bCs/>
      <w:iCs/>
      <w:color w:val="000000"/>
      <w:sz w:val="24"/>
      <w:szCs w:val="28"/>
    </w:rPr>
  </w:style>
  <w:style w:type="character" w:customStyle="1" w:styleId="Heading3Char">
    <w:name w:val="Heading 3 Char"/>
    <w:basedOn w:val="DefaultParagraphFont"/>
    <w:link w:val="Heading3"/>
    <w:rsid w:val="00BE677D"/>
    <w:rPr>
      <w:rFonts w:ascii="Times New Roman" w:eastAsia="Times New Roman" w:hAnsi="Times New Roman" w:cs="Arial"/>
      <w:sz w:val="24"/>
      <w:szCs w:val="26"/>
    </w:rPr>
  </w:style>
  <w:style w:type="character" w:customStyle="1" w:styleId="Heading4Char">
    <w:name w:val="Heading 4 Char"/>
    <w:basedOn w:val="DefaultParagraphFont"/>
    <w:link w:val="Heading4"/>
    <w:rsid w:val="00BE677D"/>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E677D"/>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BE677D"/>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BE677D"/>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BE677D"/>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BE677D"/>
    <w:rPr>
      <w:rFonts w:ascii="Arial" w:eastAsia="Times New Roman" w:hAnsi="Arial" w:cs="Arial"/>
      <w:lang w:val="en-GB"/>
    </w:rPr>
  </w:style>
  <w:style w:type="character" w:customStyle="1" w:styleId="BodyTextChar">
    <w:name w:val="Body Text Char"/>
    <w:link w:val="BodyText"/>
    <w:qFormat/>
    <w:rsid w:val="00BE677D"/>
    <w:rPr>
      <w:sz w:val="24"/>
      <w:szCs w:val="24"/>
    </w:rPr>
  </w:style>
  <w:style w:type="character" w:customStyle="1" w:styleId="InternetLink">
    <w:name w:val="Internet Link"/>
    <w:basedOn w:val="DefaultParagraphFont"/>
    <w:unhideWhenUsed/>
    <w:rsid w:val="00BE677D"/>
    <w:rPr>
      <w:color w:val="0000FF" w:themeColor="hyperlink"/>
      <w:u w:val="single"/>
    </w:rPr>
  </w:style>
  <w:style w:type="character" w:customStyle="1" w:styleId="BodyTextIndentChar">
    <w:name w:val="Body Text Indent Char"/>
    <w:link w:val="BodyTextIndent"/>
    <w:qFormat/>
    <w:rsid w:val="00BE677D"/>
    <w:rPr>
      <w:sz w:val="24"/>
      <w:szCs w:val="24"/>
    </w:rPr>
  </w:style>
  <w:style w:type="character" w:customStyle="1" w:styleId="HeaderChar">
    <w:name w:val="Header Char"/>
    <w:link w:val="Header"/>
    <w:qFormat/>
    <w:rsid w:val="00BE677D"/>
    <w:rPr>
      <w:sz w:val="24"/>
      <w:szCs w:val="24"/>
    </w:rPr>
  </w:style>
  <w:style w:type="paragraph" w:styleId="BodyText">
    <w:name w:val="Body Text"/>
    <w:basedOn w:val="Normal"/>
    <w:link w:val="BodyTextChar"/>
    <w:rsid w:val="00BE677D"/>
    <w:pPr>
      <w:spacing w:after="120"/>
    </w:pPr>
    <w:rPr>
      <w:rFonts w:asciiTheme="minorHAnsi" w:eastAsiaTheme="minorHAnsi" w:hAnsiTheme="minorHAnsi" w:cstheme="minorBidi"/>
      <w:lang w:eastAsia="en-US"/>
    </w:rPr>
  </w:style>
  <w:style w:type="character" w:customStyle="1" w:styleId="BodyTextChar1">
    <w:name w:val="Body Text Char1"/>
    <w:basedOn w:val="DefaultParagraphFont"/>
    <w:uiPriority w:val="99"/>
    <w:semiHidden/>
    <w:rsid w:val="00BE677D"/>
    <w:rPr>
      <w:rFonts w:ascii="Times New Roman" w:eastAsia="Times New Roman" w:hAnsi="Times New Roman" w:cs="Times New Roman"/>
      <w:sz w:val="24"/>
      <w:szCs w:val="24"/>
      <w:lang w:eastAsia="lv-LV"/>
    </w:rPr>
  </w:style>
  <w:style w:type="paragraph" w:styleId="BodyText2">
    <w:name w:val="Body Text 2"/>
    <w:basedOn w:val="Normal"/>
    <w:link w:val="BodyText2Char"/>
    <w:qFormat/>
    <w:rsid w:val="00BE677D"/>
    <w:pPr>
      <w:jc w:val="both"/>
    </w:pPr>
    <w:rPr>
      <w:sz w:val="26"/>
      <w:szCs w:val="20"/>
      <w:lang w:eastAsia="en-US"/>
    </w:rPr>
  </w:style>
  <w:style w:type="character" w:customStyle="1" w:styleId="BodyText2Char">
    <w:name w:val="Body Text 2 Char"/>
    <w:basedOn w:val="DefaultParagraphFont"/>
    <w:link w:val="BodyText2"/>
    <w:rsid w:val="00BE677D"/>
    <w:rPr>
      <w:rFonts w:ascii="Times New Roman" w:eastAsia="Times New Roman" w:hAnsi="Times New Roman" w:cs="Times New Roman"/>
      <w:sz w:val="26"/>
      <w:szCs w:val="20"/>
    </w:rPr>
  </w:style>
  <w:style w:type="paragraph" w:styleId="Header">
    <w:name w:val="header"/>
    <w:basedOn w:val="Normal"/>
    <w:link w:val="HeaderChar"/>
    <w:rsid w:val="00BE677D"/>
    <w:pPr>
      <w:tabs>
        <w:tab w:val="center" w:pos="4153"/>
        <w:tab w:val="right" w:pos="8306"/>
      </w:tabs>
    </w:pPr>
    <w:rPr>
      <w:rFonts w:asciiTheme="minorHAnsi" w:eastAsiaTheme="minorHAnsi" w:hAnsiTheme="minorHAnsi" w:cstheme="minorBidi"/>
      <w:lang w:eastAsia="en-US"/>
    </w:rPr>
  </w:style>
  <w:style w:type="character" w:customStyle="1" w:styleId="HeaderChar1">
    <w:name w:val="Header Char1"/>
    <w:basedOn w:val="DefaultParagraphFont"/>
    <w:uiPriority w:val="99"/>
    <w:semiHidden/>
    <w:rsid w:val="00BE677D"/>
    <w:rPr>
      <w:rFonts w:ascii="Times New Roman" w:eastAsia="Times New Roman" w:hAnsi="Times New Roman" w:cs="Times New Roman"/>
      <w:sz w:val="24"/>
      <w:szCs w:val="24"/>
      <w:lang w:eastAsia="lv-LV"/>
    </w:rPr>
  </w:style>
  <w:style w:type="paragraph" w:styleId="ListParagraph">
    <w:name w:val="List Paragraph"/>
    <w:basedOn w:val="Normal"/>
    <w:qFormat/>
    <w:rsid w:val="00BE677D"/>
    <w:pPr>
      <w:spacing w:after="200" w:line="276" w:lineRule="auto"/>
      <w:ind w:left="720"/>
      <w:contextualSpacing/>
    </w:pPr>
    <w:rPr>
      <w:rFonts w:ascii="Calibri" w:eastAsia="Calibri" w:hAnsi="Calibri"/>
      <w:sz w:val="22"/>
      <w:szCs w:val="22"/>
      <w:lang w:eastAsia="en-US"/>
    </w:rPr>
  </w:style>
  <w:style w:type="paragraph" w:styleId="BodyTextIndent">
    <w:name w:val="Body Text Indent"/>
    <w:basedOn w:val="Normal"/>
    <w:link w:val="BodyTextIndentChar"/>
    <w:rsid w:val="00BE677D"/>
    <w:pPr>
      <w:spacing w:after="120"/>
      <w:ind w:left="283"/>
    </w:pPr>
    <w:rPr>
      <w:rFonts w:asciiTheme="minorHAnsi" w:eastAsiaTheme="minorHAnsi" w:hAnsiTheme="minorHAnsi" w:cstheme="minorBidi"/>
      <w:lang w:eastAsia="en-US"/>
    </w:rPr>
  </w:style>
  <w:style w:type="character" w:customStyle="1" w:styleId="BodyTextIndentChar1">
    <w:name w:val="Body Text Indent Char1"/>
    <w:basedOn w:val="DefaultParagraphFont"/>
    <w:uiPriority w:val="99"/>
    <w:semiHidden/>
    <w:rsid w:val="00BE677D"/>
    <w:rPr>
      <w:rFonts w:ascii="Times New Roman" w:eastAsia="Times New Roman" w:hAnsi="Times New Roman" w:cs="Times New Roman"/>
      <w:sz w:val="24"/>
      <w:szCs w:val="24"/>
      <w:lang w:eastAsia="lv-LV"/>
    </w:rPr>
  </w:style>
  <w:style w:type="paragraph" w:customStyle="1" w:styleId="Teksts1">
    <w:name w:val="Teksts1"/>
    <w:basedOn w:val="Normal"/>
    <w:qFormat/>
    <w:rsid w:val="00BE677D"/>
    <w:pPr>
      <w:spacing w:after="320"/>
    </w:pPr>
    <w:rPr>
      <w:rFonts w:ascii="BaltTimes" w:eastAsia="NSimSun" w:hAnsi="BaltTimes" w:cs="Lucida Sans"/>
      <w:kern w:val="2"/>
      <w:szCs w:val="20"/>
      <w:lang w:val="en-US" w:eastAsia="en-US" w:bidi="hi-IN"/>
    </w:rPr>
  </w:style>
  <w:style w:type="character" w:styleId="Hyperlink">
    <w:name w:val="Hyperlink"/>
    <w:basedOn w:val="DefaultParagraphFont"/>
    <w:uiPriority w:val="99"/>
    <w:unhideWhenUsed/>
    <w:rsid w:val="00111A8F"/>
    <w:rPr>
      <w:color w:val="0000FF" w:themeColor="hyperlink"/>
      <w:u w:val="single"/>
    </w:rPr>
  </w:style>
  <w:style w:type="character" w:styleId="FollowedHyperlink">
    <w:name w:val="FollowedHyperlink"/>
    <w:basedOn w:val="DefaultParagraphFont"/>
    <w:uiPriority w:val="99"/>
    <w:semiHidden/>
    <w:unhideWhenUsed/>
    <w:rsid w:val="00111A8F"/>
    <w:rPr>
      <w:color w:val="800080" w:themeColor="followedHyperlink"/>
      <w:u w:val="single"/>
    </w:rPr>
  </w:style>
  <w:style w:type="character" w:styleId="CommentReference">
    <w:name w:val="annotation reference"/>
    <w:basedOn w:val="DefaultParagraphFont"/>
    <w:uiPriority w:val="99"/>
    <w:semiHidden/>
    <w:unhideWhenUsed/>
    <w:rsid w:val="00CA39E0"/>
    <w:rPr>
      <w:sz w:val="16"/>
      <w:szCs w:val="16"/>
    </w:rPr>
  </w:style>
  <w:style w:type="paragraph" w:styleId="CommentText">
    <w:name w:val="annotation text"/>
    <w:basedOn w:val="Normal"/>
    <w:link w:val="CommentTextChar"/>
    <w:uiPriority w:val="99"/>
    <w:semiHidden/>
    <w:unhideWhenUsed/>
    <w:rsid w:val="00CA39E0"/>
    <w:rPr>
      <w:sz w:val="20"/>
      <w:szCs w:val="20"/>
    </w:rPr>
  </w:style>
  <w:style w:type="character" w:customStyle="1" w:styleId="CommentTextChar">
    <w:name w:val="Comment Text Char"/>
    <w:basedOn w:val="DefaultParagraphFont"/>
    <w:link w:val="CommentText"/>
    <w:uiPriority w:val="99"/>
    <w:semiHidden/>
    <w:rsid w:val="00CA39E0"/>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CA39E0"/>
    <w:rPr>
      <w:b/>
      <w:bCs/>
    </w:rPr>
  </w:style>
  <w:style w:type="character" w:customStyle="1" w:styleId="CommentSubjectChar">
    <w:name w:val="Comment Subject Char"/>
    <w:basedOn w:val="CommentTextChar"/>
    <w:link w:val="CommentSubject"/>
    <w:uiPriority w:val="99"/>
    <w:semiHidden/>
    <w:rsid w:val="00CA39E0"/>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CA39E0"/>
    <w:rPr>
      <w:rFonts w:ascii="Tahoma" w:hAnsi="Tahoma" w:cs="Tahoma"/>
      <w:sz w:val="16"/>
      <w:szCs w:val="16"/>
    </w:rPr>
  </w:style>
  <w:style w:type="character" w:customStyle="1" w:styleId="BalloonTextChar">
    <w:name w:val="Balloon Text Char"/>
    <w:basedOn w:val="DefaultParagraphFont"/>
    <w:link w:val="BalloonText"/>
    <w:uiPriority w:val="99"/>
    <w:semiHidden/>
    <w:rsid w:val="00CA39E0"/>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2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nab.gov.lv" TargetMode="External"/><Relationship Id="rId3" Type="http://schemas.openxmlformats.org/officeDocument/2006/relationships/styles" Target="styles.xml"/><Relationship Id="rId7" Type="http://schemas.openxmlformats.org/officeDocument/2006/relationships/hyperlink" Target="mailto:dn@knab.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Vineta.Zagare@seesam.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C70C6FE1-80F9-4AAC-B8CD-E54197175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8138</Words>
  <Characters>4639</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KNAB</Company>
  <LinksUpToDate>false</LinksUpToDate>
  <CharactersWithSpaces>12752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Gokbaga</dc:creator>
  <cp:lastModifiedBy>Zane Gokbaga</cp:lastModifiedBy>
  <cp:revision>4</cp:revision>
  <cp:lastPrinted>2019-06-17T09:44:00Z</cp:lastPrinted>
  <dcterms:created xsi:type="dcterms:W3CDTF">2019-06-17T09:35:00Z</dcterms:created>
  <dcterms:modified xsi:type="dcterms:W3CDTF">2019-06-19T11:06:00Z</dcterms:modified>
</cp:coreProperties>
</file>