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7399" w:rsidRDefault="00847399"/>
    <w:p w:rsidR="00847399" w:rsidRDefault="00AE05AA">
      <w:pPr>
        <w:jc w:val="center"/>
      </w:pPr>
      <w:r>
        <w:t>Pasūtītāja prasības iepirkumam</w:t>
      </w:r>
    </w:p>
    <w:p w:rsidR="00847399" w:rsidRDefault="00AE05AA">
      <w:pPr>
        <w:jc w:val="center"/>
        <w:rPr>
          <w:b/>
        </w:rPr>
      </w:pPr>
      <w:r>
        <w:rPr>
          <w:b/>
        </w:rPr>
        <w:t>„Par datortīkla iekārtu iegādi”</w:t>
      </w:r>
    </w:p>
    <w:p w:rsidR="00847399" w:rsidRDefault="00AE05AA">
      <w:pPr>
        <w:jc w:val="center"/>
      </w:pPr>
      <w:r>
        <w:t xml:space="preserve">identifikācijas </w:t>
      </w:r>
      <w:proofErr w:type="spellStart"/>
      <w:r>
        <w:t>Nr.KNAB</w:t>
      </w:r>
      <w:proofErr w:type="spellEnd"/>
      <w:r>
        <w:t xml:space="preserve"> 2017/3</w:t>
      </w:r>
      <w:r w:rsidR="001E5207">
        <w:t>2</w:t>
      </w:r>
    </w:p>
    <w:p w:rsidR="00847399" w:rsidRDefault="00847399">
      <w:pPr>
        <w:jc w:val="center"/>
        <w:rPr>
          <w:b/>
        </w:rPr>
      </w:pPr>
    </w:p>
    <w:p w:rsidR="00847399" w:rsidRDefault="00AE05AA">
      <w:pPr>
        <w:spacing w:before="120" w:after="120"/>
        <w:jc w:val="center"/>
        <w:rPr>
          <w:b/>
        </w:rPr>
      </w:pPr>
      <w:r>
        <w:rPr>
          <w:b/>
        </w:rPr>
        <w:t>I Vispārīgā informācija</w:t>
      </w:r>
    </w:p>
    <w:p w:rsidR="00847399" w:rsidRDefault="00AE05AA">
      <w:pPr>
        <w:pStyle w:val="BodyText21"/>
        <w:rPr>
          <w:sz w:val="24"/>
          <w:szCs w:val="24"/>
        </w:rPr>
      </w:pPr>
      <w:r>
        <w:rPr>
          <w:sz w:val="24"/>
          <w:szCs w:val="24"/>
        </w:rPr>
        <w:t>Korupcijas novēršanas un apkarošanas birojs (turpmāk - Birojs) organizē iepirkumu:</w:t>
      </w:r>
    </w:p>
    <w:p w:rsidR="00847399" w:rsidRDefault="00AE05AA">
      <w:pPr>
        <w:widowControl w:val="0"/>
        <w:numPr>
          <w:ilvl w:val="0"/>
          <w:numId w:val="2"/>
        </w:numPr>
        <w:tabs>
          <w:tab w:val="left" w:pos="426"/>
        </w:tabs>
        <w:ind w:left="426" w:hanging="426"/>
        <w:jc w:val="both"/>
        <w:rPr>
          <w:b/>
        </w:rPr>
      </w:pPr>
      <w:r>
        <w:rPr>
          <w:b/>
        </w:rPr>
        <w:t>Iepirkuma nosaukums:</w:t>
      </w:r>
    </w:p>
    <w:p w:rsidR="00847399" w:rsidRDefault="00AE05AA">
      <w:pPr>
        <w:widowControl w:val="0"/>
        <w:ind w:left="426"/>
        <w:jc w:val="both"/>
      </w:pPr>
      <w:r>
        <w:t>“Par datortīkla iekārtu iegādi”.</w:t>
      </w:r>
    </w:p>
    <w:p w:rsidR="00847399" w:rsidRDefault="00AE05AA">
      <w:pPr>
        <w:widowControl w:val="0"/>
        <w:numPr>
          <w:ilvl w:val="0"/>
          <w:numId w:val="2"/>
        </w:numPr>
        <w:tabs>
          <w:tab w:val="left" w:pos="426"/>
        </w:tabs>
        <w:ind w:left="426" w:hanging="426"/>
        <w:jc w:val="both"/>
        <w:rPr>
          <w:b/>
        </w:rPr>
      </w:pPr>
      <w:r>
        <w:rPr>
          <w:b/>
        </w:rPr>
        <w:t>Iepirkuma identifikācijas numurs:</w:t>
      </w:r>
    </w:p>
    <w:p w:rsidR="00847399" w:rsidRDefault="00AE05AA">
      <w:pPr>
        <w:widowControl w:val="0"/>
        <w:ind w:left="426"/>
        <w:jc w:val="both"/>
      </w:pPr>
      <w:r>
        <w:t>KNAB 2017/3</w:t>
      </w:r>
      <w:r w:rsidR="00C761DB">
        <w:t>2</w:t>
      </w:r>
    </w:p>
    <w:p w:rsidR="00847399" w:rsidRDefault="00AE05AA">
      <w:pPr>
        <w:widowControl w:val="0"/>
        <w:numPr>
          <w:ilvl w:val="0"/>
          <w:numId w:val="2"/>
        </w:numPr>
        <w:tabs>
          <w:tab w:val="left" w:pos="426"/>
        </w:tabs>
        <w:ind w:left="426" w:hanging="426"/>
        <w:jc w:val="both"/>
        <w:rPr>
          <w:b/>
        </w:rPr>
      </w:pPr>
      <w:r>
        <w:rPr>
          <w:b/>
        </w:rPr>
        <w:t>Iepirkuma pasūtītājs:</w:t>
      </w:r>
    </w:p>
    <w:p w:rsidR="00847399" w:rsidRDefault="00AE05AA">
      <w:pPr>
        <w:widowControl w:val="0"/>
        <w:ind w:left="426"/>
        <w:jc w:val="both"/>
      </w:pPr>
      <w:r>
        <w:t>Korupcijas novēršanas un apkarošanas birojs.</w:t>
      </w:r>
    </w:p>
    <w:p w:rsidR="00847399" w:rsidRDefault="00AE05AA">
      <w:pPr>
        <w:widowControl w:val="0"/>
        <w:numPr>
          <w:ilvl w:val="0"/>
          <w:numId w:val="2"/>
        </w:numPr>
        <w:tabs>
          <w:tab w:val="left" w:pos="426"/>
        </w:tabs>
        <w:ind w:left="426" w:hanging="426"/>
        <w:jc w:val="both"/>
        <w:rPr>
          <w:b/>
        </w:rPr>
      </w:pPr>
      <w:r>
        <w:rPr>
          <w:b/>
        </w:rPr>
        <w:t>Iepirkuma veids:</w:t>
      </w:r>
    </w:p>
    <w:p w:rsidR="00847399" w:rsidRPr="00AE05AA" w:rsidRDefault="00AE05AA">
      <w:pPr>
        <w:widowControl w:val="0"/>
        <w:ind w:left="426"/>
        <w:jc w:val="both"/>
        <w:rPr>
          <w:color w:val="auto"/>
        </w:rPr>
      </w:pPr>
      <w:r w:rsidRPr="00AE05AA">
        <w:rPr>
          <w:color w:val="auto"/>
        </w:rPr>
        <w:t>Publisko iepirkumu likuma 9.panta kārtībā.</w:t>
      </w:r>
    </w:p>
    <w:p w:rsidR="00847399" w:rsidRDefault="00AE05AA">
      <w:pPr>
        <w:widowControl w:val="0"/>
        <w:numPr>
          <w:ilvl w:val="0"/>
          <w:numId w:val="2"/>
        </w:numPr>
        <w:tabs>
          <w:tab w:val="left" w:pos="426"/>
        </w:tabs>
        <w:ind w:left="426" w:hanging="426"/>
        <w:jc w:val="both"/>
        <w:rPr>
          <w:b/>
        </w:rPr>
      </w:pPr>
      <w:r>
        <w:rPr>
          <w:b/>
        </w:rPr>
        <w:t>CPV-kodi:</w:t>
      </w:r>
    </w:p>
    <w:p w:rsidR="00847399" w:rsidRPr="00B33909" w:rsidRDefault="00AE05AA">
      <w:pPr>
        <w:widowControl w:val="0"/>
        <w:ind w:left="360" w:firstLine="66"/>
        <w:jc w:val="both"/>
        <w:rPr>
          <w:color w:val="auto"/>
        </w:rPr>
      </w:pPr>
      <w:r w:rsidRPr="00B33909">
        <w:rPr>
          <w:color w:val="auto"/>
        </w:rPr>
        <w:t>32422000-7 (tīkla komponenti)</w:t>
      </w:r>
    </w:p>
    <w:p w:rsidR="00847399" w:rsidRPr="00B33909" w:rsidRDefault="00AE05AA">
      <w:pPr>
        <w:ind w:firstLine="360"/>
        <w:textAlignment w:val="baseline"/>
        <w:rPr>
          <w:color w:val="auto"/>
        </w:rPr>
      </w:pPr>
      <w:r w:rsidRPr="00B33909">
        <w:rPr>
          <w:color w:val="auto"/>
        </w:rPr>
        <w:t>32423000-4 Tīkla centrmezgli.</w:t>
      </w:r>
    </w:p>
    <w:p w:rsidR="00847399" w:rsidRDefault="00AE05AA">
      <w:pPr>
        <w:widowControl w:val="0"/>
        <w:numPr>
          <w:ilvl w:val="0"/>
          <w:numId w:val="2"/>
        </w:numPr>
        <w:jc w:val="both"/>
        <w:rPr>
          <w:b/>
        </w:rPr>
      </w:pPr>
      <w:r>
        <w:rPr>
          <w:b/>
        </w:rPr>
        <w:t>Iepirkuma apraksts:</w:t>
      </w:r>
    </w:p>
    <w:p w:rsidR="00847399" w:rsidRDefault="00AE05AA">
      <w:pPr>
        <w:widowControl w:val="0"/>
        <w:ind w:left="426"/>
        <w:jc w:val="both"/>
      </w:pPr>
      <w:r>
        <w:t>Datortīkla iekārtu iegāde Korupcijas novēršanas un apkarošanas biroja vajadzībām, saskaņā ar iepirkuma prasībām (turpmāk - Iepirkuma prasības).</w:t>
      </w:r>
    </w:p>
    <w:p w:rsidR="00847399" w:rsidRDefault="00AE05AA">
      <w:pPr>
        <w:widowControl w:val="0"/>
        <w:numPr>
          <w:ilvl w:val="0"/>
          <w:numId w:val="2"/>
        </w:numPr>
        <w:tabs>
          <w:tab w:val="left" w:pos="426"/>
        </w:tabs>
        <w:ind w:left="426" w:hanging="426"/>
        <w:jc w:val="both"/>
        <w:rPr>
          <w:b/>
        </w:rPr>
      </w:pPr>
      <w:r>
        <w:rPr>
          <w:b/>
        </w:rPr>
        <w:t>Paredzamais līguma darbības laiks:</w:t>
      </w:r>
    </w:p>
    <w:p w:rsidR="00847399" w:rsidRDefault="00AE05AA">
      <w:pPr>
        <w:widowControl w:val="0"/>
        <w:ind w:left="426"/>
        <w:jc w:val="both"/>
      </w:pPr>
      <w:r>
        <w:t>Līdz līgumsaistību izpildei.</w:t>
      </w:r>
    </w:p>
    <w:p w:rsidR="00847399" w:rsidRPr="006769E1" w:rsidRDefault="00B33909">
      <w:pPr>
        <w:pStyle w:val="ListParagraph"/>
        <w:widowControl w:val="0"/>
        <w:numPr>
          <w:ilvl w:val="0"/>
          <w:numId w:val="2"/>
        </w:numPr>
        <w:spacing w:after="0"/>
        <w:jc w:val="both"/>
        <w:rPr>
          <w:color w:val="auto"/>
        </w:rPr>
      </w:pPr>
      <w:r w:rsidRPr="006769E1">
        <w:rPr>
          <w:rFonts w:ascii="Times New Roman" w:eastAsia="Times New Roman" w:hAnsi="Times New Roman"/>
          <w:b/>
          <w:color w:val="auto"/>
          <w:sz w:val="24"/>
          <w:szCs w:val="24"/>
          <w:lang w:eastAsia="lv-LV"/>
        </w:rPr>
        <w:t xml:space="preserve"> </w:t>
      </w:r>
      <w:r w:rsidR="00AE05AA" w:rsidRPr="006769E1">
        <w:rPr>
          <w:rFonts w:ascii="Times New Roman" w:eastAsia="Times New Roman" w:hAnsi="Times New Roman"/>
          <w:b/>
          <w:color w:val="auto"/>
          <w:sz w:val="24"/>
          <w:szCs w:val="24"/>
          <w:lang w:eastAsia="lv-LV"/>
        </w:rPr>
        <w:t>Kopējā iepirkuma summa</w:t>
      </w:r>
      <w:r w:rsidRPr="006769E1">
        <w:rPr>
          <w:rFonts w:ascii="Times New Roman" w:eastAsia="Times New Roman" w:hAnsi="Times New Roman"/>
          <w:color w:val="auto"/>
          <w:sz w:val="24"/>
          <w:szCs w:val="24"/>
          <w:lang w:eastAsia="lv-LV"/>
        </w:rPr>
        <w:t xml:space="preserve">: </w:t>
      </w:r>
      <w:r w:rsidR="00F75F1C" w:rsidRPr="006769E1">
        <w:rPr>
          <w:rFonts w:ascii="Times New Roman" w:eastAsia="Times New Roman" w:hAnsi="Times New Roman"/>
          <w:color w:val="auto"/>
          <w:sz w:val="24"/>
          <w:szCs w:val="24"/>
          <w:lang w:eastAsia="lv-LV"/>
        </w:rPr>
        <w:t xml:space="preserve">20 </w:t>
      </w:r>
      <w:r w:rsidRPr="006769E1">
        <w:rPr>
          <w:rFonts w:ascii="Times New Roman" w:eastAsia="Times New Roman" w:hAnsi="Times New Roman"/>
          <w:color w:val="auto"/>
          <w:sz w:val="24"/>
          <w:szCs w:val="24"/>
          <w:lang w:eastAsia="lv-LV"/>
        </w:rPr>
        <w:t xml:space="preserve">000,00 </w:t>
      </w:r>
      <w:r w:rsidR="00AE05AA" w:rsidRPr="006769E1">
        <w:rPr>
          <w:rFonts w:ascii="Times New Roman" w:eastAsia="Times New Roman" w:hAnsi="Times New Roman"/>
          <w:b/>
          <w:color w:val="auto"/>
          <w:sz w:val="24"/>
          <w:szCs w:val="24"/>
          <w:lang w:eastAsia="lv-LV"/>
        </w:rPr>
        <w:t>EUR</w:t>
      </w:r>
      <w:r w:rsidR="00AE05AA" w:rsidRPr="006769E1">
        <w:rPr>
          <w:rFonts w:ascii="Times New Roman" w:eastAsia="Times New Roman" w:hAnsi="Times New Roman"/>
          <w:color w:val="auto"/>
          <w:sz w:val="24"/>
          <w:szCs w:val="24"/>
          <w:lang w:eastAsia="lv-LV"/>
        </w:rPr>
        <w:t xml:space="preserve"> (eiro,00 centi) bez PVN. </w:t>
      </w:r>
    </w:p>
    <w:p w:rsidR="00847399" w:rsidRPr="006769E1" w:rsidRDefault="00AE05AA">
      <w:pPr>
        <w:widowControl w:val="0"/>
        <w:numPr>
          <w:ilvl w:val="0"/>
          <w:numId w:val="2"/>
        </w:numPr>
        <w:tabs>
          <w:tab w:val="left" w:pos="426"/>
        </w:tabs>
        <w:ind w:left="426" w:hanging="426"/>
        <w:jc w:val="both"/>
        <w:rPr>
          <w:color w:val="auto"/>
        </w:rPr>
      </w:pPr>
      <w:r w:rsidRPr="006769E1">
        <w:rPr>
          <w:b/>
          <w:color w:val="auto"/>
        </w:rPr>
        <w:t>Paredzamā līgumcena (bez PVN)</w:t>
      </w:r>
      <w:r w:rsidRPr="006769E1">
        <w:rPr>
          <w:color w:val="auto"/>
        </w:rPr>
        <w:t xml:space="preserve">: </w:t>
      </w:r>
    </w:p>
    <w:p w:rsidR="00847399" w:rsidRPr="006769E1" w:rsidRDefault="00AE05AA">
      <w:pPr>
        <w:pStyle w:val="ListParagraph"/>
        <w:widowControl w:val="0"/>
        <w:spacing w:after="0" w:line="240" w:lineRule="auto"/>
        <w:ind w:left="357" w:firstLine="68"/>
        <w:jc w:val="both"/>
        <w:rPr>
          <w:color w:val="auto"/>
        </w:rPr>
      </w:pPr>
      <w:r w:rsidRPr="006769E1">
        <w:rPr>
          <w:rFonts w:ascii="Times New Roman" w:hAnsi="Times New Roman"/>
          <w:color w:val="auto"/>
          <w:sz w:val="24"/>
          <w:szCs w:val="24"/>
        </w:rPr>
        <w:t xml:space="preserve">I daļa – </w:t>
      </w:r>
      <w:bookmarkStart w:id="0" w:name="_GoBack"/>
      <w:r w:rsidR="00F75F1C" w:rsidRPr="006769E1">
        <w:rPr>
          <w:rFonts w:ascii="Times New Roman" w:hAnsi="Times New Roman"/>
          <w:color w:val="auto"/>
          <w:sz w:val="24"/>
          <w:szCs w:val="24"/>
        </w:rPr>
        <w:t xml:space="preserve">8000 </w:t>
      </w:r>
      <w:bookmarkEnd w:id="0"/>
      <w:r w:rsidRPr="006769E1">
        <w:rPr>
          <w:rFonts w:ascii="Times New Roman" w:hAnsi="Times New Roman"/>
          <w:b/>
          <w:color w:val="auto"/>
          <w:sz w:val="24"/>
          <w:szCs w:val="24"/>
        </w:rPr>
        <w:t>EUR</w:t>
      </w:r>
      <w:r w:rsidRPr="006769E1">
        <w:rPr>
          <w:rFonts w:ascii="Times New Roman" w:hAnsi="Times New Roman"/>
          <w:color w:val="auto"/>
          <w:sz w:val="24"/>
          <w:szCs w:val="24"/>
        </w:rPr>
        <w:t xml:space="preserve"> (</w:t>
      </w:r>
      <w:r w:rsidR="006769E1" w:rsidRPr="006769E1">
        <w:rPr>
          <w:rFonts w:ascii="Times New Roman" w:hAnsi="Times New Roman"/>
          <w:color w:val="auto"/>
          <w:sz w:val="24"/>
          <w:szCs w:val="24"/>
        </w:rPr>
        <w:t xml:space="preserve">astoņi tūkstoši </w:t>
      </w:r>
      <w:r w:rsidRPr="006769E1">
        <w:rPr>
          <w:rFonts w:ascii="Times New Roman" w:hAnsi="Times New Roman"/>
          <w:color w:val="auto"/>
          <w:sz w:val="24"/>
          <w:szCs w:val="24"/>
        </w:rPr>
        <w:t>eiro, 00 centi) bez pievienotās vērtības nodokļa (PVN).</w:t>
      </w:r>
    </w:p>
    <w:p w:rsidR="00847399" w:rsidRPr="006769E1" w:rsidRDefault="00AE05AA">
      <w:pPr>
        <w:pStyle w:val="ListParagraph"/>
        <w:widowControl w:val="0"/>
        <w:spacing w:after="0" w:line="240" w:lineRule="auto"/>
        <w:ind w:left="357" w:firstLine="68"/>
        <w:jc w:val="both"/>
        <w:rPr>
          <w:color w:val="auto"/>
        </w:rPr>
      </w:pPr>
      <w:r w:rsidRPr="006769E1">
        <w:rPr>
          <w:rFonts w:ascii="Times New Roman" w:hAnsi="Times New Roman"/>
          <w:color w:val="auto"/>
          <w:sz w:val="24"/>
          <w:szCs w:val="24"/>
        </w:rPr>
        <w:t xml:space="preserve">II daļa – </w:t>
      </w:r>
      <w:r w:rsidR="00F75F1C" w:rsidRPr="006769E1">
        <w:rPr>
          <w:rFonts w:ascii="Times New Roman" w:hAnsi="Times New Roman"/>
          <w:color w:val="auto"/>
          <w:sz w:val="24"/>
          <w:szCs w:val="24"/>
        </w:rPr>
        <w:t>12 000</w:t>
      </w:r>
      <w:r w:rsidRPr="006769E1">
        <w:rPr>
          <w:rFonts w:ascii="Times New Roman" w:hAnsi="Times New Roman"/>
          <w:b/>
          <w:color w:val="auto"/>
          <w:sz w:val="24"/>
          <w:szCs w:val="24"/>
        </w:rPr>
        <w:t xml:space="preserve"> EUR</w:t>
      </w:r>
      <w:r w:rsidRPr="006769E1">
        <w:rPr>
          <w:rFonts w:ascii="Times New Roman" w:hAnsi="Times New Roman"/>
          <w:color w:val="auto"/>
          <w:sz w:val="24"/>
          <w:szCs w:val="24"/>
        </w:rPr>
        <w:t xml:space="preserve"> (</w:t>
      </w:r>
      <w:r w:rsidR="006769E1" w:rsidRPr="006769E1">
        <w:rPr>
          <w:rFonts w:ascii="Times New Roman" w:hAnsi="Times New Roman"/>
          <w:color w:val="auto"/>
          <w:sz w:val="24"/>
          <w:szCs w:val="24"/>
        </w:rPr>
        <w:t>divpadsmit tūkstoši</w:t>
      </w:r>
      <w:r w:rsidRPr="006769E1">
        <w:rPr>
          <w:rFonts w:ascii="Times New Roman" w:hAnsi="Times New Roman"/>
          <w:color w:val="auto"/>
          <w:sz w:val="24"/>
          <w:szCs w:val="24"/>
        </w:rPr>
        <w:t xml:space="preserve"> eiro, 00 centi) bez pievienotās vērtības nodokļa (PVN).</w:t>
      </w:r>
    </w:p>
    <w:p w:rsidR="00847399" w:rsidRDefault="00AE05AA">
      <w:pPr>
        <w:widowControl w:val="0"/>
        <w:numPr>
          <w:ilvl w:val="0"/>
          <w:numId w:val="2"/>
        </w:numPr>
        <w:tabs>
          <w:tab w:val="left" w:pos="426"/>
        </w:tabs>
        <w:ind w:left="426" w:hanging="426"/>
        <w:jc w:val="both"/>
        <w:rPr>
          <w:b/>
        </w:rPr>
      </w:pPr>
      <w:r>
        <w:rPr>
          <w:b/>
        </w:rPr>
        <w:t>Kontaktpersonas:</w:t>
      </w:r>
    </w:p>
    <w:p w:rsidR="00847399" w:rsidRDefault="00AE05AA">
      <w:pPr>
        <w:widowControl w:val="0"/>
        <w:ind w:left="426"/>
        <w:jc w:val="both"/>
      </w:pPr>
      <w:r>
        <w:t>Par iepirkuma procedūru – Sanita Lapiņa, tālrunis: 67797205, mobilais tālrunis: 26349080;</w:t>
      </w:r>
    </w:p>
    <w:p w:rsidR="00847399" w:rsidRDefault="00AE05AA">
      <w:pPr>
        <w:widowControl w:val="0"/>
        <w:ind w:left="426"/>
        <w:jc w:val="both"/>
      </w:pPr>
      <w:r>
        <w:t xml:space="preserve">Par iepirkuma priekšmetu – Intars </w:t>
      </w:r>
      <w:proofErr w:type="spellStart"/>
      <w:r>
        <w:t>Iļjanovs</w:t>
      </w:r>
      <w:proofErr w:type="spellEnd"/>
      <w:r>
        <w:t>, tālrunis: 67356179;</w:t>
      </w:r>
    </w:p>
    <w:p w:rsidR="00847399" w:rsidRDefault="00AE05AA">
      <w:pPr>
        <w:widowControl w:val="0"/>
        <w:ind w:left="426"/>
        <w:jc w:val="both"/>
      </w:pPr>
      <w:r>
        <w:t xml:space="preserve">e-pasts: </w:t>
      </w:r>
      <w:proofErr w:type="spellStart"/>
      <w:r>
        <w:t>dn@knab.gov.lv</w:t>
      </w:r>
      <w:proofErr w:type="spellEnd"/>
      <w:r>
        <w:t>.</w:t>
      </w:r>
    </w:p>
    <w:p w:rsidR="00847399" w:rsidRDefault="00AE05AA">
      <w:pPr>
        <w:widowControl w:val="0"/>
        <w:numPr>
          <w:ilvl w:val="0"/>
          <w:numId w:val="2"/>
        </w:numPr>
        <w:tabs>
          <w:tab w:val="left" w:pos="426"/>
        </w:tabs>
        <w:jc w:val="both"/>
      </w:pPr>
      <w:r>
        <w:rPr>
          <w:b/>
        </w:rPr>
        <w:t xml:space="preserve"> Piedāvājuma izvēles kritērijs</w:t>
      </w:r>
      <w:r>
        <w:t>:</w:t>
      </w:r>
    </w:p>
    <w:p w:rsidR="00847399" w:rsidRDefault="00AE05AA">
      <w:pPr>
        <w:widowControl w:val="0"/>
        <w:tabs>
          <w:tab w:val="left" w:pos="426"/>
        </w:tabs>
        <w:ind w:left="360"/>
        <w:jc w:val="both"/>
      </w:pPr>
      <w:r>
        <w:t xml:space="preserve"> Atbilstība visām iepirkuma prasībām un zemākā cena.</w:t>
      </w:r>
    </w:p>
    <w:p w:rsidR="00847399" w:rsidRDefault="00847399">
      <w:pPr>
        <w:widowControl w:val="0"/>
        <w:ind w:left="426"/>
        <w:jc w:val="both"/>
      </w:pPr>
    </w:p>
    <w:p w:rsidR="00847399" w:rsidRDefault="00AE05AA">
      <w:pPr>
        <w:widowControl w:val="0"/>
        <w:spacing w:before="120" w:after="120"/>
        <w:jc w:val="center"/>
        <w:rPr>
          <w:b/>
        </w:rPr>
      </w:pPr>
      <w:r>
        <w:rPr>
          <w:b/>
        </w:rPr>
        <w:t>II Iepirkuma priekšmetam izvirzītās prasības</w:t>
      </w:r>
    </w:p>
    <w:p w:rsidR="00847399" w:rsidRDefault="00AE05AA">
      <w:pPr>
        <w:widowControl w:val="0"/>
        <w:numPr>
          <w:ilvl w:val="0"/>
          <w:numId w:val="2"/>
        </w:numPr>
        <w:jc w:val="both"/>
        <w:rPr>
          <w:b/>
        </w:rPr>
      </w:pPr>
      <w:r>
        <w:rPr>
          <w:b/>
        </w:rPr>
        <w:t>Iepirkuma priekšmeta apraksts:</w:t>
      </w:r>
    </w:p>
    <w:p w:rsidR="00847399" w:rsidRDefault="00AE05AA">
      <w:pPr>
        <w:pStyle w:val="ListParagraph"/>
        <w:widowControl w:val="0"/>
        <w:numPr>
          <w:ilvl w:val="1"/>
          <w:numId w:val="2"/>
        </w:numPr>
        <w:tabs>
          <w:tab w:val="left" w:pos="993"/>
        </w:tabs>
        <w:spacing w:after="0" w:line="240" w:lineRule="auto"/>
        <w:ind w:left="993" w:hanging="633"/>
        <w:jc w:val="both"/>
      </w:pPr>
      <w:r>
        <w:rPr>
          <w:rFonts w:ascii="Times New Roman" w:hAnsi="Times New Roman"/>
          <w:b/>
          <w:sz w:val="24"/>
          <w:szCs w:val="24"/>
        </w:rPr>
        <w:t>Iepirkuma priekšmets</w:t>
      </w:r>
      <w:r>
        <w:rPr>
          <w:rFonts w:ascii="Times New Roman" w:hAnsi="Times New Roman"/>
          <w:sz w:val="24"/>
          <w:szCs w:val="24"/>
        </w:rPr>
        <w:t xml:space="preserve"> ir </w:t>
      </w:r>
      <w:r>
        <w:rPr>
          <w:rFonts w:ascii="Times New Roman" w:eastAsia="Times New Roman" w:hAnsi="Times New Roman"/>
          <w:sz w:val="24"/>
          <w:szCs w:val="24"/>
        </w:rPr>
        <w:t>datortīkla iekārtu iegāde</w:t>
      </w:r>
      <w:r>
        <w:rPr>
          <w:rFonts w:ascii="Times New Roman" w:hAnsi="Times New Roman"/>
          <w:sz w:val="24"/>
          <w:szCs w:val="24"/>
        </w:rPr>
        <w:t xml:space="preserve"> </w:t>
      </w:r>
      <w:r>
        <w:rPr>
          <w:rFonts w:ascii="Times New Roman" w:eastAsia="Times New Roman" w:hAnsi="Times New Roman"/>
          <w:sz w:val="24"/>
          <w:szCs w:val="24"/>
        </w:rPr>
        <w:t xml:space="preserve">Korupcijas novēršanas un apkarošanas biroja vajadzībām, </w:t>
      </w:r>
      <w:r>
        <w:rPr>
          <w:rFonts w:ascii="Times New Roman" w:hAnsi="Times New Roman"/>
          <w:sz w:val="24"/>
          <w:szCs w:val="24"/>
        </w:rPr>
        <w:t xml:space="preserve">saskaņā ar iepirkuma prasībām (turpmāk tekstā - Pakalpojums). </w:t>
      </w:r>
    </w:p>
    <w:p w:rsidR="00847399" w:rsidRDefault="00AE05AA">
      <w:pPr>
        <w:pStyle w:val="ListParagraph"/>
        <w:widowControl w:val="0"/>
        <w:numPr>
          <w:ilvl w:val="1"/>
          <w:numId w:val="2"/>
        </w:numPr>
        <w:tabs>
          <w:tab w:val="left" w:pos="993"/>
        </w:tabs>
        <w:spacing w:after="0" w:line="240" w:lineRule="auto"/>
        <w:ind w:left="993" w:hanging="633"/>
        <w:jc w:val="both"/>
        <w:rPr>
          <w:rFonts w:ascii="Times New Roman" w:hAnsi="Times New Roman"/>
          <w:b/>
          <w:sz w:val="24"/>
          <w:szCs w:val="24"/>
        </w:rPr>
      </w:pPr>
      <w:r>
        <w:rPr>
          <w:rFonts w:ascii="Times New Roman" w:hAnsi="Times New Roman"/>
          <w:b/>
          <w:sz w:val="24"/>
          <w:szCs w:val="24"/>
        </w:rPr>
        <w:t>Iepirkuma priekšmets dalās vairākās daļās:</w:t>
      </w:r>
    </w:p>
    <w:p w:rsidR="00847399" w:rsidRDefault="00AE05AA">
      <w:pPr>
        <w:pStyle w:val="ListParagraph"/>
        <w:widowControl w:val="0"/>
        <w:tabs>
          <w:tab w:val="left" w:pos="993"/>
        </w:tabs>
        <w:spacing w:after="0" w:line="240" w:lineRule="auto"/>
        <w:ind w:left="993"/>
        <w:jc w:val="both"/>
      </w:pPr>
      <w:r>
        <w:rPr>
          <w:rFonts w:ascii="Times New Roman" w:hAnsi="Times New Roman"/>
          <w:b/>
          <w:sz w:val="24"/>
          <w:szCs w:val="24"/>
        </w:rPr>
        <w:t>I daļa</w:t>
      </w:r>
      <w:r w:rsidR="0022157B">
        <w:rPr>
          <w:rFonts w:ascii="Times New Roman" w:hAnsi="Times New Roman"/>
          <w:sz w:val="24"/>
          <w:szCs w:val="24"/>
        </w:rPr>
        <w:t xml:space="preserve"> – </w:t>
      </w:r>
      <w:r>
        <w:rPr>
          <w:rFonts w:ascii="Times New Roman" w:hAnsi="Times New Roman"/>
          <w:sz w:val="24"/>
          <w:szCs w:val="24"/>
        </w:rPr>
        <w:t>KVM konsole;</w:t>
      </w:r>
    </w:p>
    <w:p w:rsidR="00847399" w:rsidRDefault="0022157B">
      <w:pPr>
        <w:pStyle w:val="ListParagraph"/>
        <w:widowControl w:val="0"/>
        <w:tabs>
          <w:tab w:val="left" w:pos="993"/>
        </w:tabs>
        <w:spacing w:after="0" w:line="240" w:lineRule="auto"/>
        <w:ind w:left="993"/>
        <w:jc w:val="both"/>
        <w:rPr>
          <w:rFonts w:ascii="Times New Roman" w:hAnsi="Times New Roman"/>
          <w:sz w:val="24"/>
          <w:szCs w:val="24"/>
        </w:rPr>
      </w:pPr>
      <w:r>
        <w:rPr>
          <w:rFonts w:ascii="Times New Roman" w:hAnsi="Times New Roman"/>
          <w:sz w:val="24"/>
          <w:szCs w:val="24"/>
        </w:rPr>
        <w:t xml:space="preserve">             </w:t>
      </w:r>
      <w:r w:rsidR="00EF5981">
        <w:rPr>
          <w:rFonts w:ascii="Times New Roman" w:hAnsi="Times New Roman"/>
          <w:sz w:val="24"/>
          <w:szCs w:val="24"/>
        </w:rPr>
        <w:t>Tīkla konvertors</w:t>
      </w:r>
      <w:r w:rsidR="00AE05AA">
        <w:rPr>
          <w:rFonts w:ascii="Times New Roman" w:hAnsi="Times New Roman"/>
          <w:sz w:val="24"/>
          <w:szCs w:val="24"/>
        </w:rPr>
        <w:t xml:space="preserve"> </w:t>
      </w:r>
      <w:proofErr w:type="spellStart"/>
      <w:r w:rsidR="00AE05AA">
        <w:rPr>
          <w:rFonts w:ascii="Times New Roman" w:hAnsi="Times New Roman"/>
          <w:sz w:val="24"/>
          <w:szCs w:val="24"/>
        </w:rPr>
        <w:t>Ethrtnet-Optical;</w:t>
      </w:r>
      <w:proofErr w:type="spellEnd"/>
    </w:p>
    <w:p w:rsidR="00847399" w:rsidRDefault="0022157B">
      <w:pPr>
        <w:pStyle w:val="ListParagraph"/>
        <w:widowControl w:val="0"/>
        <w:tabs>
          <w:tab w:val="left" w:pos="993"/>
        </w:tabs>
        <w:spacing w:after="0" w:line="240" w:lineRule="auto"/>
        <w:ind w:left="993"/>
        <w:jc w:val="both"/>
        <w:rPr>
          <w:rFonts w:ascii="Times New Roman" w:hAnsi="Times New Roman"/>
          <w:sz w:val="24"/>
          <w:szCs w:val="24"/>
        </w:rPr>
      </w:pPr>
      <w:r>
        <w:rPr>
          <w:rFonts w:ascii="Times New Roman" w:hAnsi="Times New Roman"/>
          <w:sz w:val="24"/>
          <w:szCs w:val="24"/>
        </w:rPr>
        <w:t xml:space="preserve">             </w:t>
      </w:r>
      <w:r w:rsidR="00EF5981">
        <w:rPr>
          <w:rFonts w:ascii="Times New Roman" w:hAnsi="Times New Roman"/>
          <w:sz w:val="24"/>
          <w:szCs w:val="24"/>
        </w:rPr>
        <w:t>Tīkla komutators</w:t>
      </w:r>
      <w:r w:rsidR="00AE05AA">
        <w:rPr>
          <w:rFonts w:ascii="Times New Roman" w:hAnsi="Times New Roman"/>
          <w:sz w:val="24"/>
          <w:szCs w:val="24"/>
        </w:rPr>
        <w:t>;</w:t>
      </w:r>
    </w:p>
    <w:p w:rsidR="00847399" w:rsidRDefault="00AE05AA">
      <w:pPr>
        <w:pStyle w:val="ListParagraph"/>
        <w:widowControl w:val="0"/>
        <w:tabs>
          <w:tab w:val="left" w:pos="993"/>
        </w:tabs>
        <w:spacing w:after="0" w:line="240" w:lineRule="auto"/>
        <w:ind w:left="993"/>
        <w:jc w:val="both"/>
      </w:pPr>
      <w:r>
        <w:rPr>
          <w:rFonts w:ascii="Times New Roman" w:hAnsi="Times New Roman"/>
          <w:sz w:val="24"/>
          <w:szCs w:val="24"/>
        </w:rPr>
        <w:t xml:space="preserve">             </w:t>
      </w:r>
      <w:bookmarkStart w:id="1" w:name="__DdeLink__7616_483442965"/>
      <w:bookmarkEnd w:id="1"/>
      <w:proofErr w:type="spellStart"/>
      <w:r>
        <w:rPr>
          <w:rFonts w:ascii="Times New Roman" w:hAnsi="Times New Roman"/>
          <w:sz w:val="24"/>
          <w:szCs w:val="24"/>
        </w:rPr>
        <w:t>Transīvers</w:t>
      </w:r>
      <w:proofErr w:type="spellEnd"/>
      <w:r>
        <w:rPr>
          <w:rFonts w:ascii="Times New Roman" w:hAnsi="Times New Roman"/>
          <w:sz w:val="24"/>
          <w:szCs w:val="24"/>
        </w:rPr>
        <w:t>;</w:t>
      </w:r>
    </w:p>
    <w:p w:rsidR="00847399" w:rsidRDefault="00AE05AA">
      <w:pPr>
        <w:pStyle w:val="ListParagraph"/>
        <w:widowControl w:val="0"/>
        <w:tabs>
          <w:tab w:val="left" w:pos="993"/>
        </w:tabs>
        <w:spacing w:after="0" w:line="240" w:lineRule="auto"/>
        <w:ind w:left="993"/>
        <w:jc w:val="both"/>
        <w:rPr>
          <w:rFonts w:ascii="Times New Roman" w:hAnsi="Times New Roman"/>
          <w:sz w:val="24"/>
          <w:szCs w:val="24"/>
        </w:rPr>
      </w:pPr>
      <w:r>
        <w:rPr>
          <w:rFonts w:ascii="Times New Roman" w:hAnsi="Times New Roman"/>
          <w:b/>
          <w:sz w:val="24"/>
          <w:szCs w:val="24"/>
        </w:rPr>
        <w:t>II daļa</w:t>
      </w:r>
      <w:r>
        <w:rPr>
          <w:rFonts w:ascii="Times New Roman" w:hAnsi="Times New Roman"/>
          <w:sz w:val="24"/>
          <w:szCs w:val="24"/>
        </w:rPr>
        <w:t xml:space="preserve"> –1. </w:t>
      </w:r>
      <w:r w:rsidR="0022157B">
        <w:rPr>
          <w:rFonts w:ascii="Times New Roman" w:hAnsi="Times New Roman"/>
          <w:sz w:val="24"/>
          <w:szCs w:val="24"/>
        </w:rPr>
        <w:t>veida t</w:t>
      </w:r>
      <w:r>
        <w:rPr>
          <w:rFonts w:ascii="Times New Roman" w:hAnsi="Times New Roman"/>
          <w:sz w:val="24"/>
          <w:szCs w:val="24"/>
        </w:rPr>
        <w:t>īkla maršrutētājs;</w:t>
      </w:r>
    </w:p>
    <w:p w:rsidR="0022157B" w:rsidRDefault="0022157B">
      <w:pPr>
        <w:pStyle w:val="ListParagraph"/>
        <w:widowControl w:val="0"/>
        <w:tabs>
          <w:tab w:val="left" w:pos="993"/>
        </w:tabs>
        <w:spacing w:after="0" w:line="240" w:lineRule="auto"/>
        <w:ind w:left="993"/>
        <w:jc w:val="both"/>
      </w:pPr>
      <w:r>
        <w:rPr>
          <w:rFonts w:ascii="Times New Roman" w:hAnsi="Times New Roman"/>
          <w:b/>
          <w:sz w:val="24"/>
          <w:szCs w:val="24"/>
        </w:rPr>
        <w:t xml:space="preserve">              </w:t>
      </w:r>
      <w:r w:rsidRPr="0022157B">
        <w:rPr>
          <w:rFonts w:ascii="Times New Roman" w:hAnsi="Times New Roman"/>
          <w:sz w:val="24"/>
          <w:szCs w:val="24"/>
        </w:rPr>
        <w:t>2</w:t>
      </w:r>
      <w:r w:rsidRPr="0022157B">
        <w:t>.</w:t>
      </w:r>
      <w:r>
        <w:t xml:space="preserve"> </w:t>
      </w:r>
      <w:r>
        <w:rPr>
          <w:rFonts w:ascii="Times New Roman" w:hAnsi="Times New Roman"/>
          <w:sz w:val="24"/>
          <w:szCs w:val="24"/>
        </w:rPr>
        <w:t>veida tīkla maršrutētājs;</w:t>
      </w:r>
    </w:p>
    <w:p w:rsidR="00847399" w:rsidRDefault="0022157B">
      <w:pPr>
        <w:pStyle w:val="ListParagraph"/>
        <w:widowControl w:val="0"/>
        <w:tabs>
          <w:tab w:val="left" w:pos="993"/>
        </w:tabs>
        <w:spacing w:after="0" w:line="240" w:lineRule="auto"/>
        <w:ind w:left="993"/>
        <w:jc w:val="both"/>
        <w:rPr>
          <w:rFonts w:ascii="Times New Roman" w:hAnsi="Times New Roman"/>
          <w:sz w:val="24"/>
          <w:szCs w:val="24"/>
        </w:rPr>
      </w:pPr>
      <w:r>
        <w:rPr>
          <w:rFonts w:ascii="Times New Roman" w:hAnsi="Times New Roman"/>
          <w:sz w:val="24"/>
          <w:szCs w:val="24"/>
        </w:rPr>
        <w:t xml:space="preserve">              1</w:t>
      </w:r>
      <w:r w:rsidR="00AE05AA">
        <w:rPr>
          <w:rFonts w:ascii="Times New Roman" w:hAnsi="Times New Roman"/>
          <w:sz w:val="24"/>
          <w:szCs w:val="24"/>
        </w:rPr>
        <w:t xml:space="preserve">. </w:t>
      </w:r>
      <w:r>
        <w:rPr>
          <w:rFonts w:ascii="Times New Roman" w:hAnsi="Times New Roman"/>
          <w:sz w:val="24"/>
          <w:szCs w:val="24"/>
        </w:rPr>
        <w:t xml:space="preserve">veida </w:t>
      </w:r>
      <w:proofErr w:type="spellStart"/>
      <w:r>
        <w:rPr>
          <w:rFonts w:ascii="Times New Roman" w:hAnsi="Times New Roman"/>
          <w:sz w:val="24"/>
          <w:szCs w:val="24"/>
        </w:rPr>
        <w:t>transīvers</w:t>
      </w:r>
      <w:proofErr w:type="spellEnd"/>
      <w:r>
        <w:rPr>
          <w:rFonts w:ascii="Times New Roman" w:hAnsi="Times New Roman"/>
          <w:sz w:val="24"/>
          <w:szCs w:val="24"/>
        </w:rPr>
        <w:t>;</w:t>
      </w:r>
    </w:p>
    <w:p w:rsidR="0022157B" w:rsidRDefault="0022157B">
      <w:pPr>
        <w:pStyle w:val="ListParagraph"/>
        <w:widowControl w:val="0"/>
        <w:tabs>
          <w:tab w:val="left" w:pos="993"/>
        </w:tabs>
        <w:spacing w:after="0" w:line="240" w:lineRule="auto"/>
        <w:ind w:left="993"/>
        <w:jc w:val="both"/>
        <w:rPr>
          <w:rFonts w:ascii="Times New Roman" w:hAnsi="Times New Roman"/>
          <w:sz w:val="24"/>
          <w:szCs w:val="24"/>
        </w:rPr>
      </w:pPr>
      <w:r>
        <w:rPr>
          <w:rFonts w:ascii="Times New Roman" w:hAnsi="Times New Roman"/>
          <w:sz w:val="24"/>
          <w:szCs w:val="24"/>
        </w:rPr>
        <w:t xml:space="preserve">              2. veida </w:t>
      </w:r>
      <w:proofErr w:type="spellStart"/>
      <w:r>
        <w:rPr>
          <w:rFonts w:ascii="Times New Roman" w:hAnsi="Times New Roman"/>
          <w:sz w:val="24"/>
          <w:szCs w:val="24"/>
        </w:rPr>
        <w:t>transīvers</w:t>
      </w:r>
      <w:proofErr w:type="spellEnd"/>
      <w:r>
        <w:rPr>
          <w:rFonts w:ascii="Times New Roman" w:hAnsi="Times New Roman"/>
          <w:sz w:val="24"/>
          <w:szCs w:val="24"/>
        </w:rPr>
        <w:t>.</w:t>
      </w:r>
    </w:p>
    <w:p w:rsidR="00847399" w:rsidRDefault="00AE05AA">
      <w:pPr>
        <w:pStyle w:val="ListParagraph"/>
        <w:widowControl w:val="0"/>
        <w:tabs>
          <w:tab w:val="left" w:pos="993"/>
        </w:tabs>
        <w:spacing w:after="0" w:line="240" w:lineRule="auto"/>
        <w:ind w:left="993"/>
        <w:jc w:val="both"/>
        <w:rPr>
          <w:rFonts w:ascii="Times New Roman" w:hAnsi="Times New Roman"/>
          <w:sz w:val="24"/>
          <w:szCs w:val="24"/>
        </w:rPr>
      </w:pPr>
      <w:r>
        <w:rPr>
          <w:rFonts w:ascii="Times New Roman" w:hAnsi="Times New Roman"/>
          <w:sz w:val="24"/>
          <w:szCs w:val="24"/>
        </w:rPr>
        <w:t>Iepirkuma priekšmeta apraksts – 3.pielikumā „Tehniskā specifikācija un tehniskais piedāvājums”.</w:t>
      </w:r>
    </w:p>
    <w:p w:rsidR="00847399" w:rsidRDefault="00AE05AA">
      <w:pPr>
        <w:pStyle w:val="ListParagraph"/>
        <w:widowControl w:val="0"/>
        <w:numPr>
          <w:ilvl w:val="1"/>
          <w:numId w:val="2"/>
        </w:numPr>
        <w:tabs>
          <w:tab w:val="left" w:pos="993"/>
        </w:tabs>
        <w:spacing w:after="0" w:line="240" w:lineRule="auto"/>
        <w:jc w:val="both"/>
        <w:rPr>
          <w:rFonts w:ascii="Times New Roman" w:hAnsi="Times New Roman"/>
          <w:b/>
          <w:sz w:val="24"/>
          <w:szCs w:val="24"/>
        </w:rPr>
      </w:pPr>
      <w:r>
        <w:rPr>
          <w:rFonts w:ascii="Times New Roman" w:hAnsi="Times New Roman"/>
          <w:b/>
          <w:sz w:val="24"/>
          <w:szCs w:val="24"/>
        </w:rPr>
        <w:lastRenderedPageBreak/>
        <w:t>Iepirkuma priekšmeta apjoms:</w:t>
      </w:r>
    </w:p>
    <w:p w:rsidR="00847399" w:rsidRDefault="00AE05AA">
      <w:pPr>
        <w:pStyle w:val="ListParagraph"/>
        <w:widowControl w:val="0"/>
        <w:tabs>
          <w:tab w:val="left" w:pos="993"/>
        </w:tabs>
        <w:spacing w:after="0" w:line="240" w:lineRule="auto"/>
        <w:ind w:left="993"/>
        <w:jc w:val="both"/>
      </w:pPr>
      <w:r>
        <w:rPr>
          <w:rFonts w:ascii="Times New Roman" w:hAnsi="Times New Roman"/>
          <w:b/>
          <w:sz w:val="24"/>
          <w:szCs w:val="24"/>
        </w:rPr>
        <w:t>I daļa</w:t>
      </w:r>
      <w:r w:rsidR="0022157B">
        <w:rPr>
          <w:rFonts w:ascii="Times New Roman" w:hAnsi="Times New Roman"/>
          <w:sz w:val="24"/>
          <w:szCs w:val="24"/>
        </w:rPr>
        <w:t xml:space="preserve"> – </w:t>
      </w:r>
      <w:r>
        <w:rPr>
          <w:rFonts w:ascii="Times New Roman" w:hAnsi="Times New Roman"/>
          <w:sz w:val="24"/>
          <w:szCs w:val="24"/>
        </w:rPr>
        <w:t>KVM konsole –  2 vienības;</w:t>
      </w:r>
    </w:p>
    <w:p w:rsidR="00847399" w:rsidRDefault="0022157B">
      <w:pPr>
        <w:pStyle w:val="ListParagraph"/>
        <w:widowControl w:val="0"/>
        <w:tabs>
          <w:tab w:val="left" w:pos="993"/>
        </w:tabs>
        <w:spacing w:after="0" w:line="240" w:lineRule="auto"/>
        <w:ind w:left="993"/>
        <w:jc w:val="both"/>
        <w:rPr>
          <w:rFonts w:ascii="Times New Roman" w:hAnsi="Times New Roman"/>
          <w:sz w:val="24"/>
          <w:szCs w:val="24"/>
        </w:rPr>
      </w:pPr>
      <w:r>
        <w:rPr>
          <w:rFonts w:ascii="Times New Roman" w:hAnsi="Times New Roman"/>
          <w:sz w:val="24"/>
          <w:szCs w:val="24"/>
        </w:rPr>
        <w:t xml:space="preserve">             Tīkla konvertors</w:t>
      </w:r>
      <w:r w:rsidR="00AE05AA">
        <w:rPr>
          <w:rFonts w:ascii="Times New Roman" w:hAnsi="Times New Roman"/>
          <w:sz w:val="24"/>
          <w:szCs w:val="24"/>
        </w:rPr>
        <w:t xml:space="preserve"> </w:t>
      </w:r>
      <w:proofErr w:type="spellStart"/>
      <w:r w:rsidR="00AE05AA">
        <w:rPr>
          <w:rFonts w:ascii="Times New Roman" w:hAnsi="Times New Roman"/>
          <w:sz w:val="24"/>
          <w:szCs w:val="24"/>
        </w:rPr>
        <w:t>Ethrtnet-Optical</w:t>
      </w:r>
      <w:proofErr w:type="spellEnd"/>
      <w:r w:rsidR="00AE05AA">
        <w:rPr>
          <w:rFonts w:ascii="Times New Roman" w:hAnsi="Times New Roman"/>
          <w:sz w:val="24"/>
          <w:szCs w:val="24"/>
        </w:rPr>
        <w:t xml:space="preserve"> – 24 vienības;</w:t>
      </w:r>
    </w:p>
    <w:p w:rsidR="00847399" w:rsidRDefault="0022157B">
      <w:pPr>
        <w:pStyle w:val="ListParagraph"/>
        <w:widowControl w:val="0"/>
        <w:tabs>
          <w:tab w:val="left" w:pos="993"/>
        </w:tabs>
        <w:spacing w:after="0" w:line="240" w:lineRule="auto"/>
        <w:ind w:left="993"/>
        <w:jc w:val="both"/>
        <w:rPr>
          <w:rFonts w:ascii="Times New Roman" w:hAnsi="Times New Roman"/>
          <w:sz w:val="24"/>
          <w:szCs w:val="24"/>
        </w:rPr>
      </w:pPr>
      <w:r>
        <w:rPr>
          <w:rFonts w:ascii="Times New Roman" w:hAnsi="Times New Roman"/>
          <w:sz w:val="24"/>
          <w:szCs w:val="24"/>
        </w:rPr>
        <w:t xml:space="preserve">             Tīkla komutators</w:t>
      </w:r>
      <w:r w:rsidR="00AE05AA">
        <w:rPr>
          <w:rFonts w:ascii="Times New Roman" w:hAnsi="Times New Roman"/>
          <w:sz w:val="24"/>
          <w:szCs w:val="24"/>
        </w:rPr>
        <w:t xml:space="preserve"> – 1 vienība;</w:t>
      </w:r>
    </w:p>
    <w:p w:rsidR="00847399" w:rsidRDefault="0022157B">
      <w:pPr>
        <w:pStyle w:val="ListParagraph"/>
        <w:widowControl w:val="0"/>
        <w:tabs>
          <w:tab w:val="left" w:pos="993"/>
        </w:tabs>
        <w:spacing w:after="0" w:line="240" w:lineRule="auto"/>
        <w:ind w:left="993"/>
        <w:jc w:val="both"/>
        <w:rPr>
          <w:rFonts w:ascii="Times New Roman" w:hAnsi="Times New Roman"/>
          <w:sz w:val="24"/>
          <w:szCs w:val="24"/>
        </w:rPr>
      </w:pPr>
      <w:r>
        <w:rPr>
          <w:rFonts w:ascii="Times New Roman" w:hAnsi="Times New Roman"/>
          <w:sz w:val="24"/>
          <w:szCs w:val="24"/>
        </w:rPr>
        <w:t xml:space="preserve">             </w:t>
      </w:r>
      <w:proofErr w:type="spellStart"/>
      <w:r w:rsidR="00AE05AA">
        <w:rPr>
          <w:rFonts w:ascii="Times New Roman" w:hAnsi="Times New Roman"/>
          <w:sz w:val="24"/>
          <w:szCs w:val="24"/>
        </w:rPr>
        <w:t>Transīvers</w:t>
      </w:r>
      <w:proofErr w:type="spellEnd"/>
      <w:r w:rsidR="00AE05AA">
        <w:rPr>
          <w:rFonts w:ascii="Times New Roman" w:hAnsi="Times New Roman"/>
          <w:sz w:val="24"/>
          <w:szCs w:val="24"/>
        </w:rPr>
        <w:t xml:space="preserve"> -  24 vienības.</w:t>
      </w:r>
    </w:p>
    <w:p w:rsidR="0022157B" w:rsidRDefault="00AE05AA" w:rsidP="0022157B">
      <w:pPr>
        <w:pStyle w:val="ListParagraph"/>
        <w:widowControl w:val="0"/>
        <w:tabs>
          <w:tab w:val="left" w:pos="993"/>
        </w:tabs>
        <w:spacing w:after="0" w:line="240" w:lineRule="auto"/>
        <w:ind w:left="993"/>
        <w:jc w:val="both"/>
        <w:rPr>
          <w:rFonts w:ascii="Times New Roman" w:hAnsi="Times New Roman"/>
          <w:sz w:val="24"/>
          <w:szCs w:val="24"/>
        </w:rPr>
      </w:pPr>
      <w:r>
        <w:rPr>
          <w:rFonts w:ascii="Times New Roman" w:hAnsi="Times New Roman"/>
          <w:b/>
          <w:sz w:val="24"/>
          <w:szCs w:val="24"/>
        </w:rPr>
        <w:t>II daļa</w:t>
      </w:r>
      <w:r>
        <w:rPr>
          <w:rFonts w:ascii="Times New Roman" w:hAnsi="Times New Roman"/>
          <w:sz w:val="24"/>
          <w:szCs w:val="24"/>
        </w:rPr>
        <w:t xml:space="preserve"> – </w:t>
      </w:r>
      <w:r w:rsidR="0022157B">
        <w:rPr>
          <w:rFonts w:ascii="Times New Roman" w:hAnsi="Times New Roman"/>
          <w:sz w:val="24"/>
          <w:szCs w:val="24"/>
        </w:rPr>
        <w:t>1. veida tīkla maršrutētājs – 6 vienības;</w:t>
      </w:r>
    </w:p>
    <w:p w:rsidR="0022157B" w:rsidRDefault="0022157B" w:rsidP="0022157B">
      <w:pPr>
        <w:pStyle w:val="ListParagraph"/>
        <w:widowControl w:val="0"/>
        <w:tabs>
          <w:tab w:val="left" w:pos="993"/>
        </w:tabs>
        <w:spacing w:after="0" w:line="240" w:lineRule="auto"/>
        <w:ind w:left="993"/>
        <w:jc w:val="both"/>
      </w:pPr>
      <w:r>
        <w:rPr>
          <w:rFonts w:ascii="Times New Roman" w:hAnsi="Times New Roman"/>
          <w:b/>
          <w:sz w:val="24"/>
          <w:szCs w:val="24"/>
        </w:rPr>
        <w:t xml:space="preserve">              </w:t>
      </w:r>
      <w:r w:rsidRPr="0022157B">
        <w:rPr>
          <w:rFonts w:ascii="Times New Roman" w:hAnsi="Times New Roman"/>
          <w:sz w:val="24"/>
          <w:szCs w:val="24"/>
        </w:rPr>
        <w:t>2</w:t>
      </w:r>
      <w:r w:rsidRPr="0022157B">
        <w:t>.</w:t>
      </w:r>
      <w:r>
        <w:t xml:space="preserve"> </w:t>
      </w:r>
      <w:r>
        <w:rPr>
          <w:rFonts w:ascii="Times New Roman" w:hAnsi="Times New Roman"/>
          <w:sz w:val="24"/>
          <w:szCs w:val="24"/>
        </w:rPr>
        <w:t>veida tīkla maršrutētājs – 1 vienība;</w:t>
      </w:r>
    </w:p>
    <w:p w:rsidR="0022157B" w:rsidRDefault="0022157B" w:rsidP="0022157B">
      <w:pPr>
        <w:pStyle w:val="ListParagraph"/>
        <w:widowControl w:val="0"/>
        <w:tabs>
          <w:tab w:val="left" w:pos="993"/>
        </w:tabs>
        <w:spacing w:after="0" w:line="240" w:lineRule="auto"/>
        <w:ind w:left="993"/>
        <w:jc w:val="both"/>
        <w:rPr>
          <w:rFonts w:ascii="Times New Roman" w:hAnsi="Times New Roman"/>
          <w:sz w:val="24"/>
          <w:szCs w:val="24"/>
        </w:rPr>
      </w:pPr>
      <w:r>
        <w:rPr>
          <w:rFonts w:ascii="Times New Roman" w:hAnsi="Times New Roman"/>
          <w:sz w:val="24"/>
          <w:szCs w:val="24"/>
        </w:rPr>
        <w:t xml:space="preserve">              1. veida </w:t>
      </w:r>
      <w:proofErr w:type="spellStart"/>
      <w:r>
        <w:rPr>
          <w:rFonts w:ascii="Times New Roman" w:hAnsi="Times New Roman"/>
          <w:sz w:val="24"/>
          <w:szCs w:val="24"/>
        </w:rPr>
        <w:t>transīvers</w:t>
      </w:r>
      <w:proofErr w:type="spellEnd"/>
      <w:r>
        <w:rPr>
          <w:rFonts w:ascii="Times New Roman" w:hAnsi="Times New Roman"/>
          <w:sz w:val="24"/>
          <w:szCs w:val="24"/>
        </w:rPr>
        <w:t xml:space="preserve"> – 14 vienības;</w:t>
      </w:r>
    </w:p>
    <w:p w:rsidR="00847399" w:rsidRPr="0022157B" w:rsidRDefault="0022157B" w:rsidP="0022157B">
      <w:pPr>
        <w:pStyle w:val="ListParagraph"/>
        <w:widowControl w:val="0"/>
        <w:tabs>
          <w:tab w:val="left" w:pos="993"/>
        </w:tabs>
        <w:spacing w:after="0" w:line="240" w:lineRule="auto"/>
        <w:ind w:left="993"/>
        <w:jc w:val="both"/>
        <w:rPr>
          <w:rFonts w:ascii="Times New Roman" w:hAnsi="Times New Roman"/>
          <w:sz w:val="24"/>
          <w:szCs w:val="24"/>
        </w:rPr>
      </w:pPr>
      <w:r>
        <w:rPr>
          <w:rFonts w:ascii="Times New Roman" w:hAnsi="Times New Roman"/>
          <w:sz w:val="24"/>
          <w:szCs w:val="24"/>
        </w:rPr>
        <w:t xml:space="preserve">              2. veida </w:t>
      </w:r>
      <w:proofErr w:type="spellStart"/>
      <w:r>
        <w:rPr>
          <w:rFonts w:ascii="Times New Roman" w:hAnsi="Times New Roman"/>
          <w:sz w:val="24"/>
          <w:szCs w:val="24"/>
        </w:rPr>
        <w:t>transīvers</w:t>
      </w:r>
      <w:proofErr w:type="spellEnd"/>
      <w:r>
        <w:rPr>
          <w:rFonts w:ascii="Times New Roman" w:hAnsi="Times New Roman"/>
          <w:sz w:val="24"/>
          <w:szCs w:val="24"/>
        </w:rPr>
        <w:t xml:space="preserve"> – 72 vienības.</w:t>
      </w:r>
    </w:p>
    <w:p w:rsidR="00847399" w:rsidRDefault="00847399">
      <w:pPr>
        <w:pStyle w:val="ListParagraph"/>
        <w:widowControl w:val="0"/>
        <w:tabs>
          <w:tab w:val="left" w:pos="993"/>
        </w:tabs>
        <w:spacing w:after="0" w:line="240" w:lineRule="auto"/>
        <w:ind w:left="993"/>
        <w:jc w:val="both"/>
        <w:rPr>
          <w:rFonts w:ascii="Times New Roman" w:hAnsi="Times New Roman"/>
          <w:sz w:val="24"/>
          <w:szCs w:val="24"/>
        </w:rPr>
      </w:pPr>
    </w:p>
    <w:p w:rsidR="00847399" w:rsidRDefault="00AE05AA">
      <w:pPr>
        <w:pStyle w:val="BodyText21"/>
        <w:jc w:val="left"/>
        <w:rPr>
          <w:b/>
          <w:sz w:val="24"/>
          <w:szCs w:val="24"/>
        </w:rPr>
      </w:pPr>
      <w:r>
        <w:rPr>
          <w:b/>
          <w:sz w:val="24"/>
          <w:szCs w:val="24"/>
        </w:rPr>
        <w:t>12.Piedāvājuma iesniegšanas termiņš un vieta:</w:t>
      </w:r>
    </w:p>
    <w:p w:rsidR="00847399" w:rsidRDefault="00AE05AA">
      <w:pPr>
        <w:pStyle w:val="ListParagraph"/>
        <w:numPr>
          <w:ilvl w:val="1"/>
          <w:numId w:val="5"/>
        </w:numPr>
        <w:tabs>
          <w:tab w:val="left" w:pos="1276"/>
        </w:tabs>
        <w:suppressAutoHyphens/>
        <w:spacing w:line="240" w:lineRule="auto"/>
        <w:ind w:left="1276" w:hanging="709"/>
        <w:jc w:val="both"/>
      </w:pPr>
      <w:r>
        <w:rPr>
          <w:rFonts w:ascii="Times New Roman" w:hAnsi="Times New Roman"/>
          <w:sz w:val="24"/>
          <w:szCs w:val="24"/>
        </w:rPr>
        <w:t xml:space="preserve">Piedāvājuma iesniegšanas termiņš: </w:t>
      </w:r>
      <w:r>
        <w:rPr>
          <w:rFonts w:ascii="Times New Roman" w:hAnsi="Times New Roman"/>
          <w:sz w:val="24"/>
          <w:szCs w:val="24"/>
        </w:rPr>
        <w:tab/>
      </w:r>
      <w:r w:rsidRPr="006769E1">
        <w:rPr>
          <w:rFonts w:ascii="Times New Roman" w:hAnsi="Times New Roman"/>
          <w:color w:val="auto"/>
          <w:sz w:val="24"/>
          <w:szCs w:val="24"/>
        </w:rPr>
        <w:t xml:space="preserve">līdz </w:t>
      </w:r>
      <w:r w:rsidRPr="006769E1">
        <w:rPr>
          <w:rFonts w:ascii="Times New Roman" w:hAnsi="Times New Roman"/>
          <w:b/>
          <w:color w:val="auto"/>
          <w:sz w:val="24"/>
          <w:szCs w:val="24"/>
        </w:rPr>
        <w:t xml:space="preserve">2017.gada </w:t>
      </w:r>
      <w:r w:rsidR="006769E1" w:rsidRPr="006769E1">
        <w:rPr>
          <w:rFonts w:ascii="Times New Roman" w:hAnsi="Times New Roman"/>
          <w:b/>
          <w:color w:val="auto"/>
          <w:sz w:val="24"/>
          <w:szCs w:val="24"/>
        </w:rPr>
        <w:t>12</w:t>
      </w:r>
      <w:r w:rsidRPr="006769E1">
        <w:rPr>
          <w:rFonts w:ascii="Times New Roman" w:hAnsi="Times New Roman"/>
          <w:b/>
          <w:color w:val="auto"/>
          <w:sz w:val="24"/>
          <w:szCs w:val="24"/>
        </w:rPr>
        <w:t>.decembrim, plkst.10.00.</w:t>
      </w:r>
    </w:p>
    <w:p w:rsidR="00847399" w:rsidRDefault="00AE05AA">
      <w:pPr>
        <w:pStyle w:val="ListParagraph"/>
        <w:numPr>
          <w:ilvl w:val="1"/>
          <w:numId w:val="5"/>
        </w:numPr>
        <w:tabs>
          <w:tab w:val="left" w:pos="360"/>
          <w:tab w:val="left" w:pos="1276"/>
        </w:tabs>
        <w:suppressAutoHyphens/>
        <w:spacing w:line="240" w:lineRule="auto"/>
        <w:ind w:left="1276" w:hanging="709"/>
        <w:jc w:val="both"/>
        <w:rPr>
          <w:rFonts w:ascii="Times New Roman" w:hAnsi="Times New Roman"/>
          <w:sz w:val="24"/>
          <w:szCs w:val="24"/>
        </w:rPr>
      </w:pPr>
      <w:r>
        <w:rPr>
          <w:rFonts w:ascii="Times New Roman" w:hAnsi="Times New Roman"/>
          <w:sz w:val="24"/>
          <w:szCs w:val="24"/>
        </w:rPr>
        <w:t>Piedāvājuma iesniegšanas laiks un vieta:</w:t>
      </w:r>
      <w:r>
        <w:rPr>
          <w:rFonts w:ascii="Times New Roman" w:hAnsi="Times New Roman"/>
          <w:sz w:val="24"/>
          <w:szCs w:val="24"/>
        </w:rPr>
        <w:tab/>
      </w:r>
    </w:p>
    <w:p w:rsidR="00847399" w:rsidRDefault="00AE05AA">
      <w:pPr>
        <w:pStyle w:val="ListParagraph"/>
        <w:tabs>
          <w:tab w:val="left" w:pos="993"/>
        </w:tabs>
        <w:suppressAutoHyphens/>
        <w:spacing w:after="120" w:line="240" w:lineRule="auto"/>
        <w:ind w:left="1276"/>
        <w:jc w:val="both"/>
        <w:rPr>
          <w:rFonts w:ascii="Times New Roman" w:hAnsi="Times New Roman"/>
          <w:sz w:val="24"/>
          <w:szCs w:val="24"/>
        </w:rPr>
      </w:pPr>
      <w:r>
        <w:rPr>
          <w:rFonts w:ascii="Times New Roman" w:hAnsi="Times New Roman"/>
          <w:sz w:val="24"/>
          <w:szCs w:val="24"/>
        </w:rPr>
        <w:t>Piedāvājumu var iesniegt:</w:t>
      </w:r>
      <w:r>
        <w:rPr>
          <w:rFonts w:ascii="Times New Roman" w:hAnsi="Times New Roman"/>
          <w:sz w:val="24"/>
          <w:szCs w:val="24"/>
        </w:rPr>
        <w:tab/>
      </w:r>
    </w:p>
    <w:p w:rsidR="00847399" w:rsidRDefault="00AE05AA">
      <w:pPr>
        <w:numPr>
          <w:ilvl w:val="1"/>
          <w:numId w:val="3"/>
        </w:numPr>
        <w:tabs>
          <w:tab w:val="left" w:pos="360"/>
          <w:tab w:val="left" w:pos="2127"/>
        </w:tabs>
        <w:ind w:left="4680" w:hanging="2979"/>
        <w:jc w:val="both"/>
      </w:pPr>
      <w:r>
        <w:t>pa pastu uz adresi Brīvības ielā 104 k-2, Rīgā, LV-1001 vai</w:t>
      </w:r>
    </w:p>
    <w:p w:rsidR="00847399" w:rsidRDefault="00AE05AA">
      <w:pPr>
        <w:numPr>
          <w:ilvl w:val="1"/>
          <w:numId w:val="3"/>
        </w:numPr>
        <w:tabs>
          <w:tab w:val="left" w:pos="360"/>
          <w:tab w:val="left" w:pos="2127"/>
        </w:tabs>
        <w:ind w:left="2127" w:hanging="426"/>
        <w:jc w:val="both"/>
      </w:pPr>
      <w:r>
        <w:t xml:space="preserve">personīgi Korupcijas novēršanas un apkarošanas birojā, Brīvības ielā 104 k-2, Rīgā, LV-1001, 1.stāvā Lietvedībā, </w:t>
      </w:r>
      <w:r>
        <w:rPr>
          <w:b/>
          <w:u w:val="single"/>
        </w:rPr>
        <w:t>iepriekš sazinoties ar kontaktpersonu</w:t>
      </w:r>
      <w:r>
        <w:t xml:space="preserve">, darba dienās no plkst.8.30 līdz 12.00 un no 12.30 līdz 17.00. </w:t>
      </w:r>
    </w:p>
    <w:p w:rsidR="00847399" w:rsidRDefault="00AE05AA">
      <w:pPr>
        <w:tabs>
          <w:tab w:val="left" w:pos="360"/>
          <w:tab w:val="left" w:pos="2127"/>
        </w:tabs>
        <w:ind w:left="2127"/>
        <w:jc w:val="both"/>
      </w:pPr>
      <w:r>
        <w:t>Pasta sūtījumam jābūt saņemtam Birojā līdz piedāvājuma iesniegšanas termiņa beigām.</w:t>
      </w:r>
    </w:p>
    <w:p w:rsidR="00847399" w:rsidRDefault="00AE05AA">
      <w:pPr>
        <w:pStyle w:val="ListParagraph"/>
        <w:numPr>
          <w:ilvl w:val="1"/>
          <w:numId w:val="5"/>
        </w:numPr>
        <w:tabs>
          <w:tab w:val="left" w:pos="360"/>
          <w:tab w:val="left" w:pos="2127"/>
        </w:tabs>
        <w:spacing w:after="0" w:line="240" w:lineRule="auto"/>
        <w:ind w:left="1134"/>
        <w:jc w:val="both"/>
        <w:rPr>
          <w:rFonts w:ascii="Times New Roman" w:hAnsi="Times New Roman"/>
          <w:sz w:val="24"/>
          <w:szCs w:val="24"/>
        </w:rPr>
      </w:pPr>
      <w:r>
        <w:rPr>
          <w:rFonts w:ascii="Times New Roman" w:hAnsi="Times New Roman"/>
          <w:sz w:val="24"/>
          <w:szCs w:val="24"/>
        </w:rPr>
        <w:t xml:space="preserve">  Piedāvājuma derīguma termiņš:</w:t>
      </w:r>
    </w:p>
    <w:p w:rsidR="00847399" w:rsidRDefault="00AE05AA">
      <w:pPr>
        <w:widowControl w:val="0"/>
        <w:tabs>
          <w:tab w:val="left" w:pos="426"/>
          <w:tab w:val="left" w:pos="993"/>
        </w:tabs>
        <w:ind w:left="1276"/>
        <w:jc w:val="both"/>
      </w:pPr>
      <w:r>
        <w:t>Pretendenta iesniegtais piedāvājums ir spēkā, t.i., saistošs iesniedzējam, līdz iepirkuma līguma noslēgšanai vai līdz dienai, kad iepirkums ir pārtraukts vai noslēdzies bez rezultātiem.</w:t>
      </w:r>
    </w:p>
    <w:p w:rsidR="00847399" w:rsidRDefault="00847399">
      <w:pPr>
        <w:pStyle w:val="ListParagraph"/>
        <w:tabs>
          <w:tab w:val="left" w:pos="360"/>
          <w:tab w:val="left" w:pos="2127"/>
        </w:tabs>
        <w:spacing w:line="240" w:lineRule="auto"/>
        <w:ind w:left="1268"/>
        <w:jc w:val="both"/>
        <w:rPr>
          <w:rFonts w:ascii="Times New Roman" w:hAnsi="Times New Roman"/>
          <w:sz w:val="24"/>
          <w:szCs w:val="24"/>
        </w:rPr>
      </w:pPr>
    </w:p>
    <w:p w:rsidR="00847399" w:rsidRDefault="00AE05AA">
      <w:pPr>
        <w:pStyle w:val="ListParagraph"/>
        <w:numPr>
          <w:ilvl w:val="0"/>
          <w:numId w:val="5"/>
        </w:numPr>
        <w:tabs>
          <w:tab w:val="left" w:pos="851"/>
          <w:tab w:val="left" w:pos="1134"/>
        </w:tabs>
        <w:suppressAutoHyphens/>
        <w:spacing w:after="0" w:line="240" w:lineRule="auto"/>
        <w:ind w:left="482" w:hanging="482"/>
        <w:jc w:val="both"/>
        <w:rPr>
          <w:rFonts w:ascii="Times New Roman" w:hAnsi="Times New Roman"/>
          <w:b/>
          <w:sz w:val="24"/>
          <w:szCs w:val="24"/>
        </w:rPr>
      </w:pPr>
      <w:r>
        <w:rPr>
          <w:rFonts w:ascii="Times New Roman" w:hAnsi="Times New Roman"/>
          <w:b/>
          <w:sz w:val="24"/>
          <w:szCs w:val="24"/>
        </w:rPr>
        <w:t>Piedāvājuma noformējums:</w:t>
      </w:r>
    </w:p>
    <w:p w:rsidR="00847399" w:rsidRDefault="00AE05AA">
      <w:pPr>
        <w:tabs>
          <w:tab w:val="left" w:pos="709"/>
        </w:tabs>
        <w:suppressAutoHyphens/>
        <w:ind w:left="658"/>
        <w:jc w:val="both"/>
      </w:pPr>
      <w:r>
        <w:t>13.1. Piedāvājums jāsagatavo atbilstoši Iepirkuma prasību pielikumiem.</w:t>
      </w:r>
    </w:p>
    <w:p w:rsidR="00847399" w:rsidRDefault="00AE05AA">
      <w:pPr>
        <w:tabs>
          <w:tab w:val="left" w:pos="709"/>
        </w:tabs>
        <w:suppressAutoHyphens/>
        <w:ind w:left="658"/>
        <w:jc w:val="both"/>
      </w:pPr>
      <w:r>
        <w:t>13.2. Piedāvājums jāiesniedz slēgtā aploksnē, uz tās norādot:</w:t>
      </w:r>
    </w:p>
    <w:p w:rsidR="00847399" w:rsidRDefault="00AE05AA">
      <w:pPr>
        <w:tabs>
          <w:tab w:val="left" w:pos="360"/>
        </w:tabs>
        <w:ind w:left="360"/>
        <w:jc w:val="both"/>
      </w:pPr>
      <w:r>
        <w:tab/>
      </w:r>
      <w:r>
        <w:tab/>
        <w:t>13.2.1. pretendenta nosaukums, juridiskā adrese un reģistrācijas numurs;</w:t>
      </w:r>
    </w:p>
    <w:p w:rsidR="00847399" w:rsidRDefault="00AE05AA">
      <w:pPr>
        <w:pStyle w:val="ListParagraph"/>
        <w:tabs>
          <w:tab w:val="left" w:pos="2127"/>
        </w:tabs>
        <w:suppressAutoHyphens/>
        <w:spacing w:line="240" w:lineRule="auto"/>
        <w:ind w:left="2410" w:hanging="992"/>
        <w:jc w:val="both"/>
        <w:rPr>
          <w:rFonts w:ascii="Times New Roman" w:hAnsi="Times New Roman"/>
          <w:sz w:val="24"/>
          <w:szCs w:val="24"/>
        </w:rPr>
      </w:pPr>
      <w:r>
        <w:rPr>
          <w:rFonts w:ascii="Times New Roman" w:hAnsi="Times New Roman"/>
          <w:sz w:val="24"/>
          <w:szCs w:val="24"/>
        </w:rPr>
        <w:t>13.2.2. atzīme „Piedāvājums iepirkumam „Par datortīkla iekārtu iegādi”, iegādi” (iepirkuma identifikācijas numurs: KNAB 2017/3</w:t>
      </w:r>
      <w:r w:rsidR="00C761DB">
        <w:rPr>
          <w:rFonts w:ascii="Times New Roman" w:hAnsi="Times New Roman"/>
          <w:sz w:val="24"/>
          <w:szCs w:val="24"/>
        </w:rPr>
        <w:t>2</w:t>
      </w:r>
      <w:r>
        <w:rPr>
          <w:rFonts w:ascii="Times New Roman" w:hAnsi="Times New Roman"/>
          <w:sz w:val="24"/>
          <w:szCs w:val="24"/>
        </w:rPr>
        <w:t>)”. Piedāvājums tiek iesniegts par ____.daļu/daļām.</w:t>
      </w:r>
    </w:p>
    <w:p w:rsidR="00847399" w:rsidRDefault="00AE05AA">
      <w:pPr>
        <w:tabs>
          <w:tab w:val="left" w:pos="851"/>
          <w:tab w:val="left" w:pos="1134"/>
          <w:tab w:val="left" w:pos="1276"/>
        </w:tabs>
        <w:suppressAutoHyphens/>
        <w:ind w:firstLine="709"/>
        <w:jc w:val="both"/>
      </w:pPr>
      <w:r>
        <w:t>13.3. Pasūtītāja pārstāvis piedāvājumu neatvērtu atdod vai nosūta tā iesniedzējam, ja:</w:t>
      </w:r>
    </w:p>
    <w:p w:rsidR="00847399" w:rsidRDefault="00AE05AA">
      <w:pPr>
        <w:pStyle w:val="ListParagraph"/>
        <w:tabs>
          <w:tab w:val="left" w:pos="1134"/>
        </w:tabs>
        <w:suppressAutoHyphens/>
        <w:spacing w:line="240" w:lineRule="auto"/>
        <w:ind w:left="660" w:firstLine="758"/>
        <w:jc w:val="both"/>
        <w:rPr>
          <w:rFonts w:ascii="Times New Roman" w:hAnsi="Times New Roman"/>
          <w:sz w:val="24"/>
          <w:szCs w:val="24"/>
        </w:rPr>
      </w:pPr>
      <w:r>
        <w:rPr>
          <w:rFonts w:ascii="Times New Roman" w:hAnsi="Times New Roman"/>
          <w:sz w:val="24"/>
          <w:szCs w:val="24"/>
        </w:rPr>
        <w:t>13.3.1.piedāvājums neatbilst 13.2.punktā minētajām prasībām;</w:t>
      </w:r>
    </w:p>
    <w:p w:rsidR="00847399" w:rsidRDefault="00AE05AA">
      <w:pPr>
        <w:pStyle w:val="ListParagraph"/>
        <w:tabs>
          <w:tab w:val="left" w:pos="1843"/>
        </w:tabs>
        <w:suppressAutoHyphens/>
        <w:spacing w:line="240" w:lineRule="auto"/>
        <w:ind w:left="2268" w:hanging="850"/>
        <w:jc w:val="both"/>
        <w:rPr>
          <w:rFonts w:ascii="Times New Roman" w:hAnsi="Times New Roman"/>
          <w:sz w:val="24"/>
          <w:szCs w:val="24"/>
        </w:rPr>
      </w:pPr>
      <w:r>
        <w:rPr>
          <w:rFonts w:ascii="Times New Roman" w:hAnsi="Times New Roman"/>
          <w:sz w:val="24"/>
          <w:szCs w:val="24"/>
        </w:rPr>
        <w:t>13.3.2.piedāvājums tiek iesniegts pēc 12.1.punktā norādītā piedāvājuma  iesniegšanas termiņa beigām.</w:t>
      </w:r>
    </w:p>
    <w:p w:rsidR="00847399" w:rsidRDefault="00AE05AA">
      <w:pPr>
        <w:tabs>
          <w:tab w:val="left" w:pos="1276"/>
        </w:tabs>
        <w:suppressAutoHyphens/>
        <w:ind w:firstLine="709"/>
        <w:jc w:val="both"/>
      </w:pPr>
      <w:r>
        <w:t>13.4. Piedāvājums sastāv no:</w:t>
      </w:r>
    </w:p>
    <w:p w:rsidR="00847399" w:rsidRDefault="00AE05AA">
      <w:pPr>
        <w:pStyle w:val="ListParagraph"/>
        <w:tabs>
          <w:tab w:val="left" w:pos="1843"/>
        </w:tabs>
        <w:suppressAutoHyphens/>
        <w:spacing w:line="240" w:lineRule="auto"/>
        <w:ind w:left="2268" w:hanging="850"/>
        <w:jc w:val="both"/>
        <w:rPr>
          <w:rFonts w:ascii="Times New Roman" w:hAnsi="Times New Roman"/>
          <w:sz w:val="24"/>
          <w:szCs w:val="24"/>
        </w:rPr>
      </w:pPr>
      <w:r>
        <w:rPr>
          <w:rFonts w:ascii="Times New Roman" w:hAnsi="Times New Roman"/>
          <w:sz w:val="24"/>
          <w:szCs w:val="24"/>
        </w:rPr>
        <w:t xml:space="preserve">13.4.1. pieteikuma dalībai iepirkumā Pieteikuma formas </w:t>
      </w:r>
      <w:r w:rsidRPr="00074819">
        <w:rPr>
          <w:rFonts w:ascii="Times New Roman" w:hAnsi="Times New Roman"/>
          <w:color w:val="auto"/>
          <w:sz w:val="24"/>
          <w:szCs w:val="24"/>
        </w:rPr>
        <w:t>(1.pielikums)</w:t>
      </w:r>
      <w:r>
        <w:rPr>
          <w:rFonts w:ascii="Times New Roman" w:hAnsi="Times New Roman"/>
          <w:sz w:val="24"/>
          <w:szCs w:val="24"/>
        </w:rPr>
        <w:t xml:space="preserve"> ar pretendentu atlases dokumentiem;</w:t>
      </w:r>
    </w:p>
    <w:p w:rsidR="00847399" w:rsidRDefault="00AE05AA">
      <w:pPr>
        <w:pStyle w:val="ListParagraph"/>
        <w:tabs>
          <w:tab w:val="left" w:pos="1843"/>
        </w:tabs>
        <w:suppressAutoHyphens/>
        <w:spacing w:line="240" w:lineRule="auto"/>
        <w:ind w:left="2127" w:hanging="709"/>
        <w:jc w:val="both"/>
        <w:rPr>
          <w:rFonts w:ascii="Times New Roman" w:hAnsi="Times New Roman"/>
          <w:sz w:val="24"/>
          <w:szCs w:val="24"/>
        </w:rPr>
      </w:pPr>
      <w:r>
        <w:rPr>
          <w:rFonts w:ascii="Times New Roman" w:hAnsi="Times New Roman"/>
          <w:sz w:val="24"/>
          <w:szCs w:val="24"/>
        </w:rPr>
        <w:t xml:space="preserve">13.4.2. Finanšu piedāvājuma </w:t>
      </w:r>
      <w:r w:rsidRPr="00074819">
        <w:rPr>
          <w:rFonts w:ascii="Times New Roman" w:hAnsi="Times New Roman"/>
          <w:color w:val="auto"/>
          <w:sz w:val="24"/>
          <w:szCs w:val="24"/>
        </w:rPr>
        <w:t>(2.pielikums);</w:t>
      </w:r>
    </w:p>
    <w:p w:rsidR="00847399" w:rsidRDefault="00AE05AA">
      <w:pPr>
        <w:pStyle w:val="ListParagraph"/>
        <w:tabs>
          <w:tab w:val="left" w:pos="1843"/>
        </w:tabs>
        <w:suppressAutoHyphens/>
        <w:spacing w:line="240" w:lineRule="auto"/>
        <w:ind w:left="2127" w:hanging="709"/>
        <w:jc w:val="both"/>
        <w:rPr>
          <w:rFonts w:ascii="Times New Roman" w:hAnsi="Times New Roman"/>
          <w:sz w:val="24"/>
          <w:szCs w:val="24"/>
        </w:rPr>
      </w:pPr>
      <w:r>
        <w:rPr>
          <w:rFonts w:ascii="Times New Roman" w:hAnsi="Times New Roman"/>
          <w:sz w:val="24"/>
          <w:szCs w:val="24"/>
        </w:rPr>
        <w:t xml:space="preserve">13.4.3. Tehniskās specifikācijas un tehniskā piedāvājuma </w:t>
      </w:r>
      <w:r w:rsidRPr="00074819">
        <w:rPr>
          <w:rFonts w:ascii="Times New Roman" w:hAnsi="Times New Roman"/>
          <w:color w:val="auto"/>
          <w:sz w:val="24"/>
          <w:szCs w:val="24"/>
        </w:rPr>
        <w:t>(3.pielikums);</w:t>
      </w:r>
    </w:p>
    <w:p w:rsidR="00847399" w:rsidRDefault="00AE05AA">
      <w:pPr>
        <w:pStyle w:val="ListParagraph"/>
        <w:tabs>
          <w:tab w:val="left" w:pos="1843"/>
        </w:tabs>
        <w:suppressAutoHyphens/>
        <w:spacing w:line="240" w:lineRule="auto"/>
        <w:ind w:left="2127" w:hanging="709"/>
        <w:jc w:val="both"/>
        <w:rPr>
          <w:rFonts w:ascii="Times New Roman" w:hAnsi="Times New Roman"/>
          <w:sz w:val="24"/>
          <w:szCs w:val="24"/>
        </w:rPr>
      </w:pPr>
      <w:r>
        <w:rPr>
          <w:rFonts w:ascii="Times New Roman" w:hAnsi="Times New Roman"/>
          <w:sz w:val="24"/>
          <w:szCs w:val="24"/>
        </w:rPr>
        <w:t xml:space="preserve">13.4.4. Saraksts ar Klientiem, kuriem pārdotas līdzīgas iekārtas </w:t>
      </w:r>
      <w:r w:rsidRPr="00074819">
        <w:rPr>
          <w:rFonts w:ascii="Times New Roman" w:hAnsi="Times New Roman"/>
          <w:color w:val="auto"/>
          <w:sz w:val="24"/>
          <w:szCs w:val="24"/>
        </w:rPr>
        <w:t>(4.pielikums);</w:t>
      </w:r>
    </w:p>
    <w:p w:rsidR="00847399" w:rsidRDefault="00AE05AA">
      <w:pPr>
        <w:pStyle w:val="ListParagraph"/>
        <w:numPr>
          <w:ilvl w:val="1"/>
          <w:numId w:val="6"/>
        </w:numPr>
        <w:tabs>
          <w:tab w:val="left" w:pos="993"/>
        </w:tabs>
        <w:suppressAutoHyphens/>
        <w:spacing w:before="120" w:after="120" w:line="240" w:lineRule="auto"/>
        <w:jc w:val="both"/>
        <w:rPr>
          <w:rFonts w:ascii="Times New Roman" w:hAnsi="Times New Roman"/>
          <w:sz w:val="24"/>
          <w:szCs w:val="24"/>
        </w:rPr>
      </w:pPr>
      <w:r>
        <w:rPr>
          <w:rFonts w:ascii="Times New Roman" w:hAnsi="Times New Roman"/>
          <w:sz w:val="24"/>
          <w:szCs w:val="24"/>
        </w:rPr>
        <w:t xml:space="preserve"> Piedāvājumu var iesniegt par visu apjomu vai par katru daļu atsevišķi.</w:t>
      </w:r>
    </w:p>
    <w:p w:rsidR="00847399" w:rsidRDefault="00AE05AA">
      <w:pPr>
        <w:pStyle w:val="ListParagraph"/>
        <w:numPr>
          <w:ilvl w:val="1"/>
          <w:numId w:val="6"/>
        </w:numPr>
        <w:tabs>
          <w:tab w:val="left" w:pos="993"/>
          <w:tab w:val="left" w:pos="1276"/>
        </w:tabs>
        <w:suppressAutoHyphens/>
        <w:spacing w:before="120" w:after="120" w:line="240" w:lineRule="auto"/>
        <w:jc w:val="both"/>
        <w:rPr>
          <w:rFonts w:ascii="Times New Roman" w:hAnsi="Times New Roman"/>
          <w:sz w:val="24"/>
          <w:szCs w:val="24"/>
        </w:rPr>
      </w:pPr>
      <w:r>
        <w:rPr>
          <w:rFonts w:ascii="Times New Roman" w:hAnsi="Times New Roman"/>
          <w:sz w:val="24"/>
          <w:szCs w:val="24"/>
        </w:rPr>
        <w:t xml:space="preserve"> Piedāvājuma variantus nedrīkst iesniegt.</w:t>
      </w:r>
    </w:p>
    <w:p w:rsidR="00847399" w:rsidRDefault="00AE05AA">
      <w:pPr>
        <w:widowControl w:val="0"/>
        <w:numPr>
          <w:ilvl w:val="0"/>
          <w:numId w:val="6"/>
        </w:numPr>
        <w:spacing w:before="120"/>
        <w:jc w:val="both"/>
        <w:rPr>
          <w:b/>
        </w:rPr>
      </w:pPr>
      <w:r>
        <w:rPr>
          <w:b/>
        </w:rPr>
        <w:t>Prasības pretendentam:</w:t>
      </w:r>
    </w:p>
    <w:p w:rsidR="00847399" w:rsidRDefault="00AE05AA">
      <w:pPr>
        <w:pStyle w:val="ListParagraph"/>
        <w:widowControl w:val="0"/>
        <w:numPr>
          <w:ilvl w:val="1"/>
          <w:numId w:val="7"/>
        </w:numPr>
        <w:tabs>
          <w:tab w:val="left" w:pos="1134"/>
        </w:tabs>
        <w:spacing w:after="120" w:line="240" w:lineRule="auto"/>
        <w:ind w:right="20"/>
        <w:jc w:val="both"/>
        <w:rPr>
          <w:rFonts w:ascii="Times New Roman" w:hAnsi="Times New Roman"/>
          <w:sz w:val="24"/>
          <w:szCs w:val="24"/>
        </w:rPr>
      </w:pPr>
      <w:r>
        <w:rPr>
          <w:rFonts w:ascii="Times New Roman" w:hAnsi="Times New Roman"/>
          <w:sz w:val="24"/>
          <w:szCs w:val="24"/>
        </w:rPr>
        <w:t xml:space="preserve"> Pretendents ir reģistrēts Komercreģistrā vai līdzvērtīgā komercdarbības reģistrā ārvalstīs atbilstoši attiecīgās valsts normatīvo aktu prasībām.</w:t>
      </w:r>
    </w:p>
    <w:p w:rsidR="00847399" w:rsidRPr="00074819" w:rsidRDefault="00AE05AA">
      <w:pPr>
        <w:pStyle w:val="ListParagraph"/>
        <w:widowControl w:val="0"/>
        <w:numPr>
          <w:ilvl w:val="1"/>
          <w:numId w:val="7"/>
        </w:numPr>
        <w:tabs>
          <w:tab w:val="left" w:pos="1134"/>
        </w:tabs>
        <w:spacing w:after="120" w:line="240" w:lineRule="auto"/>
        <w:ind w:right="20"/>
        <w:jc w:val="both"/>
        <w:rPr>
          <w:sz w:val="24"/>
          <w:szCs w:val="24"/>
        </w:rPr>
      </w:pPr>
      <w:r>
        <w:rPr>
          <w:rFonts w:ascii="Times New Roman" w:hAnsi="Times New Roman"/>
          <w:sz w:val="24"/>
          <w:szCs w:val="24"/>
        </w:rPr>
        <w:t xml:space="preserve"> </w:t>
      </w:r>
      <w:r w:rsidRPr="00074819">
        <w:rPr>
          <w:rFonts w:ascii="Times New Roman" w:hAnsi="Times New Roman"/>
          <w:sz w:val="24"/>
          <w:szCs w:val="24"/>
        </w:rPr>
        <w:t xml:space="preserve">Pretendentam, kas piedalās Iepirkuma </w:t>
      </w:r>
      <w:r w:rsidRPr="00074819">
        <w:rPr>
          <w:rFonts w:ascii="Times New Roman" w:hAnsi="Times New Roman"/>
          <w:b/>
          <w:sz w:val="24"/>
          <w:szCs w:val="24"/>
        </w:rPr>
        <w:t>I daļā, II daļā</w:t>
      </w:r>
      <w:r w:rsidRPr="00074819">
        <w:rPr>
          <w:rFonts w:ascii="Times New Roman" w:hAnsi="Times New Roman"/>
          <w:sz w:val="24"/>
          <w:szCs w:val="24"/>
        </w:rPr>
        <w:t xml:space="preserve"> ir pieredze līdzīgu datortīkla iekārtu pārdošanas pieredze vismaz </w:t>
      </w:r>
      <w:r w:rsidRPr="00B33909">
        <w:rPr>
          <w:rFonts w:ascii="Times New Roman" w:hAnsi="Times New Roman"/>
          <w:color w:val="auto"/>
          <w:sz w:val="24"/>
          <w:szCs w:val="24"/>
        </w:rPr>
        <w:t xml:space="preserve">3 (trīs) klientiem </w:t>
      </w:r>
      <w:r w:rsidRPr="00074819">
        <w:rPr>
          <w:rFonts w:ascii="Times New Roman" w:hAnsi="Times New Roman"/>
          <w:sz w:val="24"/>
          <w:szCs w:val="24"/>
        </w:rPr>
        <w:t>Pasūtītājam līdzīgā vai lielākā apjomā katram klientam.</w:t>
      </w:r>
    </w:p>
    <w:p w:rsidR="00847399" w:rsidRDefault="00847399">
      <w:pPr>
        <w:pStyle w:val="ListParagraph"/>
        <w:widowControl w:val="0"/>
        <w:tabs>
          <w:tab w:val="left" w:pos="1134"/>
        </w:tabs>
        <w:spacing w:after="120" w:line="240" w:lineRule="auto"/>
        <w:ind w:left="1048" w:right="20"/>
        <w:jc w:val="both"/>
        <w:rPr>
          <w:rFonts w:ascii="Times New Roman" w:hAnsi="Times New Roman"/>
          <w:sz w:val="24"/>
          <w:szCs w:val="24"/>
        </w:rPr>
      </w:pPr>
    </w:p>
    <w:p w:rsidR="00847399" w:rsidRDefault="00AE05AA">
      <w:pPr>
        <w:pStyle w:val="ListParagraph"/>
        <w:widowControl w:val="0"/>
        <w:numPr>
          <w:ilvl w:val="0"/>
          <w:numId w:val="7"/>
        </w:numPr>
        <w:tabs>
          <w:tab w:val="left" w:pos="0"/>
          <w:tab w:val="left" w:pos="426"/>
        </w:tabs>
        <w:spacing w:after="0" w:line="240" w:lineRule="auto"/>
        <w:jc w:val="both"/>
        <w:rPr>
          <w:rFonts w:ascii="Times New Roman" w:hAnsi="Times New Roman"/>
          <w:b/>
          <w:sz w:val="24"/>
        </w:rPr>
      </w:pPr>
      <w:r>
        <w:rPr>
          <w:rFonts w:ascii="Times New Roman" w:hAnsi="Times New Roman"/>
          <w:b/>
          <w:sz w:val="24"/>
        </w:rPr>
        <w:t>Pretendenta izslēgšanas nosacījumi:</w:t>
      </w:r>
    </w:p>
    <w:p w:rsidR="00847399" w:rsidRDefault="00AE05AA">
      <w:pPr>
        <w:tabs>
          <w:tab w:val="left" w:pos="851"/>
        </w:tabs>
        <w:suppressAutoHyphens/>
        <w:ind w:firstLine="426"/>
        <w:jc w:val="both"/>
      </w:pPr>
      <w:r>
        <w:t>15.1.Pasūtītājs izslēdz pretendentu no dalības iepirkumā jebkurā no šādiem gadījumiem:</w:t>
      </w:r>
    </w:p>
    <w:p w:rsidR="00E03B08" w:rsidRDefault="00AE05AA" w:rsidP="00E03B08">
      <w:pPr>
        <w:tabs>
          <w:tab w:val="left" w:pos="1418"/>
        </w:tabs>
        <w:suppressAutoHyphens/>
        <w:ind w:left="1418" w:hanging="709"/>
        <w:jc w:val="both"/>
        <w:rPr>
          <w:color w:val="FF3333"/>
        </w:rPr>
      </w:pPr>
      <w:r>
        <w:t>15.1.1.</w:t>
      </w:r>
      <w:r w:rsidRPr="00E03B08">
        <w:rPr>
          <w:color w:val="auto"/>
        </w:rPr>
        <w:t>pasludināts pretendenta maksātnespējas process (izņemot gadījumu, kad maksā</w:t>
      </w:r>
      <w:r w:rsidR="00D9341E" w:rsidRPr="00E03B08">
        <w:rPr>
          <w:color w:val="auto"/>
        </w:rPr>
        <w:t>tnespējas procesā tiek piemērots uz parādnieka maksātspējas atjaunošanu vērsts pasākumu kopums), apturēta tā saimnieciskā darbība vai pretendents tiek likvidēts;</w:t>
      </w:r>
      <w:r w:rsidR="00E03B08">
        <w:rPr>
          <w:color w:val="FF3333"/>
        </w:rPr>
        <w:t xml:space="preserve"> </w:t>
      </w:r>
      <w:r>
        <w:rPr>
          <w:color w:val="FF3333"/>
        </w:rPr>
        <w:t xml:space="preserve"> </w:t>
      </w:r>
    </w:p>
    <w:p w:rsidR="00E03B08" w:rsidRPr="00E03B08" w:rsidRDefault="00E03B08" w:rsidP="00E03B08">
      <w:pPr>
        <w:tabs>
          <w:tab w:val="left" w:pos="1418"/>
        </w:tabs>
        <w:suppressAutoHyphens/>
        <w:ind w:left="1418" w:hanging="709"/>
        <w:jc w:val="both"/>
        <w:rPr>
          <w:color w:val="FF3333"/>
        </w:rPr>
      </w:pPr>
      <w:r w:rsidRPr="00E03B08">
        <w:rPr>
          <w:color w:val="auto"/>
        </w:rPr>
        <w:t>15.1.2.</w:t>
      </w:r>
      <w:r w:rsidRPr="00E03B08">
        <w:t xml:space="preserve">ir konstatēts, ka piedāvājumu iesniegšanas termiņa pēdējā dienā vai dienā, kad pieņemts lēmums par iespējamu iepirkuma līguma slēgšanas tiesību piešķiršanu, pretendentam Latvijā vai valstī, kurā tas reģistrēts vai kurā atrodas tā pastāvīgā dzīvesvieta, ir nodokļu parādi, tai skaitā valsts sociālās apdrošināšanas obligāto iemaksu parādi, kas kopsummā kādā no valstīm pārsniedz 150 </w:t>
      </w:r>
      <w:proofErr w:type="spellStart"/>
      <w:r w:rsidRPr="00E03B08">
        <w:rPr>
          <w:i/>
          <w:iCs/>
        </w:rPr>
        <w:t>euro</w:t>
      </w:r>
      <w:proofErr w:type="spellEnd"/>
      <w:r w:rsidRPr="00E03B08">
        <w:t>. Attiecībā uz Latvijā reģistrētiem un pastāvīgi dzīvojošiem pretendentiem pasūtītājs ņem vērā informāciju, kas ievietota Ministru kabineta noteiktajā informācijas sistēmā Valsts ieņēmumu dienesta publiskās nodokļu parādnieku datubāzes un Nekustamā īpašuma nodokļa administrēšanas sistēmas pēdējās datu aktualizācijas datumā;</w:t>
      </w:r>
    </w:p>
    <w:p w:rsidR="0083423D" w:rsidRPr="0083423D" w:rsidRDefault="00AE05AA" w:rsidP="0083423D">
      <w:pPr>
        <w:tabs>
          <w:tab w:val="left" w:pos="851"/>
          <w:tab w:val="left" w:pos="1418"/>
        </w:tabs>
        <w:suppressAutoHyphens/>
        <w:ind w:left="1418" w:hanging="709"/>
        <w:jc w:val="both"/>
        <w:rPr>
          <w:color w:val="auto"/>
        </w:rPr>
      </w:pPr>
      <w:r w:rsidRPr="0083423D">
        <w:rPr>
          <w:color w:val="auto"/>
        </w:rPr>
        <w:t>15.1.3.</w:t>
      </w:r>
      <w:r w:rsidR="0083423D" w:rsidRPr="0083423D">
        <w:rPr>
          <w:color w:val="auto"/>
        </w:rPr>
        <w:t>uz pretendenta norādīto personu, uz kuras iespējām pretendents balstās, lai apliecinātu</w:t>
      </w:r>
      <w:r w:rsidR="0083423D" w:rsidRPr="0083423D">
        <w:t xml:space="preserve">, ka tā kvalifikācija atbilst prasībām, kas noteiktas paziņojumā par plānoto līgumu vai iepirkuma nolikumā, kā arī uz personālsabiedrības biedru, ja pretendents ir personālsabiedrība, </w:t>
      </w:r>
      <w:r w:rsidR="0083423D" w:rsidRPr="0083423D">
        <w:rPr>
          <w:color w:val="auto"/>
        </w:rPr>
        <w:t xml:space="preserve">ir attiecināmi </w:t>
      </w:r>
      <w:hyperlink r:id="rId9" w:anchor="p1" w:history="1">
        <w:r w:rsidR="0083423D" w:rsidRPr="0083423D">
          <w:rPr>
            <w:rStyle w:val="Internetasaite"/>
            <w:color w:val="auto"/>
          </w:rPr>
          <w:t xml:space="preserve">15.1.1. </w:t>
        </w:r>
      </w:hyperlink>
      <w:r w:rsidR="0083423D" w:rsidRPr="0083423D">
        <w:rPr>
          <w:color w:val="auto"/>
        </w:rPr>
        <w:t>un 15.1.</w:t>
      </w:r>
      <w:hyperlink r:id="rId10" w:anchor="p2" w:history="1">
        <w:r w:rsidR="0083423D" w:rsidRPr="0083423D">
          <w:rPr>
            <w:rStyle w:val="Internetasaite"/>
            <w:color w:val="auto"/>
          </w:rPr>
          <w:t>2. punktā</w:t>
        </w:r>
      </w:hyperlink>
      <w:r w:rsidR="0083423D" w:rsidRPr="0083423D">
        <w:rPr>
          <w:color w:val="auto"/>
        </w:rPr>
        <w:t xml:space="preserve"> minētie nosacījumi.</w:t>
      </w:r>
    </w:p>
    <w:p w:rsidR="00847399" w:rsidRPr="00E409F1" w:rsidRDefault="00AE05AA">
      <w:pPr>
        <w:tabs>
          <w:tab w:val="left" w:pos="851"/>
          <w:tab w:val="left" w:pos="1418"/>
        </w:tabs>
        <w:suppressAutoHyphens/>
        <w:ind w:left="1418" w:hanging="709"/>
        <w:jc w:val="both"/>
        <w:rPr>
          <w:color w:val="auto"/>
        </w:rPr>
      </w:pPr>
      <w:r w:rsidRPr="00E409F1">
        <w:rPr>
          <w:color w:val="auto"/>
        </w:rPr>
        <w:t>15.1.4.</w:t>
      </w:r>
      <w:r>
        <w:rPr>
          <w:color w:val="FF3333"/>
        </w:rPr>
        <w:t xml:space="preserve"> </w:t>
      </w:r>
      <w:r w:rsidRPr="00E409F1">
        <w:rPr>
          <w:color w:val="auto"/>
        </w:rPr>
        <w:t>Pretendents nav pildījis ar Pasūtītāju noslēgtu iepirkuma līgumu vai vispārīgo vienošanos, un Pasūtītājs ir izmantojis vispārīgās vienošanās nosacījumos paredzētās tiesības vienpusēji atkāpties no vispārīgās vienošanās, izņemot, ja no vienošanās vienpusējas atkāpšanās brīža līdz piedāvājuma iesniegšanas dienai ir pagājuši 12 mēneši;</w:t>
      </w:r>
    </w:p>
    <w:p w:rsidR="00847399" w:rsidRPr="005174C1" w:rsidRDefault="00E03B08" w:rsidP="005174C1">
      <w:pPr>
        <w:tabs>
          <w:tab w:val="left" w:pos="851"/>
          <w:tab w:val="left" w:pos="1418"/>
        </w:tabs>
        <w:suppressAutoHyphens/>
        <w:ind w:left="1418" w:hanging="709"/>
        <w:jc w:val="both"/>
      </w:pPr>
      <w:r w:rsidRPr="00E409F1">
        <w:rPr>
          <w:color w:val="auto"/>
        </w:rPr>
        <w:t>15.1.5.iepirkuma procedūras dokumentu</w:t>
      </w:r>
      <w:r w:rsidRPr="00E03B08">
        <w:t xml:space="preserve"> sagatavotājs (pasūtītāja amatpersona vai darbinieks), iepirkuma komisijas loceklis vai eksper</w:t>
      </w:r>
      <w:r w:rsidR="0083423D">
        <w:t>ts ir saistīts ar pretendentu Publiskā iepirkuma</w:t>
      </w:r>
      <w:r w:rsidRPr="00E03B08">
        <w:t xml:space="preserve"> likuma </w:t>
      </w:r>
      <w:hyperlink r:id="rId11" w:anchor="p25" w:tgtFrame="_blank" w:history="1">
        <w:r w:rsidRPr="00E03B08">
          <w:rPr>
            <w:color w:val="auto"/>
          </w:rPr>
          <w:t>25. panta</w:t>
        </w:r>
      </w:hyperlink>
      <w:r w:rsidRPr="00E03B08">
        <w:rPr>
          <w:color w:val="auto"/>
        </w:rPr>
        <w:t xml:space="preserve"> </w:t>
      </w:r>
      <w:r w:rsidRPr="00E03B08">
        <w:t>pirmās un otrās daļas izpratnē vai ir ieinteresēts kāda pretendenta izvēlē, un pasūtītājam nav iespējams novērst šo situāciju ar mazāk preten</w:t>
      </w:r>
      <w:r>
        <w:t>dentu ierobežojošiem pasākumiem.</w:t>
      </w:r>
    </w:p>
    <w:p w:rsidR="00847399" w:rsidRDefault="00847399">
      <w:pPr>
        <w:pStyle w:val="ListParagraph"/>
        <w:tabs>
          <w:tab w:val="left" w:pos="426"/>
          <w:tab w:val="left" w:pos="1418"/>
        </w:tabs>
        <w:suppressAutoHyphens/>
        <w:spacing w:after="0" w:line="240" w:lineRule="auto"/>
        <w:ind w:left="1701"/>
        <w:jc w:val="both"/>
        <w:rPr>
          <w:rFonts w:ascii="Times New Roman" w:hAnsi="Times New Roman"/>
          <w:color w:val="FF3333"/>
          <w:sz w:val="24"/>
        </w:rPr>
      </w:pPr>
    </w:p>
    <w:p w:rsidR="00847399" w:rsidRDefault="00AE05AA">
      <w:pPr>
        <w:pStyle w:val="Heading21"/>
        <w:keepNext/>
        <w:keepLines/>
        <w:tabs>
          <w:tab w:val="left" w:pos="442"/>
        </w:tabs>
        <w:spacing w:before="0" w:after="0"/>
        <w:ind w:firstLine="0"/>
        <w:rPr>
          <w:color w:val="000000"/>
        </w:rPr>
      </w:pPr>
      <w:bookmarkStart w:id="2" w:name="bookmark8"/>
      <w:r>
        <w:rPr>
          <w:color w:val="000000"/>
          <w:sz w:val="24"/>
          <w:szCs w:val="24"/>
        </w:rPr>
        <w:t>16. Pretendenta iesniedzamie dokumenti</w:t>
      </w:r>
      <w:bookmarkEnd w:id="2"/>
      <w:r>
        <w:rPr>
          <w:color w:val="000000"/>
          <w:sz w:val="24"/>
          <w:szCs w:val="24"/>
        </w:rPr>
        <w:t>:</w:t>
      </w:r>
    </w:p>
    <w:p w:rsidR="00847399" w:rsidRDefault="00AE05AA">
      <w:pPr>
        <w:pStyle w:val="BodyText4"/>
        <w:numPr>
          <w:ilvl w:val="1"/>
          <w:numId w:val="14"/>
        </w:numPr>
        <w:tabs>
          <w:tab w:val="left" w:pos="1134"/>
        </w:tabs>
        <w:spacing w:before="120" w:after="120" w:line="240" w:lineRule="auto"/>
        <w:ind w:right="20" w:hanging="701"/>
        <w:jc w:val="both"/>
        <w:rPr>
          <w:color w:val="000000"/>
          <w:sz w:val="24"/>
          <w:szCs w:val="24"/>
        </w:rPr>
      </w:pPr>
      <w:r>
        <w:rPr>
          <w:color w:val="000000"/>
          <w:sz w:val="24"/>
          <w:szCs w:val="24"/>
        </w:rPr>
        <w:t>Pretendenta parakstīts pieteikums dalībai iepirkumā (Iepirkuma prasību 1.pielikums). Ja piedāvājumu iesniedz personu apvienība, visi apvienības dalībnieki paraksta pieteikumu.</w:t>
      </w:r>
    </w:p>
    <w:p w:rsidR="00847399" w:rsidRDefault="00AE05AA">
      <w:pPr>
        <w:pStyle w:val="BodyText4"/>
        <w:tabs>
          <w:tab w:val="left" w:pos="426"/>
          <w:tab w:val="left" w:pos="1276"/>
        </w:tabs>
        <w:spacing w:before="120" w:after="120" w:line="240" w:lineRule="auto"/>
        <w:ind w:left="1134" w:right="23" w:hanging="567"/>
        <w:jc w:val="both"/>
      </w:pPr>
      <w:r>
        <w:rPr>
          <w:color w:val="000000"/>
          <w:sz w:val="24"/>
          <w:szCs w:val="24"/>
        </w:rPr>
        <w:t xml:space="preserve">16.2. Pretendenta parakstīts finanšu piedāvājums (Iepirkuma prasību 2.pielikums). Finanšu piedāvājumā līgumcenu norāda </w:t>
      </w:r>
      <w:proofErr w:type="spellStart"/>
      <w:r>
        <w:rPr>
          <w:rStyle w:val="BodytextItalic"/>
          <w:sz w:val="24"/>
          <w:szCs w:val="24"/>
          <w:highlight w:val="none"/>
        </w:rPr>
        <w:t>euro</w:t>
      </w:r>
      <w:proofErr w:type="spellEnd"/>
      <w:r>
        <w:rPr>
          <w:color w:val="000000"/>
          <w:sz w:val="24"/>
          <w:szCs w:val="24"/>
        </w:rPr>
        <w:t xml:space="preserve"> (EUR) bez pievienotās vērtības nodokļa. Finanšu piedāvājuma vienību līgumcenās jābūt iekļautām visām, t.sk. arī Tehniskajā specifikācijā norādītajām, ar iepirkuma priekšmeta veikšanu saistītajām izmaksām. Ja piedāvājumu iesniedz personu apvienība, visi apvienības dalībnieki paraksta finanšu piedāvājumu.</w:t>
      </w:r>
    </w:p>
    <w:p w:rsidR="00847399" w:rsidRDefault="00AE05AA">
      <w:pPr>
        <w:pStyle w:val="BodyText4"/>
        <w:tabs>
          <w:tab w:val="left" w:pos="1276"/>
        </w:tabs>
        <w:spacing w:before="120" w:after="120" w:line="240" w:lineRule="auto"/>
        <w:ind w:left="1134" w:right="20" w:hanging="567"/>
        <w:jc w:val="both"/>
        <w:rPr>
          <w:color w:val="000000"/>
          <w:sz w:val="24"/>
          <w:szCs w:val="24"/>
        </w:rPr>
      </w:pPr>
      <w:r>
        <w:rPr>
          <w:color w:val="000000"/>
          <w:sz w:val="24"/>
          <w:szCs w:val="24"/>
        </w:rPr>
        <w:t>16.3. Pretendenta parakstīta Tehniskā specifikācija un tehniskais piedāvājums (Iepirkuma prasību 3.pielikums). Ja piedāvājumu iesniedz personu apvienība, visi apvienības dalībnieki paraksta tehnisko piedāvājumu.</w:t>
      </w:r>
    </w:p>
    <w:p w:rsidR="00847399" w:rsidRDefault="00AE05AA">
      <w:pPr>
        <w:pStyle w:val="BodyText4"/>
        <w:tabs>
          <w:tab w:val="left" w:pos="1276"/>
        </w:tabs>
        <w:spacing w:before="120" w:after="120" w:line="240" w:lineRule="auto"/>
        <w:ind w:left="1134" w:right="20" w:hanging="567"/>
        <w:jc w:val="both"/>
        <w:rPr>
          <w:color w:val="000000"/>
        </w:rPr>
      </w:pPr>
      <w:r>
        <w:rPr>
          <w:color w:val="000000"/>
          <w:sz w:val="24"/>
          <w:szCs w:val="24"/>
        </w:rPr>
        <w:t>16.4. Klientu saraksts, kuriem pārdotas līdzīgas iekārtas (Iepirkuma prasību 4.pielikums).</w:t>
      </w:r>
    </w:p>
    <w:p w:rsidR="00847399" w:rsidRDefault="00AE05AA">
      <w:pPr>
        <w:pStyle w:val="BodyText4"/>
        <w:tabs>
          <w:tab w:val="left" w:pos="1276"/>
        </w:tabs>
        <w:spacing w:before="120" w:after="120" w:line="240" w:lineRule="auto"/>
        <w:ind w:left="1134" w:right="23" w:hanging="567"/>
        <w:jc w:val="both"/>
        <w:rPr>
          <w:color w:val="000000"/>
          <w:sz w:val="24"/>
          <w:szCs w:val="24"/>
        </w:rPr>
      </w:pPr>
      <w:r>
        <w:rPr>
          <w:color w:val="000000"/>
          <w:sz w:val="24"/>
          <w:szCs w:val="24"/>
        </w:rPr>
        <w:t xml:space="preserve">16.5. Ārvalstīs reģistrētam pretendentam jāiesniedz kompetentas attiecīgās valsts institūcijas izsniegtu dokumentu, kas apliecina, ka pretendents ir reģistrēts atbilstoši tās valsts normatīvo aktu prasībām. Par Latvijas Republikā reģistrēto pretendentu reģistrāciju informācija tiks iegūta publiski pieejamā datubāzē. Pretendentam, kas nav reģistrēts LR Uzņēmumu reģistra komercreģistrā, jāiesniedz dokuments, kas </w:t>
      </w:r>
      <w:r>
        <w:rPr>
          <w:color w:val="000000"/>
          <w:sz w:val="24"/>
          <w:szCs w:val="24"/>
        </w:rPr>
        <w:lastRenderedPageBreak/>
        <w:t>apliecina tā normatīvajos aktos noteikto reģistrāciju.</w:t>
      </w:r>
    </w:p>
    <w:p w:rsidR="00847399" w:rsidRDefault="00AE05AA">
      <w:pPr>
        <w:pStyle w:val="BodyText4"/>
        <w:tabs>
          <w:tab w:val="left" w:pos="709"/>
        </w:tabs>
        <w:spacing w:before="120" w:after="120" w:line="240" w:lineRule="auto"/>
        <w:ind w:left="1134" w:right="23" w:hanging="567"/>
        <w:jc w:val="both"/>
        <w:rPr>
          <w:color w:val="000000"/>
        </w:rPr>
      </w:pPr>
      <w:r>
        <w:rPr>
          <w:color w:val="000000"/>
          <w:sz w:val="24"/>
          <w:szCs w:val="24"/>
        </w:rPr>
        <w:t xml:space="preserve">16.6. Ja pretendents ir personu apvienība, tad katrs personu apvienības dalībnieks iesniedz Iepirkuma prasību 16.2. - 16.5.punktos minētos dokumentus. Personu apvienības dalībnieki apliecina atbilstību prasībām atbilstoši katras personas atbildības un dalības apjomam. </w:t>
      </w:r>
    </w:p>
    <w:p w:rsidR="00847399" w:rsidRDefault="00AE05AA">
      <w:pPr>
        <w:pStyle w:val="BodyText4"/>
        <w:tabs>
          <w:tab w:val="left" w:pos="709"/>
        </w:tabs>
        <w:spacing w:before="120" w:after="120" w:line="240" w:lineRule="auto"/>
        <w:ind w:left="1134" w:right="20" w:hanging="567"/>
        <w:jc w:val="both"/>
        <w:rPr>
          <w:color w:val="000000"/>
          <w:sz w:val="24"/>
          <w:szCs w:val="24"/>
        </w:rPr>
      </w:pPr>
      <w:r>
        <w:rPr>
          <w:color w:val="000000"/>
          <w:sz w:val="24"/>
          <w:szCs w:val="24"/>
        </w:rPr>
        <w:t>16.7. Ja piedāvājumu iesniedz personu apvienība, kura uz piedāvājuma iesniegšanas brīdi nav juridiski noformējusi savu sadarbību saskaņā ar Komerclikumu, lai tā tiktu atzīta par pretendentu, ir jāiesniedz visu personu apvienības dalībnieku parakstīta saistību raksta (protokola, vienošanās, cita dokumenta) kopija, kas apliecina, ka, ja pretendents tiks atzīts par uzvarētāju, tiks izveidota personālsabiedrība saskaņā ar iepirkuma prasību pretendentiem prasībām.</w:t>
      </w:r>
    </w:p>
    <w:p w:rsidR="00847399" w:rsidRDefault="00AE05AA">
      <w:pPr>
        <w:pStyle w:val="BodyText4"/>
        <w:tabs>
          <w:tab w:val="left" w:pos="709"/>
        </w:tabs>
        <w:spacing w:before="120" w:after="120" w:line="240" w:lineRule="auto"/>
        <w:ind w:left="1134" w:right="20" w:hanging="567"/>
        <w:jc w:val="both"/>
        <w:rPr>
          <w:color w:val="000000"/>
          <w:sz w:val="24"/>
          <w:szCs w:val="24"/>
        </w:rPr>
      </w:pPr>
      <w:r>
        <w:rPr>
          <w:color w:val="000000"/>
          <w:sz w:val="24"/>
          <w:szCs w:val="24"/>
        </w:rPr>
        <w:t>16.8. Ja piedāvājumu iesniegusī personu apvienība tiek atzīta par iepirkuma uzvarētāju, tai ir jāparaksta personālsabiedrības līgums. Personālsabiedrības līguma kopija, kā arī personālsabiedrības pārstāvja pilnvara jāiesniedz Pasūtītājam. Pie Iepirkuma līguma parakstīšanas personālsabiedrības pilnvarotajam pārstāvim ir jāiesniedz tās reģistrācijas apliecības kopija, uzrādot oriģinālu.</w:t>
      </w:r>
    </w:p>
    <w:p w:rsidR="00847399" w:rsidRDefault="00AE05AA">
      <w:pPr>
        <w:pStyle w:val="BodyText4"/>
        <w:tabs>
          <w:tab w:val="left" w:pos="709"/>
        </w:tabs>
        <w:spacing w:before="120" w:after="120" w:line="240" w:lineRule="auto"/>
        <w:ind w:left="1134" w:right="20" w:hanging="567"/>
        <w:jc w:val="both"/>
        <w:rPr>
          <w:color w:val="FF3333"/>
          <w:sz w:val="24"/>
          <w:szCs w:val="24"/>
        </w:rPr>
      </w:pPr>
      <w:r>
        <w:rPr>
          <w:color w:val="000000"/>
          <w:sz w:val="24"/>
          <w:szCs w:val="24"/>
        </w:rPr>
        <w:t>16.9. Iepirkuma līguma slēgšanas tiesību iegūšanai</w:t>
      </w:r>
      <w:r>
        <w:rPr>
          <w:color w:val="FF3333"/>
          <w:sz w:val="24"/>
          <w:szCs w:val="24"/>
        </w:rPr>
        <w:t xml:space="preserve"> </w:t>
      </w:r>
      <w:r>
        <w:rPr>
          <w:color w:val="000000"/>
          <w:sz w:val="24"/>
          <w:szCs w:val="24"/>
        </w:rPr>
        <w:t>personu apvienībai ir jāveic personālsabiedrības reģistrācija normatīvajos aktos noteiktajā kārtībā 10 (desmit) kalendāro dienu laikā no dienas, kad atbilstoši Publisko iepirkumu likumam var slēgt Iepirkuma līgumu.</w:t>
      </w:r>
    </w:p>
    <w:p w:rsidR="00847399" w:rsidRDefault="00AE05AA">
      <w:pPr>
        <w:pStyle w:val="BodyText4"/>
        <w:tabs>
          <w:tab w:val="left" w:pos="709"/>
        </w:tabs>
        <w:spacing w:before="120" w:after="120" w:line="240" w:lineRule="auto"/>
        <w:ind w:left="1134" w:right="20" w:hanging="567"/>
        <w:jc w:val="both"/>
        <w:rPr>
          <w:color w:val="000000"/>
          <w:sz w:val="24"/>
          <w:szCs w:val="24"/>
        </w:rPr>
      </w:pPr>
      <w:r>
        <w:rPr>
          <w:color w:val="000000"/>
          <w:sz w:val="24"/>
          <w:szCs w:val="24"/>
        </w:rPr>
        <w:t>16.10. Ja piedāvājumu iesniedz personālsabiedrība, tad, lai tā tiktu atzīta par pretendentu iepirkumā, ir jāiesniedz personālsabiedrības līguma kopija vai izraksts no līguma, vai cita dokumenta (protokols, vienošanās) kopija, kas apliecina katra personālsabiedrības biedra kompetenci un atbildības sadalījumu, ja tas nav ietverts personālsabiedrības līgumā vai tā izrakstā.</w:t>
      </w:r>
    </w:p>
    <w:p w:rsidR="00847399" w:rsidRDefault="00AE05AA">
      <w:pPr>
        <w:pStyle w:val="BodyText4"/>
        <w:tabs>
          <w:tab w:val="left" w:pos="709"/>
        </w:tabs>
        <w:spacing w:before="120" w:after="120" w:line="240" w:lineRule="auto"/>
        <w:ind w:left="1134" w:right="20" w:hanging="567"/>
        <w:jc w:val="both"/>
        <w:rPr>
          <w:color w:val="FF3333"/>
          <w:sz w:val="24"/>
          <w:szCs w:val="24"/>
        </w:rPr>
      </w:pPr>
      <w:r>
        <w:rPr>
          <w:color w:val="000000"/>
          <w:sz w:val="24"/>
          <w:szCs w:val="24"/>
        </w:rPr>
        <w:t>16.11. Ja pretendents līguma izpildē piesaista personu, uz kuras iespējām pretendents balstās, lai apliecinātu atbilstību kvalifikācijas prasībām, pretendentam ir jāiesniedz apliecinājums vai vienošanās par sadarbību konkrētā Pakalpojuma izpildei.</w:t>
      </w:r>
    </w:p>
    <w:p w:rsidR="00847399" w:rsidRDefault="00AE05AA">
      <w:pPr>
        <w:pStyle w:val="BodyText4"/>
        <w:tabs>
          <w:tab w:val="left" w:pos="709"/>
        </w:tabs>
        <w:spacing w:before="120" w:after="120" w:line="240" w:lineRule="auto"/>
        <w:ind w:left="1134" w:right="20" w:hanging="567"/>
        <w:jc w:val="both"/>
        <w:rPr>
          <w:color w:val="000000"/>
          <w:sz w:val="24"/>
          <w:szCs w:val="24"/>
        </w:rPr>
      </w:pPr>
      <w:r>
        <w:rPr>
          <w:color w:val="000000"/>
          <w:sz w:val="24"/>
          <w:szCs w:val="24"/>
        </w:rPr>
        <w:t>16.12. Ja pretendents līguma izpildē piesaista apakšuzņēmēju, paredzot tam izpildei nodot konkrētu Pakalpojuma daļu un tās vērtība ir 20 procenti no kopējās iepirkuma līgumcenas vai lielāka, pretendentam jāiesniedz apakšuzņēmēja parakstīts dokuments (apliecinājums vai vienošanās), kas pierāda apakšuzņēmēja uzņemtās saistības attiecībā uz iepirkuma īstenošanu un piedalīšanos iepirkuma līguma izpildē, kā arī informāciju par to, kuru Pakalpojuma daļu īstenos apakšuzņēmējs.</w:t>
      </w:r>
    </w:p>
    <w:p w:rsidR="00847399" w:rsidRDefault="00AE05AA">
      <w:pPr>
        <w:pStyle w:val="Heading21"/>
        <w:keepNext/>
        <w:keepLines/>
        <w:numPr>
          <w:ilvl w:val="0"/>
          <w:numId w:val="4"/>
        </w:numPr>
        <w:tabs>
          <w:tab w:val="left" w:pos="552"/>
        </w:tabs>
        <w:spacing w:before="0" w:after="0"/>
        <w:ind w:left="560" w:hanging="560"/>
        <w:rPr>
          <w:color w:val="000000"/>
          <w:sz w:val="24"/>
          <w:szCs w:val="24"/>
        </w:rPr>
      </w:pPr>
      <w:bookmarkStart w:id="3" w:name="bookmark10"/>
      <w:bookmarkEnd w:id="3"/>
      <w:r>
        <w:rPr>
          <w:color w:val="000000"/>
          <w:sz w:val="24"/>
          <w:szCs w:val="24"/>
        </w:rPr>
        <w:t>Finanšu piedāvājums</w:t>
      </w:r>
    </w:p>
    <w:p w:rsidR="00847399" w:rsidRDefault="00AE05AA">
      <w:pPr>
        <w:pStyle w:val="BodyText4"/>
        <w:numPr>
          <w:ilvl w:val="1"/>
          <w:numId w:val="4"/>
        </w:numPr>
        <w:tabs>
          <w:tab w:val="left" w:pos="538"/>
        </w:tabs>
        <w:spacing w:before="120" w:after="120" w:line="240" w:lineRule="auto"/>
        <w:ind w:left="1418" w:right="23" w:hanging="630"/>
        <w:jc w:val="both"/>
      </w:pPr>
      <w:r>
        <w:rPr>
          <w:color w:val="000000"/>
          <w:sz w:val="24"/>
          <w:szCs w:val="24"/>
        </w:rPr>
        <w:t xml:space="preserve"> Finanšu piedāvājumā pretendents norāda cenu </w:t>
      </w:r>
      <w:proofErr w:type="spellStart"/>
      <w:r>
        <w:rPr>
          <w:rStyle w:val="BodytextItalic"/>
          <w:sz w:val="24"/>
          <w:szCs w:val="24"/>
          <w:highlight w:val="none"/>
        </w:rPr>
        <w:t>euro</w:t>
      </w:r>
      <w:proofErr w:type="spellEnd"/>
      <w:r>
        <w:rPr>
          <w:color w:val="000000"/>
          <w:sz w:val="24"/>
          <w:szCs w:val="24"/>
        </w:rPr>
        <w:t xml:space="preserve"> (EUR) bez pievienotās vērtības nodokļa, aizpildot Finanšu piedāvājuma formu, kas ir Iepirkuma prasību 2.pielikums.</w:t>
      </w:r>
    </w:p>
    <w:p w:rsidR="00847399" w:rsidRDefault="00AE05AA">
      <w:pPr>
        <w:pStyle w:val="BodyText4"/>
        <w:numPr>
          <w:ilvl w:val="1"/>
          <w:numId w:val="4"/>
        </w:numPr>
        <w:tabs>
          <w:tab w:val="left" w:pos="558"/>
        </w:tabs>
        <w:spacing w:before="120" w:after="120" w:line="240" w:lineRule="auto"/>
        <w:ind w:left="1418" w:right="23" w:hanging="630"/>
        <w:jc w:val="both"/>
        <w:rPr>
          <w:color w:val="000000"/>
          <w:sz w:val="24"/>
          <w:szCs w:val="24"/>
        </w:rPr>
      </w:pPr>
      <w:r>
        <w:rPr>
          <w:color w:val="000000"/>
          <w:sz w:val="24"/>
          <w:szCs w:val="24"/>
        </w:rPr>
        <w:t xml:space="preserve"> Pretendentam finanšu piedāvājumā ir jāiekļauj visi nodokļi, nodevas, administratīvās un citas izmaksas, kas ir saistītas ar pakalpojuma sniegšanas izmaksām, izņemot pievienotās vērtības nodokli.</w:t>
      </w:r>
    </w:p>
    <w:p w:rsidR="00847399" w:rsidRDefault="00AE05AA">
      <w:pPr>
        <w:pStyle w:val="BodyText4"/>
        <w:numPr>
          <w:ilvl w:val="1"/>
          <w:numId w:val="4"/>
        </w:numPr>
        <w:tabs>
          <w:tab w:val="left" w:pos="558"/>
        </w:tabs>
        <w:spacing w:before="120" w:after="120" w:line="240" w:lineRule="auto"/>
        <w:ind w:left="1418" w:right="23" w:hanging="630"/>
        <w:jc w:val="both"/>
        <w:rPr>
          <w:color w:val="000000"/>
          <w:sz w:val="24"/>
          <w:szCs w:val="24"/>
        </w:rPr>
      </w:pPr>
      <w:r>
        <w:rPr>
          <w:color w:val="000000"/>
          <w:sz w:val="24"/>
          <w:szCs w:val="24"/>
        </w:rPr>
        <w:t xml:space="preserve"> Finanšu piedāvājumu iesniedz par katru daļu atsevišķi.</w:t>
      </w:r>
    </w:p>
    <w:p w:rsidR="00847399" w:rsidRDefault="00AE05AA">
      <w:pPr>
        <w:pStyle w:val="BodyText4"/>
        <w:tabs>
          <w:tab w:val="left" w:pos="558"/>
        </w:tabs>
        <w:spacing w:after="0" w:line="240" w:lineRule="auto"/>
        <w:ind w:right="20" w:firstLine="0"/>
        <w:jc w:val="both"/>
        <w:rPr>
          <w:b/>
          <w:sz w:val="24"/>
          <w:szCs w:val="24"/>
        </w:rPr>
      </w:pPr>
      <w:r>
        <w:rPr>
          <w:b/>
          <w:sz w:val="24"/>
          <w:szCs w:val="24"/>
        </w:rPr>
        <w:t>18.Piedāvājumu vērtēšana.</w:t>
      </w:r>
    </w:p>
    <w:p w:rsidR="00847399" w:rsidRDefault="00847399">
      <w:pPr>
        <w:keepNext/>
        <w:keepLines/>
        <w:widowControl w:val="0"/>
        <w:tabs>
          <w:tab w:val="left" w:pos="940"/>
        </w:tabs>
        <w:ind w:left="1134"/>
        <w:outlineLvl w:val="2"/>
        <w:rPr>
          <w:rFonts w:eastAsia="Courier New"/>
          <w:b/>
          <w:color w:val="000000"/>
        </w:rPr>
      </w:pPr>
    </w:p>
    <w:p w:rsidR="00847399" w:rsidRDefault="00AE05AA">
      <w:pPr>
        <w:keepNext/>
        <w:keepLines/>
        <w:widowControl w:val="0"/>
        <w:tabs>
          <w:tab w:val="left" w:pos="940"/>
        </w:tabs>
        <w:ind w:left="284"/>
        <w:outlineLvl w:val="2"/>
        <w:rPr>
          <w:rFonts w:eastAsia="Courier New"/>
          <w:b/>
          <w:color w:val="000000"/>
        </w:rPr>
      </w:pPr>
      <w:bookmarkStart w:id="4" w:name="bookmark47"/>
      <w:bookmarkEnd w:id="4"/>
      <w:r>
        <w:rPr>
          <w:rFonts w:eastAsia="Courier New"/>
          <w:b/>
          <w:color w:val="000000"/>
        </w:rPr>
        <w:t>18.1. Piedāvājuma izvēles kritērijs</w:t>
      </w:r>
    </w:p>
    <w:p w:rsidR="00847399" w:rsidRDefault="00AE05AA">
      <w:pPr>
        <w:widowControl w:val="0"/>
        <w:ind w:left="1134" w:hanging="141"/>
      </w:pPr>
      <w:r>
        <w:t>Atbilstība visām iepirkuma prasībām un zemākā cena.</w:t>
      </w:r>
    </w:p>
    <w:p w:rsidR="00847399" w:rsidRDefault="00847399">
      <w:pPr>
        <w:widowControl w:val="0"/>
        <w:ind w:left="1134" w:hanging="141"/>
      </w:pPr>
    </w:p>
    <w:p w:rsidR="00847399" w:rsidRDefault="00AE05AA">
      <w:pPr>
        <w:pStyle w:val="ListParagraph"/>
        <w:keepNext/>
        <w:keepLines/>
        <w:widowControl w:val="0"/>
        <w:numPr>
          <w:ilvl w:val="1"/>
          <w:numId w:val="8"/>
        </w:numPr>
        <w:tabs>
          <w:tab w:val="left" w:pos="567"/>
          <w:tab w:val="left" w:pos="851"/>
        </w:tabs>
        <w:spacing w:after="0" w:line="240" w:lineRule="auto"/>
        <w:ind w:left="567" w:hanging="283"/>
        <w:outlineLvl w:val="2"/>
        <w:rPr>
          <w:rFonts w:ascii="Times New Roman" w:eastAsia="Courier New" w:hAnsi="Times New Roman"/>
          <w:b/>
          <w:color w:val="000000"/>
          <w:sz w:val="24"/>
          <w:szCs w:val="24"/>
        </w:rPr>
      </w:pPr>
      <w:bookmarkStart w:id="5" w:name="bookmark48"/>
      <w:bookmarkEnd w:id="5"/>
      <w:r>
        <w:rPr>
          <w:rFonts w:ascii="Times New Roman" w:eastAsia="Courier New" w:hAnsi="Times New Roman"/>
          <w:b/>
          <w:color w:val="000000"/>
          <w:sz w:val="24"/>
          <w:szCs w:val="24"/>
        </w:rPr>
        <w:lastRenderedPageBreak/>
        <w:t>Piedāvājumu vērtēšanas pamatnoteikumi</w:t>
      </w:r>
    </w:p>
    <w:p w:rsidR="00847399" w:rsidRDefault="00AE05AA">
      <w:pPr>
        <w:pStyle w:val="BodyText4"/>
        <w:tabs>
          <w:tab w:val="left" w:pos="709"/>
        </w:tabs>
        <w:spacing w:before="120" w:after="120" w:line="240" w:lineRule="auto"/>
        <w:ind w:left="1418" w:right="23" w:hanging="709"/>
        <w:jc w:val="both"/>
        <w:rPr>
          <w:sz w:val="24"/>
          <w:szCs w:val="24"/>
        </w:rPr>
      </w:pPr>
      <w:r>
        <w:rPr>
          <w:sz w:val="24"/>
          <w:szCs w:val="24"/>
        </w:rPr>
        <w:t>18.2.1. piedāvājumi, kas iesniegti pēc paziņojumā norādītā termiņa, netiks vērtēti un tiks nosūtīti (atdoti) atpakaļ iesniedzējam neatvērti;</w:t>
      </w:r>
    </w:p>
    <w:p w:rsidR="00847399" w:rsidRDefault="00AE05AA">
      <w:pPr>
        <w:pStyle w:val="BodyText4"/>
        <w:tabs>
          <w:tab w:val="left" w:pos="709"/>
        </w:tabs>
        <w:spacing w:before="120" w:after="120" w:line="240" w:lineRule="auto"/>
        <w:ind w:left="1418" w:right="23" w:hanging="709"/>
        <w:jc w:val="both"/>
        <w:rPr>
          <w:sz w:val="24"/>
          <w:szCs w:val="24"/>
        </w:rPr>
      </w:pPr>
      <w:r>
        <w:rPr>
          <w:sz w:val="24"/>
          <w:szCs w:val="24"/>
        </w:rPr>
        <w:t>18.2.2. piedāvājumu vērtēšanas laikā iepirkumu komisija pārbauda pretendenta atbilstību visām noteiktajām pretendentu kvalifikācijas un iepirkuma prasībām;</w:t>
      </w:r>
    </w:p>
    <w:p w:rsidR="00847399" w:rsidRPr="009E20F4" w:rsidRDefault="00AE05AA">
      <w:pPr>
        <w:pStyle w:val="BodyText4"/>
        <w:tabs>
          <w:tab w:val="left" w:pos="709"/>
        </w:tabs>
        <w:spacing w:before="120" w:after="120" w:line="240" w:lineRule="auto"/>
        <w:ind w:left="1418" w:right="23" w:hanging="709"/>
        <w:jc w:val="both"/>
        <w:rPr>
          <w:color w:val="auto"/>
        </w:rPr>
      </w:pPr>
      <w:r>
        <w:rPr>
          <w:sz w:val="24"/>
          <w:szCs w:val="24"/>
        </w:rPr>
        <w:t xml:space="preserve">18.2.3. pretendenta atbilstības pārbaudi iepirkumu prasību </w:t>
      </w:r>
      <w:r w:rsidRPr="009E20F4">
        <w:rPr>
          <w:color w:val="auto"/>
          <w:sz w:val="24"/>
          <w:szCs w:val="24"/>
        </w:rPr>
        <w:t xml:space="preserve">15.1.1.punktam, 15.1.2 un 15.1.3.punktam, iepirkuma komisija veiks saskaņā ar Publisko iepirkumu likuma </w:t>
      </w:r>
      <w:r w:rsidR="00485896" w:rsidRPr="009E20F4">
        <w:rPr>
          <w:color w:val="auto"/>
          <w:sz w:val="24"/>
          <w:szCs w:val="24"/>
        </w:rPr>
        <w:t xml:space="preserve">9.panta devīto </w:t>
      </w:r>
      <w:r w:rsidRPr="009E20F4">
        <w:rPr>
          <w:color w:val="auto"/>
          <w:sz w:val="24"/>
          <w:szCs w:val="24"/>
        </w:rPr>
        <w:t xml:space="preserve">daļu, bet 15.1.4.punktam - saskaņā ar Publisko iepirkumu likuma </w:t>
      </w:r>
      <w:r w:rsidR="009E20F4" w:rsidRPr="009E20F4">
        <w:rPr>
          <w:bCs/>
          <w:color w:val="auto"/>
          <w:sz w:val="24"/>
          <w:szCs w:val="24"/>
        </w:rPr>
        <w:t>42</w:t>
      </w:r>
      <w:r w:rsidRPr="009E20F4">
        <w:rPr>
          <w:bCs/>
          <w:color w:val="auto"/>
          <w:sz w:val="24"/>
          <w:szCs w:val="24"/>
        </w:rPr>
        <w:t>.</w:t>
      </w:r>
      <w:r w:rsidR="009E20F4" w:rsidRPr="009E20F4">
        <w:rPr>
          <w:bCs/>
          <w:color w:val="auto"/>
          <w:sz w:val="24"/>
          <w:szCs w:val="24"/>
        </w:rPr>
        <w:t xml:space="preserve"> panta ceturt</w:t>
      </w:r>
      <w:r w:rsidRPr="009E20F4">
        <w:rPr>
          <w:bCs/>
          <w:color w:val="auto"/>
          <w:sz w:val="24"/>
          <w:szCs w:val="24"/>
        </w:rPr>
        <w:t>o daļu</w:t>
      </w:r>
      <w:r w:rsidRPr="009E20F4">
        <w:rPr>
          <w:color w:val="auto"/>
          <w:sz w:val="24"/>
          <w:szCs w:val="24"/>
        </w:rPr>
        <w:t>;</w:t>
      </w:r>
    </w:p>
    <w:p w:rsidR="00847399" w:rsidRDefault="00AE05AA">
      <w:pPr>
        <w:pStyle w:val="BodyText4"/>
        <w:numPr>
          <w:ilvl w:val="2"/>
          <w:numId w:val="9"/>
        </w:numPr>
        <w:tabs>
          <w:tab w:val="left" w:pos="709"/>
        </w:tabs>
        <w:spacing w:before="120" w:after="120" w:line="240" w:lineRule="auto"/>
        <w:ind w:left="1418" w:right="23" w:hanging="709"/>
        <w:jc w:val="both"/>
        <w:rPr>
          <w:sz w:val="24"/>
          <w:szCs w:val="24"/>
        </w:rPr>
      </w:pPr>
      <w:r>
        <w:rPr>
          <w:sz w:val="24"/>
          <w:szCs w:val="24"/>
        </w:rPr>
        <w:t>ja pretendents neatbilst kādai no pretendentu atlases prasībām, iepirkuma komisija pretendentu izslēdz no turpmākās dalības iepirkuma procedūrā un tā piedāvājumu tālāk neizskata.</w:t>
      </w:r>
    </w:p>
    <w:p w:rsidR="00847399" w:rsidRDefault="00AE05AA">
      <w:pPr>
        <w:pStyle w:val="ListParagraph"/>
        <w:keepNext/>
        <w:keepLines/>
        <w:widowControl w:val="0"/>
        <w:numPr>
          <w:ilvl w:val="1"/>
          <w:numId w:val="9"/>
        </w:numPr>
        <w:tabs>
          <w:tab w:val="left" w:pos="709"/>
        </w:tabs>
        <w:spacing w:after="96" w:line="240" w:lineRule="auto"/>
        <w:ind w:left="993"/>
        <w:outlineLvl w:val="2"/>
        <w:rPr>
          <w:rFonts w:ascii="Times New Roman" w:eastAsia="Courier New" w:hAnsi="Times New Roman"/>
          <w:b/>
          <w:color w:val="000000"/>
          <w:sz w:val="24"/>
          <w:szCs w:val="24"/>
        </w:rPr>
      </w:pPr>
      <w:bookmarkStart w:id="6" w:name="bookmark51"/>
      <w:bookmarkEnd w:id="6"/>
      <w:r>
        <w:rPr>
          <w:rFonts w:ascii="Times New Roman" w:eastAsia="Courier New" w:hAnsi="Times New Roman"/>
          <w:b/>
          <w:color w:val="000000"/>
          <w:sz w:val="24"/>
          <w:szCs w:val="24"/>
        </w:rPr>
        <w:t>Tehniskā piedāvājuma atbilstības pārbaude</w:t>
      </w:r>
    </w:p>
    <w:p w:rsidR="00847399" w:rsidRDefault="00AE05AA">
      <w:pPr>
        <w:widowControl w:val="0"/>
        <w:tabs>
          <w:tab w:val="left" w:pos="1418"/>
        </w:tabs>
        <w:ind w:left="1418" w:right="20" w:hanging="851"/>
        <w:jc w:val="both"/>
      </w:pPr>
      <w:r>
        <w:t>18.3.1.  Iepirkuma komisija novērtē katra tehniskā piedāvājuma atbilstību Tehniskajai specifikācijai un tehniskajam piedāvājumam (3.pielikums).</w:t>
      </w:r>
    </w:p>
    <w:p w:rsidR="00847399" w:rsidRDefault="00AE05AA">
      <w:pPr>
        <w:widowControl w:val="0"/>
        <w:tabs>
          <w:tab w:val="left" w:pos="1418"/>
        </w:tabs>
        <w:ind w:left="1418" w:right="23" w:hanging="851"/>
        <w:jc w:val="both"/>
      </w:pPr>
      <w:r>
        <w:t>18.3.2. Ja pretendents nenodrošina visas tehniskajā specifikācijā minētās prasības, iepirkuma komisija attiecīgo pretendentu izslēdz no turpmākās dalības iepirkuma procedūrā un tā piedāvājumu tālāk neizskata.</w:t>
      </w:r>
    </w:p>
    <w:p w:rsidR="00847399" w:rsidRDefault="00847399">
      <w:pPr>
        <w:widowControl w:val="0"/>
        <w:tabs>
          <w:tab w:val="left" w:pos="562"/>
        </w:tabs>
        <w:ind w:left="1701" w:right="23"/>
        <w:jc w:val="both"/>
      </w:pPr>
    </w:p>
    <w:p w:rsidR="00847399" w:rsidRDefault="00AE05AA">
      <w:pPr>
        <w:widowControl w:val="0"/>
        <w:tabs>
          <w:tab w:val="left" w:pos="562"/>
        </w:tabs>
        <w:spacing w:after="120"/>
        <w:ind w:left="426" w:right="23"/>
        <w:jc w:val="both"/>
        <w:rPr>
          <w:b/>
        </w:rPr>
      </w:pPr>
      <w:bookmarkStart w:id="7" w:name="bookmark52"/>
      <w:bookmarkEnd w:id="7"/>
      <w:r>
        <w:rPr>
          <w:b/>
        </w:rPr>
        <w:t>18.4. Piedāvājuma izvēle</w:t>
      </w:r>
    </w:p>
    <w:p w:rsidR="00847399" w:rsidRDefault="00AE05AA">
      <w:pPr>
        <w:widowControl w:val="0"/>
        <w:tabs>
          <w:tab w:val="left" w:pos="562"/>
        </w:tabs>
        <w:ind w:left="1276" w:right="20" w:hanging="708"/>
        <w:jc w:val="both"/>
      </w:pPr>
      <w:r>
        <w:t>18.4.1.Iepirkuma komisija pārbauda, vai piedāvājumā nav aritmētisku kļūdu. Ja iepirkuma komisija konstatē šādas kļūdas, tā tās izlabo. Par kļūdu labojumu un laboto piedāvājuma summu iepirkuma komisija paziņo pretendentam, kura pieļautās kļūdas labotas. Vērtējot finanšu piedāvājumu, iepirkuma komisija ņem vērā labojumus.</w:t>
      </w:r>
    </w:p>
    <w:p w:rsidR="00847399" w:rsidRDefault="00AE05AA">
      <w:pPr>
        <w:widowControl w:val="0"/>
        <w:tabs>
          <w:tab w:val="left" w:pos="582"/>
        </w:tabs>
        <w:ind w:left="1276" w:right="23" w:hanging="708"/>
        <w:jc w:val="both"/>
      </w:pPr>
      <w:r>
        <w:t>18.4.2.Iepirkuma komisija piedāvājumus vērtēs un izvēlēsies piedāvājumu, kas atbilst visām iepirkuma prasībām un kura finanšu piedāvājums būs ar viszemāko piedāvāto cenu.</w:t>
      </w:r>
    </w:p>
    <w:p w:rsidR="00847399" w:rsidRDefault="00AE05AA">
      <w:pPr>
        <w:widowControl w:val="0"/>
        <w:tabs>
          <w:tab w:val="left" w:pos="582"/>
        </w:tabs>
        <w:ind w:left="1276" w:right="23" w:hanging="708"/>
        <w:jc w:val="both"/>
      </w:pPr>
      <w:r>
        <w:t>18.4.3.Iepirkuma komisija izvērtē katru iepirkuma priekšmeta daļu atsevišķi. Par izdevīgāko tiks atzīts piedāvājums, kurš atbildīs visām iepirkuma prasībām un kura finanšu piedāvājums būs ar viszemāko piedāvāto cenu.</w:t>
      </w:r>
    </w:p>
    <w:p w:rsidR="00847399" w:rsidRDefault="00847399">
      <w:pPr>
        <w:widowControl w:val="0"/>
        <w:tabs>
          <w:tab w:val="left" w:pos="582"/>
        </w:tabs>
        <w:ind w:left="788" w:right="23"/>
        <w:jc w:val="both"/>
      </w:pPr>
    </w:p>
    <w:p w:rsidR="00847399" w:rsidRDefault="00AE05AA">
      <w:pPr>
        <w:pStyle w:val="Heading310"/>
        <w:keepNext/>
        <w:keepLines/>
        <w:tabs>
          <w:tab w:val="left" w:pos="0"/>
        </w:tabs>
        <w:spacing w:before="0" w:after="0"/>
        <w:ind w:firstLine="0"/>
        <w:rPr>
          <w:b/>
          <w:sz w:val="24"/>
          <w:szCs w:val="24"/>
        </w:rPr>
      </w:pPr>
      <w:r>
        <w:rPr>
          <w:b/>
          <w:sz w:val="24"/>
          <w:szCs w:val="24"/>
        </w:rPr>
        <w:t>19. Informācijas apmaiņas kārtība</w:t>
      </w:r>
    </w:p>
    <w:p w:rsidR="00847399" w:rsidRDefault="00AE05AA">
      <w:pPr>
        <w:pStyle w:val="Heading310"/>
        <w:keepNext/>
        <w:keepLines/>
        <w:tabs>
          <w:tab w:val="left" w:pos="0"/>
        </w:tabs>
        <w:spacing w:before="0" w:after="0"/>
        <w:ind w:firstLine="0"/>
      </w:pPr>
      <w:r>
        <w:rPr>
          <w:sz w:val="24"/>
          <w:szCs w:val="24"/>
        </w:rPr>
        <w:t>19.1. Informācijas apmaiņa starp Pasūtītāju un pretendentiem notiek rakstveidā pa pastu, faksu vai elektroniski:</w:t>
      </w:r>
      <w:r>
        <w:t xml:space="preserve"> </w:t>
      </w:r>
      <w:r>
        <w:rPr>
          <w:sz w:val="24"/>
          <w:szCs w:val="24"/>
        </w:rPr>
        <w:t xml:space="preserve">Rakstisku skaidrojumu vai pieprasījumu ieinteresētā persona var nosūtīt pa pastu un/vai uz faksu </w:t>
      </w:r>
      <w:r w:rsidRPr="009E20F4">
        <w:rPr>
          <w:color w:val="auto"/>
          <w:sz w:val="24"/>
          <w:szCs w:val="24"/>
        </w:rPr>
        <w:t>Nr.67331150</w:t>
      </w:r>
      <w:r>
        <w:rPr>
          <w:sz w:val="24"/>
          <w:szCs w:val="24"/>
        </w:rPr>
        <w:t xml:space="preserve"> (vienlaicīgi nosūtot pa pastu), adresējot iepirkuma komisijai.</w:t>
      </w:r>
    </w:p>
    <w:p w:rsidR="00847399" w:rsidRDefault="00AE05AA">
      <w:pPr>
        <w:pStyle w:val="BodyText4"/>
        <w:tabs>
          <w:tab w:val="left" w:pos="993"/>
        </w:tabs>
        <w:spacing w:before="120" w:after="120" w:line="240" w:lineRule="auto"/>
        <w:ind w:left="425" w:right="23" w:firstLine="0"/>
        <w:jc w:val="both"/>
        <w:rPr>
          <w:sz w:val="24"/>
          <w:szCs w:val="24"/>
        </w:rPr>
      </w:pPr>
      <w:r>
        <w:rPr>
          <w:sz w:val="24"/>
          <w:szCs w:val="24"/>
        </w:rPr>
        <w:t>19.1.1. nododot personīgi 12.2.punktā norādītajā adresē;</w:t>
      </w:r>
    </w:p>
    <w:p w:rsidR="00847399" w:rsidRDefault="00AE05AA">
      <w:pPr>
        <w:pStyle w:val="BodyText4"/>
        <w:tabs>
          <w:tab w:val="left" w:pos="993"/>
        </w:tabs>
        <w:spacing w:before="120" w:after="120" w:line="240" w:lineRule="auto"/>
        <w:ind w:left="425" w:right="23" w:firstLine="0"/>
        <w:jc w:val="both"/>
        <w:rPr>
          <w:sz w:val="24"/>
          <w:szCs w:val="24"/>
        </w:rPr>
      </w:pPr>
      <w:r>
        <w:rPr>
          <w:sz w:val="24"/>
          <w:szCs w:val="24"/>
        </w:rPr>
        <w:t>19.1.2.izmantojot faksu (lai informācija, kas nosūtīta pa faksu, iegūtu likumīgu spēku, tā vienlaikus jānosūta arī pa pastu);</w:t>
      </w:r>
    </w:p>
    <w:p w:rsidR="00847399" w:rsidRPr="00B33909" w:rsidRDefault="00AE05AA">
      <w:pPr>
        <w:pStyle w:val="BodyText4"/>
        <w:spacing w:before="120" w:after="120" w:line="240" w:lineRule="auto"/>
        <w:ind w:left="425" w:right="23" w:firstLine="0"/>
        <w:jc w:val="both"/>
        <w:rPr>
          <w:color w:val="auto"/>
        </w:rPr>
      </w:pPr>
      <w:r>
        <w:rPr>
          <w:sz w:val="24"/>
          <w:szCs w:val="24"/>
        </w:rPr>
        <w:t xml:space="preserve">19.1.3.elektroniskā formā Pretendenta sagatavoto piedāvājumu, kas parakstīti atbilstoši Elektronisko dokumentu likumam, saglabājot elektroniskā dokumenta autentiskumu un apstiprinot parakstītāja identitāti, Pretendents nosūta uz e-pastu: </w:t>
      </w:r>
      <w:hyperlink r:id="rId12" w:history="1">
        <w:r w:rsidR="00B33909" w:rsidRPr="004F0FEC">
          <w:rPr>
            <w:rStyle w:val="Hyperlink"/>
            <w:sz w:val="24"/>
            <w:szCs w:val="24"/>
          </w:rPr>
          <w:t>dn@knab.gov.lv</w:t>
        </w:r>
      </w:hyperlink>
      <w:r w:rsidRPr="00B33909">
        <w:rPr>
          <w:color w:val="auto"/>
          <w:sz w:val="24"/>
          <w:szCs w:val="24"/>
        </w:rPr>
        <w:t>.</w:t>
      </w:r>
    </w:p>
    <w:p w:rsidR="00847399" w:rsidRDefault="00847399">
      <w:pPr>
        <w:widowControl w:val="0"/>
        <w:tabs>
          <w:tab w:val="left" w:pos="900"/>
        </w:tabs>
        <w:ind w:left="993" w:hanging="709"/>
        <w:jc w:val="both"/>
      </w:pPr>
    </w:p>
    <w:p w:rsidR="00847399" w:rsidRDefault="00AE05AA">
      <w:pPr>
        <w:rPr>
          <w:b/>
          <w:lang w:eastAsia="en-US"/>
        </w:rPr>
      </w:pPr>
      <w:r>
        <w:rPr>
          <w:b/>
          <w:lang w:eastAsia="en-US"/>
        </w:rPr>
        <w:t>20. Nobeiguma nosacījumi:</w:t>
      </w:r>
    </w:p>
    <w:p w:rsidR="00847399" w:rsidRDefault="00AE05AA">
      <w:pPr>
        <w:tabs>
          <w:tab w:val="left" w:pos="1276"/>
        </w:tabs>
        <w:ind w:left="993" w:hanging="567"/>
        <w:jc w:val="both"/>
      </w:pPr>
      <w:r>
        <w:t xml:space="preserve">20.1.Informāciju par iepirkumu Pasūtītājs publicē savā mājas lapā </w:t>
      </w:r>
      <w:hyperlink r:id="rId13">
        <w:r>
          <w:rPr>
            <w:rStyle w:val="Internetasaite"/>
          </w:rPr>
          <w:t>http://www.knab.gov.lv/lv/knab/purchases/</w:t>
        </w:r>
      </w:hyperlink>
      <w:r>
        <w:t>.</w:t>
      </w:r>
    </w:p>
    <w:p w:rsidR="00847399" w:rsidRDefault="00847399">
      <w:pPr>
        <w:rPr>
          <w:lang w:eastAsia="en-US"/>
        </w:rPr>
      </w:pPr>
    </w:p>
    <w:p w:rsidR="00847399" w:rsidRDefault="00AE05AA">
      <w:pPr>
        <w:jc w:val="both"/>
        <w:rPr>
          <w:b/>
          <w:lang w:eastAsia="en-US"/>
        </w:rPr>
      </w:pPr>
      <w:r>
        <w:rPr>
          <w:b/>
          <w:lang w:eastAsia="en-US"/>
        </w:rPr>
        <w:t>21. Pielikumā:</w:t>
      </w:r>
    </w:p>
    <w:p w:rsidR="00847399" w:rsidRDefault="00AE05AA">
      <w:pPr>
        <w:ind w:left="1843" w:hanging="1417"/>
        <w:jc w:val="both"/>
        <w:rPr>
          <w:lang w:eastAsia="en-US"/>
        </w:rPr>
      </w:pPr>
      <w:r>
        <w:rPr>
          <w:lang w:eastAsia="en-US"/>
        </w:rPr>
        <w:t>1.pielikums - Pieteikuma forma uz 1 (vienas) lapas;</w:t>
      </w:r>
    </w:p>
    <w:p w:rsidR="00847399" w:rsidRDefault="00AE05AA">
      <w:pPr>
        <w:ind w:left="1843" w:hanging="1417"/>
        <w:jc w:val="both"/>
        <w:rPr>
          <w:lang w:eastAsia="en-US"/>
        </w:rPr>
      </w:pPr>
      <w:r>
        <w:rPr>
          <w:lang w:eastAsia="en-US"/>
        </w:rPr>
        <w:lastRenderedPageBreak/>
        <w:t>2.pielikums – Finanšu piedāvājums uz 1 (vienas) lapas;</w:t>
      </w:r>
    </w:p>
    <w:p w:rsidR="00847399" w:rsidRDefault="00AE05AA">
      <w:pPr>
        <w:ind w:left="1843" w:hanging="1417"/>
        <w:jc w:val="both"/>
        <w:rPr>
          <w:lang w:eastAsia="en-US"/>
        </w:rPr>
      </w:pPr>
      <w:r>
        <w:rPr>
          <w:lang w:eastAsia="en-US"/>
        </w:rPr>
        <w:t>3.pielikums – Tehniskā specifikācija un tehniskais piedāvājums uz 4 (četrām) lapām.</w:t>
      </w:r>
    </w:p>
    <w:p w:rsidR="00847399" w:rsidRDefault="00AE05AA">
      <w:pPr>
        <w:ind w:left="1843" w:hanging="1417"/>
        <w:jc w:val="both"/>
        <w:rPr>
          <w:lang w:eastAsia="en-US"/>
        </w:rPr>
      </w:pPr>
      <w:r>
        <w:rPr>
          <w:lang w:eastAsia="en-US"/>
        </w:rPr>
        <w:t>4.pielikums – Klientu saraksts uz 1 (vienas) lapas;</w:t>
      </w:r>
    </w:p>
    <w:p w:rsidR="00847399" w:rsidRDefault="00AE05AA">
      <w:pPr>
        <w:ind w:left="1843" w:hanging="1417"/>
        <w:jc w:val="both"/>
        <w:rPr>
          <w:lang w:eastAsia="en-US"/>
        </w:rPr>
      </w:pPr>
      <w:r>
        <w:rPr>
          <w:lang w:eastAsia="en-US"/>
        </w:rPr>
        <w:t>5.pielikums – Līguma projekts.</w:t>
      </w:r>
    </w:p>
    <w:p w:rsidR="00847399" w:rsidRDefault="00847399">
      <w:pPr>
        <w:ind w:left="1843" w:hanging="1417"/>
        <w:jc w:val="both"/>
        <w:rPr>
          <w:lang w:eastAsia="en-US"/>
        </w:rPr>
      </w:pPr>
    </w:p>
    <w:p w:rsidR="00847399" w:rsidRDefault="00847399">
      <w:pPr>
        <w:ind w:left="1843" w:hanging="1417"/>
        <w:jc w:val="both"/>
        <w:rPr>
          <w:lang w:eastAsia="en-US"/>
        </w:rPr>
      </w:pPr>
    </w:p>
    <w:p w:rsidR="00847399" w:rsidRDefault="00847399">
      <w:pPr>
        <w:ind w:left="1843" w:hanging="1417"/>
        <w:jc w:val="both"/>
        <w:rPr>
          <w:lang w:eastAsia="en-US"/>
        </w:rPr>
      </w:pPr>
    </w:p>
    <w:p w:rsidR="00847399" w:rsidRDefault="00847399">
      <w:pPr>
        <w:ind w:left="1843" w:hanging="1417"/>
        <w:jc w:val="both"/>
        <w:rPr>
          <w:lang w:eastAsia="en-US"/>
        </w:rPr>
      </w:pPr>
    </w:p>
    <w:p w:rsidR="00847399" w:rsidRDefault="00847399">
      <w:pPr>
        <w:ind w:left="1843" w:hanging="1417"/>
        <w:jc w:val="both"/>
        <w:rPr>
          <w:lang w:eastAsia="en-US"/>
        </w:rPr>
      </w:pPr>
    </w:p>
    <w:p w:rsidR="00847399" w:rsidRDefault="00847399">
      <w:pPr>
        <w:ind w:left="1843" w:hanging="1417"/>
        <w:jc w:val="both"/>
        <w:rPr>
          <w:lang w:eastAsia="en-US"/>
        </w:rPr>
      </w:pPr>
    </w:p>
    <w:p w:rsidR="00847399" w:rsidRDefault="00847399">
      <w:pPr>
        <w:tabs>
          <w:tab w:val="left" w:pos="540"/>
        </w:tabs>
        <w:ind w:left="540" w:hanging="540"/>
      </w:pPr>
    </w:p>
    <w:p w:rsidR="00847399" w:rsidRDefault="00AE05AA">
      <w:pPr>
        <w:tabs>
          <w:tab w:val="left" w:pos="540"/>
        </w:tabs>
        <w:ind w:left="540" w:hanging="398"/>
      </w:pPr>
      <w:r>
        <w:t>Iepirkumu komisijas priekšsēdētāja</w:t>
      </w:r>
      <w:r>
        <w:tab/>
      </w:r>
      <w:r>
        <w:tab/>
      </w:r>
      <w:r>
        <w:tab/>
      </w:r>
      <w:r>
        <w:tab/>
      </w:r>
      <w:r>
        <w:tab/>
      </w:r>
      <w:r>
        <w:tab/>
        <w:t xml:space="preserve">      S.Lapiņa</w:t>
      </w:r>
    </w:p>
    <w:p w:rsidR="00847399" w:rsidRDefault="00AE05AA">
      <w:r>
        <w:br w:type="page"/>
      </w:r>
    </w:p>
    <w:p w:rsidR="00847399" w:rsidRDefault="00AE05AA">
      <w:pPr>
        <w:jc w:val="right"/>
        <w:rPr>
          <w:sz w:val="20"/>
          <w:szCs w:val="20"/>
        </w:rPr>
      </w:pPr>
      <w:r>
        <w:rPr>
          <w:sz w:val="20"/>
          <w:szCs w:val="20"/>
        </w:rPr>
        <w:lastRenderedPageBreak/>
        <w:t>1.pielikums</w:t>
      </w:r>
    </w:p>
    <w:p w:rsidR="00847399" w:rsidRDefault="00AE05AA">
      <w:pPr>
        <w:jc w:val="right"/>
        <w:rPr>
          <w:sz w:val="20"/>
          <w:szCs w:val="20"/>
        </w:rPr>
      </w:pPr>
      <w:r>
        <w:rPr>
          <w:sz w:val="20"/>
          <w:szCs w:val="20"/>
        </w:rPr>
        <w:t>Iepirkumam „ Par datortīkla iekārtu iegādi”</w:t>
      </w:r>
    </w:p>
    <w:p w:rsidR="00847399" w:rsidRDefault="00AE05AA">
      <w:pPr>
        <w:jc w:val="right"/>
        <w:rPr>
          <w:sz w:val="20"/>
          <w:szCs w:val="20"/>
        </w:rPr>
      </w:pPr>
      <w:r>
        <w:rPr>
          <w:sz w:val="20"/>
          <w:szCs w:val="20"/>
        </w:rPr>
        <w:t xml:space="preserve"> ID </w:t>
      </w:r>
      <w:proofErr w:type="spellStart"/>
      <w:r>
        <w:rPr>
          <w:sz w:val="20"/>
          <w:szCs w:val="20"/>
        </w:rPr>
        <w:t>Nr.KNAB</w:t>
      </w:r>
      <w:proofErr w:type="spellEnd"/>
      <w:r>
        <w:rPr>
          <w:sz w:val="20"/>
          <w:szCs w:val="20"/>
        </w:rPr>
        <w:t xml:space="preserve"> 2017/3</w:t>
      </w:r>
      <w:r w:rsidR="00C761DB">
        <w:rPr>
          <w:sz w:val="20"/>
          <w:szCs w:val="20"/>
        </w:rPr>
        <w:t>2</w:t>
      </w:r>
    </w:p>
    <w:p w:rsidR="00847399" w:rsidRDefault="00847399">
      <w:pPr>
        <w:shd w:val="clear" w:color="auto" w:fill="FFFFFF"/>
        <w:spacing w:before="86"/>
        <w:ind w:right="169"/>
        <w:jc w:val="both"/>
        <w:rPr>
          <w:color w:val="000000"/>
        </w:rPr>
      </w:pPr>
    </w:p>
    <w:p w:rsidR="00847399" w:rsidRDefault="00847399">
      <w:pPr>
        <w:shd w:val="clear" w:color="auto" w:fill="FFFFFF"/>
        <w:spacing w:before="86"/>
        <w:ind w:right="-483"/>
        <w:jc w:val="both"/>
        <w:rPr>
          <w:color w:val="000000"/>
        </w:rPr>
      </w:pPr>
    </w:p>
    <w:p w:rsidR="00847399" w:rsidRDefault="00AE05AA">
      <w:pPr>
        <w:pStyle w:val="Bodytext50"/>
        <w:tabs>
          <w:tab w:val="left" w:pos="7335"/>
        </w:tabs>
        <w:spacing w:before="0" w:after="0"/>
        <w:ind w:left="284"/>
        <w:jc w:val="center"/>
        <w:rPr>
          <w:b/>
          <w:sz w:val="24"/>
          <w:szCs w:val="24"/>
        </w:rPr>
      </w:pPr>
      <w:r>
        <w:rPr>
          <w:b/>
          <w:sz w:val="24"/>
          <w:szCs w:val="24"/>
        </w:rPr>
        <w:t>PIETEIKUMA FORMA</w:t>
      </w:r>
    </w:p>
    <w:p w:rsidR="00847399" w:rsidRDefault="00847399">
      <w:pPr>
        <w:pStyle w:val="Heading310"/>
        <w:keepNext/>
        <w:keepLines/>
        <w:tabs>
          <w:tab w:val="left" w:leader="underscore" w:pos="9116"/>
        </w:tabs>
        <w:spacing w:before="0" w:after="0"/>
        <w:ind w:left="20" w:firstLine="0"/>
        <w:rPr>
          <w:rStyle w:val="Heading31"/>
          <w:i/>
          <w:sz w:val="24"/>
          <w:szCs w:val="24"/>
          <w:highlight w:val="none"/>
        </w:rPr>
      </w:pPr>
    </w:p>
    <w:p w:rsidR="00847399" w:rsidRDefault="00AE05AA">
      <w:pPr>
        <w:pStyle w:val="Heading310"/>
        <w:keepNext/>
        <w:keepLines/>
        <w:tabs>
          <w:tab w:val="left" w:leader="underscore" w:pos="9116"/>
        </w:tabs>
        <w:spacing w:before="0" w:after="0"/>
        <w:ind w:left="20" w:firstLine="0"/>
      </w:pPr>
      <w:r>
        <w:rPr>
          <w:rStyle w:val="Heading31"/>
          <w:i/>
          <w:sz w:val="24"/>
          <w:szCs w:val="24"/>
          <w:highlight w:val="none"/>
        </w:rPr>
        <w:t>Vieta                                                                                                                                      Datums</w:t>
      </w:r>
    </w:p>
    <w:p w:rsidR="00847399" w:rsidRDefault="00847399">
      <w:pPr>
        <w:pStyle w:val="Heading310"/>
        <w:keepNext/>
        <w:keepLines/>
        <w:tabs>
          <w:tab w:val="left" w:leader="underscore" w:pos="9116"/>
        </w:tabs>
        <w:spacing w:before="0" w:after="0"/>
        <w:ind w:left="20" w:firstLine="0"/>
        <w:rPr>
          <w:rStyle w:val="Heading31"/>
          <w:sz w:val="24"/>
          <w:szCs w:val="24"/>
          <w:highlight w:val="none"/>
        </w:rPr>
      </w:pPr>
    </w:p>
    <w:p w:rsidR="00847399" w:rsidRDefault="00AE05AA">
      <w:pPr>
        <w:pStyle w:val="Heading310"/>
        <w:keepNext/>
        <w:keepLines/>
        <w:tabs>
          <w:tab w:val="left" w:leader="underscore" w:pos="9116"/>
        </w:tabs>
        <w:spacing w:before="0" w:after="0"/>
        <w:ind w:left="20" w:firstLine="0"/>
      </w:pPr>
      <w:r>
        <w:rPr>
          <w:rStyle w:val="Heading31"/>
          <w:sz w:val="24"/>
          <w:szCs w:val="24"/>
          <w:highlight w:val="none"/>
        </w:rPr>
        <w:t xml:space="preserve">Informācija par pretendentu      </w:t>
      </w:r>
      <w:r>
        <w:rPr>
          <w:sz w:val="24"/>
          <w:szCs w:val="24"/>
        </w:rPr>
        <w:tab/>
      </w:r>
    </w:p>
    <w:p w:rsidR="00847399" w:rsidRDefault="00AE05AA">
      <w:pPr>
        <w:pStyle w:val="BodyText4"/>
        <w:tabs>
          <w:tab w:val="left" w:pos="3054"/>
          <w:tab w:val="left" w:leader="underscore" w:pos="9116"/>
        </w:tabs>
        <w:spacing w:after="0" w:line="240" w:lineRule="auto"/>
        <w:ind w:left="20" w:firstLine="0"/>
        <w:jc w:val="both"/>
        <w:rPr>
          <w:sz w:val="24"/>
          <w:szCs w:val="24"/>
        </w:rPr>
      </w:pPr>
      <w:r>
        <w:rPr>
          <w:sz w:val="24"/>
          <w:szCs w:val="24"/>
        </w:rPr>
        <w:t>Pretendenta nosaukums:</w:t>
      </w:r>
      <w:r>
        <w:rPr>
          <w:sz w:val="24"/>
          <w:szCs w:val="24"/>
        </w:rPr>
        <w:tab/>
      </w:r>
      <w:r>
        <w:rPr>
          <w:sz w:val="24"/>
          <w:szCs w:val="24"/>
        </w:rPr>
        <w:tab/>
      </w:r>
    </w:p>
    <w:p w:rsidR="00847399" w:rsidRDefault="00AE05AA">
      <w:pPr>
        <w:pStyle w:val="BodyText4"/>
        <w:tabs>
          <w:tab w:val="left" w:leader="underscore" w:pos="9116"/>
        </w:tabs>
        <w:spacing w:after="0" w:line="240" w:lineRule="auto"/>
        <w:ind w:left="20" w:firstLine="0"/>
        <w:jc w:val="both"/>
        <w:rPr>
          <w:sz w:val="24"/>
          <w:szCs w:val="24"/>
        </w:rPr>
      </w:pPr>
      <w:r>
        <w:rPr>
          <w:sz w:val="24"/>
          <w:szCs w:val="24"/>
        </w:rPr>
        <w:t xml:space="preserve">Reģistrācijas numurs un datums: </w:t>
      </w:r>
      <w:r>
        <w:rPr>
          <w:sz w:val="24"/>
          <w:szCs w:val="24"/>
        </w:rPr>
        <w:tab/>
      </w:r>
    </w:p>
    <w:p w:rsidR="00847399" w:rsidRDefault="00AE05AA">
      <w:pPr>
        <w:pStyle w:val="BodyText4"/>
        <w:spacing w:after="0" w:line="240" w:lineRule="auto"/>
        <w:ind w:left="20" w:firstLine="0"/>
        <w:jc w:val="both"/>
        <w:rPr>
          <w:sz w:val="24"/>
          <w:szCs w:val="24"/>
        </w:rPr>
      </w:pPr>
      <w:r>
        <w:rPr>
          <w:sz w:val="24"/>
          <w:szCs w:val="24"/>
        </w:rPr>
        <w:t>PVN maksātāja reģistrācijas</w:t>
      </w:r>
    </w:p>
    <w:p w:rsidR="00847399" w:rsidRDefault="00AE05AA">
      <w:pPr>
        <w:pStyle w:val="BodyText4"/>
        <w:tabs>
          <w:tab w:val="left" w:pos="3058"/>
          <w:tab w:val="left" w:leader="underscore" w:pos="9121"/>
        </w:tabs>
        <w:spacing w:after="0" w:line="240" w:lineRule="auto"/>
        <w:ind w:left="20" w:firstLine="0"/>
        <w:jc w:val="both"/>
        <w:rPr>
          <w:sz w:val="24"/>
          <w:szCs w:val="24"/>
        </w:rPr>
      </w:pPr>
      <w:r>
        <w:rPr>
          <w:sz w:val="24"/>
          <w:szCs w:val="24"/>
        </w:rPr>
        <w:t>numurs un datums:</w:t>
      </w:r>
      <w:r>
        <w:rPr>
          <w:sz w:val="24"/>
          <w:szCs w:val="24"/>
        </w:rPr>
        <w:tab/>
      </w:r>
      <w:r>
        <w:rPr>
          <w:sz w:val="24"/>
          <w:szCs w:val="24"/>
        </w:rPr>
        <w:tab/>
      </w:r>
    </w:p>
    <w:p w:rsidR="00847399" w:rsidRDefault="00AE05AA">
      <w:pPr>
        <w:pStyle w:val="BodyText4"/>
        <w:tabs>
          <w:tab w:val="left" w:pos="3054"/>
          <w:tab w:val="left" w:leader="underscore" w:pos="9116"/>
        </w:tabs>
        <w:spacing w:after="0" w:line="240" w:lineRule="auto"/>
        <w:ind w:left="20" w:firstLine="0"/>
        <w:jc w:val="both"/>
        <w:rPr>
          <w:sz w:val="24"/>
          <w:szCs w:val="24"/>
        </w:rPr>
      </w:pPr>
      <w:r>
        <w:rPr>
          <w:sz w:val="24"/>
          <w:szCs w:val="24"/>
        </w:rPr>
        <w:t>Juridiskā adrese:</w:t>
      </w:r>
      <w:r>
        <w:rPr>
          <w:sz w:val="24"/>
          <w:szCs w:val="24"/>
        </w:rPr>
        <w:tab/>
      </w:r>
      <w:r>
        <w:rPr>
          <w:sz w:val="24"/>
          <w:szCs w:val="24"/>
        </w:rPr>
        <w:tab/>
      </w:r>
    </w:p>
    <w:p w:rsidR="00847399" w:rsidRDefault="00AE05AA">
      <w:pPr>
        <w:pStyle w:val="BodyText4"/>
        <w:tabs>
          <w:tab w:val="left" w:pos="3054"/>
          <w:tab w:val="left" w:leader="underscore" w:pos="9116"/>
        </w:tabs>
        <w:spacing w:after="0" w:line="240" w:lineRule="auto"/>
        <w:ind w:left="20" w:firstLine="0"/>
        <w:jc w:val="both"/>
        <w:rPr>
          <w:sz w:val="24"/>
          <w:szCs w:val="24"/>
        </w:rPr>
      </w:pPr>
      <w:r>
        <w:rPr>
          <w:sz w:val="24"/>
          <w:szCs w:val="24"/>
        </w:rPr>
        <w:t>Pasta adrese:</w:t>
      </w:r>
      <w:r>
        <w:rPr>
          <w:sz w:val="24"/>
          <w:szCs w:val="24"/>
        </w:rPr>
        <w:tab/>
      </w:r>
      <w:r>
        <w:rPr>
          <w:sz w:val="24"/>
          <w:szCs w:val="24"/>
        </w:rPr>
        <w:tab/>
      </w:r>
    </w:p>
    <w:p w:rsidR="00847399" w:rsidRDefault="00AE05AA">
      <w:pPr>
        <w:pStyle w:val="BodyText4"/>
        <w:tabs>
          <w:tab w:val="left" w:pos="3054"/>
          <w:tab w:val="left" w:leader="underscore" w:pos="5732"/>
          <w:tab w:val="left" w:leader="underscore" w:pos="9116"/>
        </w:tabs>
        <w:spacing w:after="0" w:line="240" w:lineRule="auto"/>
        <w:ind w:left="20" w:firstLine="0"/>
        <w:jc w:val="both"/>
        <w:rPr>
          <w:sz w:val="24"/>
          <w:szCs w:val="24"/>
        </w:rPr>
      </w:pPr>
      <w:r>
        <w:rPr>
          <w:sz w:val="24"/>
          <w:szCs w:val="24"/>
        </w:rPr>
        <w:t>Tālrunis:</w:t>
      </w:r>
      <w:r>
        <w:rPr>
          <w:sz w:val="24"/>
          <w:szCs w:val="24"/>
        </w:rPr>
        <w:tab/>
      </w:r>
      <w:r>
        <w:rPr>
          <w:sz w:val="24"/>
          <w:szCs w:val="24"/>
        </w:rPr>
        <w:tab/>
        <w:t xml:space="preserve"> Fakss: </w:t>
      </w:r>
      <w:r>
        <w:rPr>
          <w:sz w:val="24"/>
          <w:szCs w:val="24"/>
        </w:rPr>
        <w:tab/>
      </w:r>
    </w:p>
    <w:p w:rsidR="00847399" w:rsidRDefault="00AE05AA">
      <w:pPr>
        <w:pStyle w:val="BodyText4"/>
        <w:tabs>
          <w:tab w:val="left" w:pos="3054"/>
          <w:tab w:val="left" w:leader="underscore" w:pos="9116"/>
        </w:tabs>
        <w:spacing w:after="0" w:line="240" w:lineRule="auto"/>
        <w:ind w:left="20" w:firstLine="0"/>
        <w:jc w:val="both"/>
        <w:rPr>
          <w:sz w:val="24"/>
          <w:szCs w:val="24"/>
        </w:rPr>
      </w:pPr>
      <w:r>
        <w:rPr>
          <w:sz w:val="24"/>
          <w:szCs w:val="24"/>
        </w:rPr>
        <w:t>E-pasta adrese:</w:t>
      </w:r>
      <w:r>
        <w:rPr>
          <w:sz w:val="24"/>
          <w:szCs w:val="24"/>
        </w:rPr>
        <w:tab/>
      </w:r>
      <w:r>
        <w:rPr>
          <w:sz w:val="24"/>
          <w:szCs w:val="24"/>
        </w:rPr>
        <w:tab/>
      </w:r>
    </w:p>
    <w:p w:rsidR="00847399" w:rsidRDefault="00AE05AA">
      <w:pPr>
        <w:pStyle w:val="BodyText4"/>
        <w:tabs>
          <w:tab w:val="left" w:pos="3058"/>
          <w:tab w:val="left" w:leader="underscore" w:pos="8789"/>
        </w:tabs>
        <w:spacing w:after="116" w:line="240" w:lineRule="auto"/>
        <w:ind w:left="20" w:firstLine="0"/>
        <w:jc w:val="both"/>
        <w:rPr>
          <w:sz w:val="24"/>
          <w:szCs w:val="24"/>
        </w:rPr>
      </w:pPr>
      <w:r>
        <w:rPr>
          <w:sz w:val="24"/>
          <w:szCs w:val="24"/>
        </w:rPr>
        <w:t>Vispārējā interneta adrese:</w:t>
      </w:r>
      <w:r>
        <w:rPr>
          <w:sz w:val="24"/>
          <w:szCs w:val="24"/>
        </w:rPr>
        <w:tab/>
        <w:t>_______________________________________________</w:t>
      </w:r>
    </w:p>
    <w:p w:rsidR="00847399" w:rsidRDefault="00AE05AA">
      <w:pPr>
        <w:pStyle w:val="Heading310"/>
        <w:keepNext/>
        <w:keepLines/>
        <w:tabs>
          <w:tab w:val="left" w:leader="underscore" w:pos="9116"/>
        </w:tabs>
        <w:spacing w:before="0" w:after="0"/>
        <w:ind w:left="20" w:firstLine="0"/>
      </w:pPr>
      <w:bookmarkStart w:id="8" w:name="bookmark75"/>
      <w:r>
        <w:rPr>
          <w:rStyle w:val="Heading31"/>
          <w:sz w:val="24"/>
          <w:szCs w:val="24"/>
          <w:highlight w:val="none"/>
        </w:rPr>
        <w:t>Finanšu rekvizīti</w:t>
      </w:r>
      <w:bookmarkEnd w:id="8"/>
      <w:r>
        <w:rPr>
          <w:sz w:val="24"/>
          <w:szCs w:val="24"/>
        </w:rPr>
        <w:tab/>
      </w:r>
    </w:p>
    <w:p w:rsidR="00847399" w:rsidRDefault="00AE05AA">
      <w:pPr>
        <w:pStyle w:val="BodyText4"/>
        <w:tabs>
          <w:tab w:val="left" w:leader="underscore" w:pos="9116"/>
        </w:tabs>
        <w:spacing w:after="0" w:line="240" w:lineRule="auto"/>
        <w:ind w:left="20" w:firstLine="0"/>
        <w:jc w:val="both"/>
        <w:rPr>
          <w:sz w:val="24"/>
          <w:szCs w:val="24"/>
        </w:rPr>
      </w:pPr>
      <w:r>
        <w:rPr>
          <w:sz w:val="24"/>
          <w:szCs w:val="24"/>
        </w:rPr>
        <w:t xml:space="preserve">Bankas nosaukums: </w:t>
      </w:r>
      <w:r>
        <w:rPr>
          <w:sz w:val="24"/>
          <w:szCs w:val="24"/>
        </w:rPr>
        <w:tab/>
      </w:r>
    </w:p>
    <w:p w:rsidR="00847399" w:rsidRDefault="00AE05AA">
      <w:pPr>
        <w:pStyle w:val="BodyText4"/>
        <w:tabs>
          <w:tab w:val="left" w:pos="2089"/>
          <w:tab w:val="left" w:leader="underscore" w:pos="9116"/>
        </w:tabs>
        <w:spacing w:after="0" w:line="240" w:lineRule="auto"/>
        <w:ind w:left="20" w:firstLine="0"/>
        <w:jc w:val="both"/>
        <w:rPr>
          <w:sz w:val="24"/>
          <w:szCs w:val="24"/>
        </w:rPr>
      </w:pPr>
      <w:r>
        <w:rPr>
          <w:sz w:val="24"/>
          <w:szCs w:val="24"/>
        </w:rPr>
        <w:t>Bankas kods:</w:t>
      </w:r>
      <w:r>
        <w:rPr>
          <w:sz w:val="24"/>
          <w:szCs w:val="24"/>
        </w:rPr>
        <w:tab/>
      </w:r>
      <w:r>
        <w:rPr>
          <w:sz w:val="24"/>
          <w:szCs w:val="24"/>
        </w:rPr>
        <w:tab/>
      </w:r>
    </w:p>
    <w:p w:rsidR="00847399" w:rsidRDefault="00AE05AA">
      <w:pPr>
        <w:pStyle w:val="BodyText4"/>
        <w:tabs>
          <w:tab w:val="left" w:pos="2089"/>
          <w:tab w:val="left" w:leader="underscore" w:pos="9116"/>
        </w:tabs>
        <w:spacing w:after="124" w:line="240" w:lineRule="auto"/>
        <w:ind w:left="20" w:firstLine="0"/>
        <w:jc w:val="both"/>
        <w:rPr>
          <w:sz w:val="24"/>
          <w:szCs w:val="24"/>
        </w:rPr>
      </w:pPr>
      <w:r>
        <w:rPr>
          <w:sz w:val="24"/>
          <w:szCs w:val="24"/>
        </w:rPr>
        <w:t>Konta numurs:</w:t>
      </w:r>
      <w:r>
        <w:rPr>
          <w:sz w:val="24"/>
          <w:szCs w:val="24"/>
        </w:rPr>
        <w:tab/>
      </w:r>
      <w:r>
        <w:rPr>
          <w:sz w:val="24"/>
          <w:szCs w:val="24"/>
        </w:rPr>
        <w:tab/>
      </w:r>
    </w:p>
    <w:p w:rsidR="00847399" w:rsidRDefault="00AE05AA">
      <w:pPr>
        <w:pStyle w:val="Heading310"/>
        <w:keepNext/>
        <w:keepLines/>
        <w:tabs>
          <w:tab w:val="left" w:leader="underscore" w:pos="9116"/>
        </w:tabs>
        <w:spacing w:before="0" w:after="0"/>
        <w:ind w:left="20" w:firstLine="0"/>
      </w:pPr>
      <w:bookmarkStart w:id="9" w:name="bookmark76"/>
      <w:r>
        <w:rPr>
          <w:rStyle w:val="Heading31"/>
          <w:sz w:val="24"/>
          <w:szCs w:val="24"/>
          <w:highlight w:val="none"/>
        </w:rPr>
        <w:t>Informācija par pretendenta kontaktpersonu (atbildīgo personu par iepirkumu)</w:t>
      </w:r>
      <w:bookmarkEnd w:id="9"/>
      <w:r>
        <w:rPr>
          <w:sz w:val="24"/>
          <w:szCs w:val="24"/>
        </w:rPr>
        <w:tab/>
      </w:r>
    </w:p>
    <w:p w:rsidR="00847399" w:rsidRDefault="00AE05AA">
      <w:pPr>
        <w:pStyle w:val="BodyText4"/>
        <w:tabs>
          <w:tab w:val="left" w:pos="2094"/>
          <w:tab w:val="left" w:leader="underscore" w:pos="9121"/>
        </w:tabs>
        <w:spacing w:after="0" w:line="240" w:lineRule="auto"/>
        <w:ind w:left="20" w:firstLine="0"/>
        <w:jc w:val="both"/>
        <w:rPr>
          <w:sz w:val="24"/>
          <w:szCs w:val="24"/>
        </w:rPr>
      </w:pPr>
      <w:r>
        <w:rPr>
          <w:sz w:val="24"/>
          <w:szCs w:val="24"/>
        </w:rPr>
        <w:t>Vārds, uzvārds:</w:t>
      </w:r>
      <w:r>
        <w:rPr>
          <w:sz w:val="24"/>
          <w:szCs w:val="24"/>
        </w:rPr>
        <w:tab/>
      </w:r>
      <w:r>
        <w:rPr>
          <w:sz w:val="24"/>
          <w:szCs w:val="24"/>
        </w:rPr>
        <w:tab/>
      </w:r>
    </w:p>
    <w:p w:rsidR="00847399" w:rsidRDefault="00AE05AA">
      <w:pPr>
        <w:pStyle w:val="BodyText4"/>
        <w:tabs>
          <w:tab w:val="left" w:leader="underscore" w:pos="9116"/>
        </w:tabs>
        <w:spacing w:after="0" w:line="240" w:lineRule="auto"/>
        <w:ind w:left="20" w:firstLine="0"/>
        <w:jc w:val="both"/>
        <w:rPr>
          <w:sz w:val="24"/>
          <w:szCs w:val="24"/>
        </w:rPr>
      </w:pPr>
      <w:r>
        <w:rPr>
          <w:sz w:val="24"/>
          <w:szCs w:val="24"/>
        </w:rPr>
        <w:t xml:space="preserve">Ieņemamais amats: </w:t>
      </w:r>
      <w:r>
        <w:rPr>
          <w:sz w:val="24"/>
          <w:szCs w:val="24"/>
        </w:rPr>
        <w:tab/>
      </w:r>
    </w:p>
    <w:p w:rsidR="00847399" w:rsidRDefault="00AE05AA">
      <w:pPr>
        <w:pStyle w:val="BodyText4"/>
        <w:tabs>
          <w:tab w:val="left" w:pos="2089"/>
          <w:tab w:val="left" w:leader="underscore" w:pos="5732"/>
          <w:tab w:val="left" w:leader="underscore" w:pos="9116"/>
        </w:tabs>
        <w:spacing w:after="0" w:line="240" w:lineRule="auto"/>
        <w:ind w:left="20" w:firstLine="0"/>
        <w:jc w:val="both"/>
        <w:rPr>
          <w:sz w:val="24"/>
          <w:szCs w:val="24"/>
        </w:rPr>
      </w:pPr>
      <w:r>
        <w:rPr>
          <w:sz w:val="24"/>
          <w:szCs w:val="24"/>
        </w:rPr>
        <w:t>Tālrunis:</w:t>
      </w:r>
      <w:r>
        <w:rPr>
          <w:sz w:val="24"/>
          <w:szCs w:val="24"/>
        </w:rPr>
        <w:tab/>
      </w:r>
      <w:r>
        <w:rPr>
          <w:sz w:val="24"/>
          <w:szCs w:val="24"/>
        </w:rPr>
        <w:tab/>
        <w:t xml:space="preserve"> Fakss: </w:t>
      </w:r>
      <w:r>
        <w:rPr>
          <w:sz w:val="24"/>
          <w:szCs w:val="24"/>
        </w:rPr>
        <w:tab/>
      </w:r>
    </w:p>
    <w:p w:rsidR="00847399" w:rsidRDefault="00AE05AA">
      <w:pPr>
        <w:pStyle w:val="BodyText4"/>
        <w:tabs>
          <w:tab w:val="left" w:pos="2074"/>
          <w:tab w:val="left" w:leader="underscore" w:pos="9116"/>
        </w:tabs>
        <w:spacing w:after="224" w:line="240" w:lineRule="auto"/>
        <w:ind w:left="20" w:firstLine="0"/>
        <w:jc w:val="both"/>
        <w:rPr>
          <w:sz w:val="24"/>
          <w:szCs w:val="24"/>
        </w:rPr>
      </w:pPr>
      <w:r>
        <w:rPr>
          <w:sz w:val="24"/>
          <w:szCs w:val="24"/>
        </w:rPr>
        <w:t>E-pasta adrese:</w:t>
      </w:r>
      <w:r>
        <w:rPr>
          <w:sz w:val="24"/>
          <w:szCs w:val="24"/>
        </w:rPr>
        <w:tab/>
      </w:r>
      <w:r>
        <w:rPr>
          <w:sz w:val="24"/>
          <w:szCs w:val="24"/>
        </w:rPr>
        <w:tab/>
      </w:r>
    </w:p>
    <w:p w:rsidR="00847399" w:rsidRDefault="00AE05AA">
      <w:pPr>
        <w:pStyle w:val="BodyText4"/>
        <w:spacing w:after="116" w:line="240" w:lineRule="auto"/>
        <w:ind w:left="20" w:right="20" w:firstLine="0"/>
        <w:jc w:val="both"/>
        <w:rPr>
          <w:sz w:val="24"/>
          <w:szCs w:val="24"/>
        </w:rPr>
      </w:pPr>
      <w:r>
        <w:rPr>
          <w:sz w:val="24"/>
          <w:szCs w:val="24"/>
        </w:rPr>
        <w:t>Ar šo mēs apliecinām savu dalību augstāk norādītajā iepirkumā. Apstiprinām, ka esam iepazinušies ar iepirkuma prasībām  un piekrītam visiem tajās minētajiem nosacījumiem, tie ir skaidri un saprotami, iebildumu un pretenziju pret tiem nav.</w:t>
      </w:r>
    </w:p>
    <w:p w:rsidR="00847399" w:rsidRDefault="00AE05AA">
      <w:pPr>
        <w:pStyle w:val="BodyText4"/>
        <w:tabs>
          <w:tab w:val="left" w:leader="underscore" w:pos="4806"/>
          <w:tab w:val="left" w:leader="underscore" w:pos="6918"/>
        </w:tabs>
        <w:spacing w:after="0" w:line="240" w:lineRule="auto"/>
        <w:ind w:left="20" w:firstLine="0"/>
        <w:jc w:val="both"/>
        <w:rPr>
          <w:sz w:val="24"/>
          <w:szCs w:val="24"/>
        </w:rPr>
      </w:pPr>
      <w:r>
        <w:rPr>
          <w:sz w:val="24"/>
          <w:szCs w:val="24"/>
        </w:rPr>
        <w:t>Ar šo apstiprinām, ka mūsu piedāvājums ir spēkā, t.i., saistošs iesniedzējam, līdz iepirkuma līguma noslēgšanai vai līdz dienai, kad iepirkums ir pārtraukts vai noslēdzies bez rezultātiem.</w:t>
      </w:r>
    </w:p>
    <w:p w:rsidR="00847399" w:rsidRDefault="00AE05AA">
      <w:pPr>
        <w:pStyle w:val="BodyText4"/>
        <w:spacing w:after="78" w:line="240" w:lineRule="auto"/>
        <w:ind w:left="20" w:firstLine="0"/>
        <w:jc w:val="both"/>
        <w:rPr>
          <w:sz w:val="24"/>
          <w:szCs w:val="24"/>
        </w:rPr>
      </w:pPr>
      <w:r>
        <w:rPr>
          <w:sz w:val="24"/>
          <w:szCs w:val="24"/>
        </w:rPr>
        <w:t>Ar šo apliecinām, ka visa iesniegtā informācija ir patiesa.</w:t>
      </w:r>
    </w:p>
    <w:p w:rsidR="00847399" w:rsidRDefault="00847399">
      <w:pPr>
        <w:pStyle w:val="BodyText4"/>
        <w:spacing w:after="78" w:line="240" w:lineRule="auto"/>
        <w:ind w:firstLine="0"/>
        <w:jc w:val="both"/>
        <w:rPr>
          <w:i/>
        </w:rPr>
      </w:pPr>
    </w:p>
    <w:p w:rsidR="00847399" w:rsidRDefault="00847399">
      <w:pPr>
        <w:pStyle w:val="BodyText4"/>
        <w:spacing w:after="78" w:line="240" w:lineRule="auto"/>
        <w:ind w:firstLine="0"/>
        <w:rPr>
          <w:i/>
        </w:rPr>
      </w:pPr>
    </w:p>
    <w:p w:rsidR="00847399" w:rsidRDefault="00AE05AA">
      <w:pPr>
        <w:pStyle w:val="BodyText4"/>
        <w:spacing w:after="78" w:line="240" w:lineRule="auto"/>
        <w:ind w:firstLine="0"/>
        <w:rPr>
          <w:i/>
        </w:rPr>
      </w:pPr>
      <w:r>
        <w:rPr>
          <w:i/>
        </w:rPr>
        <w:t>_________________________</w:t>
      </w:r>
    </w:p>
    <w:p w:rsidR="00847399" w:rsidRDefault="00AE05AA">
      <w:pPr>
        <w:pStyle w:val="BodyText4"/>
        <w:spacing w:after="78" w:line="240" w:lineRule="auto"/>
        <w:ind w:firstLine="0"/>
        <w:jc w:val="both"/>
        <w:rPr>
          <w:i/>
          <w:sz w:val="24"/>
          <w:szCs w:val="24"/>
        </w:rPr>
      </w:pPr>
      <w:r>
        <w:rPr>
          <w:i/>
          <w:sz w:val="24"/>
          <w:szCs w:val="24"/>
        </w:rPr>
        <w:t>Vārds, Uzvārds, Amats</w:t>
      </w:r>
      <w:r>
        <w:rPr>
          <w:i/>
          <w:sz w:val="24"/>
          <w:szCs w:val="24"/>
        </w:rPr>
        <w:tab/>
      </w:r>
      <w:r>
        <w:rPr>
          <w:i/>
          <w:sz w:val="24"/>
          <w:szCs w:val="24"/>
        </w:rPr>
        <w:tab/>
      </w:r>
      <w:r>
        <w:rPr>
          <w:i/>
          <w:sz w:val="24"/>
          <w:szCs w:val="24"/>
        </w:rPr>
        <w:tab/>
      </w:r>
      <w:r>
        <w:rPr>
          <w:i/>
          <w:sz w:val="24"/>
          <w:szCs w:val="24"/>
        </w:rPr>
        <w:tab/>
      </w:r>
      <w:r>
        <w:rPr>
          <w:i/>
          <w:sz w:val="24"/>
          <w:szCs w:val="24"/>
        </w:rPr>
        <w:tab/>
      </w:r>
      <w:r>
        <w:rPr>
          <w:i/>
          <w:sz w:val="24"/>
          <w:szCs w:val="24"/>
        </w:rPr>
        <w:tab/>
        <w:t xml:space="preserve">    Paraksts, datums, z.v.</w:t>
      </w:r>
    </w:p>
    <w:p w:rsidR="00847399" w:rsidRDefault="00AE05AA">
      <w:r>
        <w:br w:type="page"/>
      </w:r>
    </w:p>
    <w:p w:rsidR="00847399" w:rsidRDefault="00AE05AA">
      <w:pPr>
        <w:jc w:val="right"/>
        <w:rPr>
          <w:sz w:val="20"/>
          <w:szCs w:val="20"/>
        </w:rPr>
      </w:pPr>
      <w:r>
        <w:rPr>
          <w:sz w:val="20"/>
          <w:szCs w:val="20"/>
        </w:rPr>
        <w:lastRenderedPageBreak/>
        <w:t>2.pielikums</w:t>
      </w:r>
    </w:p>
    <w:p w:rsidR="00847399" w:rsidRDefault="00AE05AA">
      <w:pPr>
        <w:jc w:val="right"/>
        <w:rPr>
          <w:sz w:val="20"/>
          <w:szCs w:val="20"/>
        </w:rPr>
      </w:pPr>
      <w:r>
        <w:rPr>
          <w:sz w:val="20"/>
          <w:szCs w:val="20"/>
        </w:rPr>
        <w:t>Iepirkumam „Par datortīkla iekārtu iegādi”</w:t>
      </w:r>
    </w:p>
    <w:p w:rsidR="00847399" w:rsidRDefault="00AE05AA">
      <w:pPr>
        <w:jc w:val="right"/>
        <w:rPr>
          <w:sz w:val="20"/>
          <w:szCs w:val="20"/>
        </w:rPr>
      </w:pPr>
      <w:r>
        <w:rPr>
          <w:sz w:val="20"/>
          <w:szCs w:val="20"/>
        </w:rPr>
        <w:t xml:space="preserve"> ID </w:t>
      </w:r>
      <w:proofErr w:type="spellStart"/>
      <w:r>
        <w:rPr>
          <w:sz w:val="20"/>
          <w:szCs w:val="20"/>
        </w:rPr>
        <w:t>Nr.KNAB</w:t>
      </w:r>
      <w:proofErr w:type="spellEnd"/>
      <w:r>
        <w:rPr>
          <w:sz w:val="20"/>
          <w:szCs w:val="20"/>
        </w:rPr>
        <w:t xml:space="preserve"> 2017/3</w:t>
      </w:r>
      <w:r w:rsidR="00C761DB">
        <w:rPr>
          <w:sz w:val="20"/>
          <w:szCs w:val="20"/>
        </w:rPr>
        <w:t>2</w:t>
      </w:r>
    </w:p>
    <w:p w:rsidR="00847399" w:rsidRDefault="00AE05AA" w:rsidP="000C2CC5">
      <w:pPr>
        <w:pStyle w:val="Header"/>
      </w:pPr>
      <w:r>
        <w:tab/>
      </w:r>
      <w:r>
        <w:tab/>
      </w:r>
      <w:r>
        <w:tab/>
      </w:r>
      <w:r>
        <w:tab/>
      </w:r>
      <w:r>
        <w:tab/>
      </w:r>
      <w:r>
        <w:tab/>
        <w:t xml:space="preserve">        </w:t>
      </w:r>
      <w:r w:rsidR="000C2CC5">
        <w:t xml:space="preserve">_______________                                                                              </w:t>
      </w:r>
      <w:r>
        <w:t>2017 .gada ___.___________</w:t>
      </w:r>
    </w:p>
    <w:p w:rsidR="00847399" w:rsidRDefault="00AE05AA">
      <w:pPr>
        <w:pStyle w:val="Header"/>
        <w:rPr>
          <w:i/>
        </w:rPr>
      </w:pPr>
      <w:r>
        <w:rPr>
          <w:i/>
        </w:rPr>
        <w:t>/vieta/</w:t>
      </w:r>
    </w:p>
    <w:p w:rsidR="00847399" w:rsidRDefault="00847399">
      <w:pPr>
        <w:rPr>
          <w:b/>
        </w:rPr>
      </w:pPr>
    </w:p>
    <w:p w:rsidR="00847399" w:rsidRDefault="00AE05AA">
      <w:pPr>
        <w:jc w:val="center"/>
      </w:pPr>
      <w:r>
        <w:rPr>
          <w:b/>
        </w:rPr>
        <w:t>FINANŠU PIEDĀVĀJUMS</w:t>
      </w:r>
    </w:p>
    <w:p w:rsidR="00847399" w:rsidRDefault="00AE05AA">
      <w:pPr>
        <w:jc w:val="center"/>
      </w:pPr>
      <w:r>
        <w:rPr>
          <w:b/>
        </w:rPr>
        <w:t>I daļa</w:t>
      </w:r>
    </w:p>
    <w:p w:rsidR="000C2CC5" w:rsidRPr="000C2CC5" w:rsidRDefault="000C2CC5" w:rsidP="000C2CC5">
      <w:pPr>
        <w:overflowPunct/>
        <w:jc w:val="both"/>
        <w:rPr>
          <w:b/>
          <w:color w:val="auto"/>
        </w:rPr>
      </w:pPr>
      <w:r w:rsidRPr="000C2CC5">
        <w:rPr>
          <w:b/>
          <w:color w:val="auto"/>
        </w:rPr>
        <w:t>1. KVM konsole - 2 vienības</w:t>
      </w:r>
    </w:p>
    <w:tbl>
      <w:tblPr>
        <w:tblStyle w:val="TableGrid"/>
        <w:tblW w:w="9322" w:type="dxa"/>
        <w:tblLook w:val="04A0" w:firstRow="1" w:lastRow="0" w:firstColumn="1" w:lastColumn="0" w:noHBand="0" w:noVBand="1"/>
      </w:tblPr>
      <w:tblGrid>
        <w:gridCol w:w="1702"/>
        <w:gridCol w:w="3084"/>
        <w:gridCol w:w="2410"/>
        <w:gridCol w:w="2126"/>
      </w:tblGrid>
      <w:tr w:rsidR="000C2CC5" w:rsidRPr="000C2CC5" w:rsidTr="005174C1">
        <w:tc>
          <w:tcPr>
            <w:tcW w:w="1702" w:type="dxa"/>
          </w:tcPr>
          <w:p w:rsidR="000C2CC5" w:rsidRPr="000C2CC5" w:rsidRDefault="000C2CC5" w:rsidP="000C2CC5">
            <w:pPr>
              <w:overflowPunct/>
              <w:jc w:val="both"/>
              <w:rPr>
                <w:color w:val="auto"/>
              </w:rPr>
            </w:pPr>
            <w:r w:rsidRPr="000C2CC5">
              <w:rPr>
                <w:color w:val="auto"/>
              </w:rPr>
              <w:t>Iekārtas tips</w:t>
            </w:r>
          </w:p>
        </w:tc>
        <w:tc>
          <w:tcPr>
            <w:tcW w:w="3084" w:type="dxa"/>
          </w:tcPr>
          <w:p w:rsidR="000C2CC5" w:rsidRPr="000C2CC5" w:rsidRDefault="000C2CC5" w:rsidP="000C2CC5">
            <w:pPr>
              <w:overflowPunct/>
              <w:jc w:val="both"/>
              <w:rPr>
                <w:color w:val="auto"/>
              </w:rPr>
            </w:pPr>
            <w:r w:rsidRPr="000C2CC5">
              <w:rPr>
                <w:color w:val="auto"/>
              </w:rPr>
              <w:t>KVM konsole 19"</w:t>
            </w:r>
          </w:p>
        </w:tc>
        <w:tc>
          <w:tcPr>
            <w:tcW w:w="2410" w:type="dxa"/>
            <w:vMerge w:val="restart"/>
          </w:tcPr>
          <w:p w:rsidR="000C2CC5" w:rsidRPr="000C2CC5" w:rsidRDefault="000C2CC5" w:rsidP="000C2CC5">
            <w:pPr>
              <w:overflowPunct/>
              <w:jc w:val="both"/>
              <w:rPr>
                <w:color w:val="auto"/>
              </w:rPr>
            </w:pPr>
            <w:r w:rsidRPr="000C2CC5">
              <w:rPr>
                <w:b/>
                <w:color w:val="auto"/>
                <w:sz w:val="22"/>
                <w:szCs w:val="22"/>
              </w:rPr>
              <w:t>Vienas vienības cena EUR bez PVN</w:t>
            </w:r>
          </w:p>
        </w:tc>
        <w:tc>
          <w:tcPr>
            <w:tcW w:w="2126" w:type="dxa"/>
            <w:vMerge w:val="restart"/>
          </w:tcPr>
          <w:p w:rsidR="000C2CC5" w:rsidRPr="000C2CC5" w:rsidRDefault="000C2CC5" w:rsidP="000C2CC5">
            <w:pPr>
              <w:overflowPunct/>
              <w:jc w:val="both"/>
              <w:rPr>
                <w:b/>
                <w:color w:val="auto"/>
                <w:sz w:val="22"/>
                <w:szCs w:val="22"/>
              </w:rPr>
            </w:pPr>
          </w:p>
        </w:tc>
      </w:tr>
      <w:tr w:rsidR="000C2CC5" w:rsidRPr="000C2CC5" w:rsidTr="005174C1">
        <w:tc>
          <w:tcPr>
            <w:tcW w:w="1702" w:type="dxa"/>
          </w:tcPr>
          <w:p w:rsidR="000C2CC5" w:rsidRPr="000C2CC5" w:rsidRDefault="000C2CC5" w:rsidP="000C2CC5">
            <w:pPr>
              <w:overflowPunct/>
              <w:jc w:val="both"/>
              <w:rPr>
                <w:color w:val="auto"/>
              </w:rPr>
            </w:pPr>
            <w:r w:rsidRPr="000C2CC5">
              <w:rPr>
                <w:color w:val="auto"/>
              </w:rPr>
              <w:t xml:space="preserve">KVM </w:t>
            </w:r>
            <w:proofErr w:type="spellStart"/>
            <w:r w:rsidRPr="000C2CC5">
              <w:rPr>
                <w:color w:val="auto"/>
              </w:rPr>
              <w:t>Switch</w:t>
            </w:r>
            <w:proofErr w:type="spellEnd"/>
          </w:p>
        </w:tc>
        <w:tc>
          <w:tcPr>
            <w:tcW w:w="3084" w:type="dxa"/>
          </w:tcPr>
          <w:p w:rsidR="000C2CC5" w:rsidRPr="000C2CC5" w:rsidRDefault="000C2CC5" w:rsidP="000C2CC5">
            <w:pPr>
              <w:overflowPunct/>
              <w:jc w:val="both"/>
              <w:rPr>
                <w:color w:val="auto"/>
              </w:rPr>
            </w:pPr>
            <w:r w:rsidRPr="000C2CC5">
              <w:rPr>
                <w:color w:val="auto"/>
              </w:rPr>
              <w:t>Vismaz 8 porti</w:t>
            </w:r>
          </w:p>
        </w:tc>
        <w:tc>
          <w:tcPr>
            <w:tcW w:w="2410" w:type="dxa"/>
            <w:vMerge/>
          </w:tcPr>
          <w:p w:rsidR="000C2CC5" w:rsidRPr="000C2CC5" w:rsidRDefault="000C2CC5" w:rsidP="000C2CC5">
            <w:pPr>
              <w:overflowPunct/>
              <w:jc w:val="both"/>
              <w:rPr>
                <w:color w:val="auto"/>
              </w:rPr>
            </w:pPr>
          </w:p>
        </w:tc>
        <w:tc>
          <w:tcPr>
            <w:tcW w:w="2126" w:type="dxa"/>
            <w:vMerge/>
          </w:tcPr>
          <w:p w:rsidR="000C2CC5" w:rsidRPr="000C2CC5" w:rsidRDefault="000C2CC5" w:rsidP="000C2CC5">
            <w:pPr>
              <w:overflowPunct/>
              <w:jc w:val="both"/>
              <w:rPr>
                <w:color w:val="auto"/>
              </w:rPr>
            </w:pPr>
          </w:p>
        </w:tc>
      </w:tr>
      <w:tr w:rsidR="000C2CC5" w:rsidRPr="000C2CC5" w:rsidTr="005174C1">
        <w:tc>
          <w:tcPr>
            <w:tcW w:w="1702" w:type="dxa"/>
          </w:tcPr>
          <w:p w:rsidR="000C2CC5" w:rsidRPr="000C2CC5" w:rsidRDefault="000C2CC5" w:rsidP="000C2CC5">
            <w:pPr>
              <w:overflowPunct/>
              <w:jc w:val="both"/>
              <w:rPr>
                <w:color w:val="auto"/>
              </w:rPr>
            </w:pPr>
            <w:r w:rsidRPr="000C2CC5">
              <w:rPr>
                <w:color w:val="auto"/>
              </w:rPr>
              <w:t xml:space="preserve">Iebūvētās iekārtas </w:t>
            </w:r>
          </w:p>
        </w:tc>
        <w:tc>
          <w:tcPr>
            <w:tcW w:w="3084" w:type="dxa"/>
          </w:tcPr>
          <w:p w:rsidR="000C2CC5" w:rsidRPr="000C2CC5" w:rsidRDefault="000C2CC5" w:rsidP="000C2CC5">
            <w:pPr>
              <w:overflowPunct/>
              <w:jc w:val="both"/>
              <w:rPr>
                <w:color w:val="auto"/>
              </w:rPr>
            </w:pPr>
            <w:r w:rsidRPr="000C2CC5">
              <w:rPr>
                <w:color w:val="auto"/>
              </w:rPr>
              <w:t>Klaviatūra, skārienjūtīgs panelis</w:t>
            </w:r>
          </w:p>
        </w:tc>
        <w:tc>
          <w:tcPr>
            <w:tcW w:w="2410" w:type="dxa"/>
          </w:tcPr>
          <w:p w:rsidR="000C2CC5" w:rsidRPr="000C2CC5" w:rsidRDefault="000C2CC5" w:rsidP="000C2CC5">
            <w:pPr>
              <w:overflowPunct/>
              <w:jc w:val="both"/>
              <w:rPr>
                <w:color w:val="auto"/>
              </w:rPr>
            </w:pPr>
            <w:r w:rsidRPr="000C2CC5">
              <w:rPr>
                <w:b/>
                <w:color w:val="auto"/>
                <w:sz w:val="22"/>
                <w:szCs w:val="22"/>
              </w:rPr>
              <w:t>2 (divu) piegādājamo vienību kopsumma EUR bez PVN</w:t>
            </w:r>
          </w:p>
        </w:tc>
        <w:tc>
          <w:tcPr>
            <w:tcW w:w="2126" w:type="dxa"/>
          </w:tcPr>
          <w:p w:rsidR="000C2CC5" w:rsidRPr="000C2CC5" w:rsidRDefault="000C2CC5" w:rsidP="000C2CC5">
            <w:pPr>
              <w:overflowPunct/>
              <w:jc w:val="both"/>
              <w:rPr>
                <w:b/>
                <w:color w:val="auto"/>
                <w:sz w:val="22"/>
                <w:szCs w:val="22"/>
              </w:rPr>
            </w:pPr>
          </w:p>
        </w:tc>
      </w:tr>
    </w:tbl>
    <w:p w:rsidR="000C2CC5" w:rsidRPr="000C2CC5" w:rsidRDefault="000C2CC5" w:rsidP="000C2CC5">
      <w:pPr>
        <w:overflowPunct/>
        <w:jc w:val="both"/>
        <w:rPr>
          <w:color w:val="auto"/>
        </w:rPr>
      </w:pPr>
    </w:p>
    <w:p w:rsidR="000C2CC5" w:rsidRPr="000C2CC5" w:rsidRDefault="000C2CC5" w:rsidP="000C2CC5">
      <w:pPr>
        <w:overflowPunct/>
        <w:jc w:val="both"/>
        <w:rPr>
          <w:b/>
          <w:color w:val="auto"/>
        </w:rPr>
      </w:pPr>
      <w:r w:rsidRPr="000C2CC5">
        <w:rPr>
          <w:b/>
          <w:color w:val="auto"/>
        </w:rPr>
        <w:t xml:space="preserve">2. Tīkla konvertors </w:t>
      </w:r>
      <w:proofErr w:type="spellStart"/>
      <w:r w:rsidRPr="000C2CC5">
        <w:rPr>
          <w:b/>
          <w:color w:val="auto"/>
        </w:rPr>
        <w:t>Ethrtnet-Optical</w:t>
      </w:r>
      <w:proofErr w:type="spellEnd"/>
      <w:r w:rsidRPr="000C2CC5">
        <w:rPr>
          <w:b/>
          <w:color w:val="auto"/>
        </w:rPr>
        <w:t xml:space="preserve"> - 24 vienības</w:t>
      </w:r>
    </w:p>
    <w:tbl>
      <w:tblPr>
        <w:tblStyle w:val="TableGrid"/>
        <w:tblW w:w="9322" w:type="dxa"/>
        <w:tblLook w:val="04A0" w:firstRow="1" w:lastRow="0" w:firstColumn="1" w:lastColumn="0" w:noHBand="0" w:noVBand="1"/>
      </w:tblPr>
      <w:tblGrid>
        <w:gridCol w:w="1668"/>
        <w:gridCol w:w="3118"/>
        <w:gridCol w:w="2410"/>
        <w:gridCol w:w="2126"/>
      </w:tblGrid>
      <w:tr w:rsidR="000C2CC5" w:rsidRPr="000C2CC5" w:rsidTr="005174C1">
        <w:tc>
          <w:tcPr>
            <w:tcW w:w="1668" w:type="dxa"/>
            <w:vMerge w:val="restart"/>
          </w:tcPr>
          <w:p w:rsidR="000C2CC5" w:rsidRPr="000C2CC5" w:rsidRDefault="000C2CC5" w:rsidP="000C2CC5">
            <w:pPr>
              <w:overflowPunct/>
              <w:jc w:val="both"/>
              <w:rPr>
                <w:color w:val="auto"/>
              </w:rPr>
            </w:pPr>
            <w:r w:rsidRPr="000C2CC5">
              <w:rPr>
                <w:color w:val="auto"/>
              </w:rPr>
              <w:t>Porti</w:t>
            </w:r>
          </w:p>
        </w:tc>
        <w:tc>
          <w:tcPr>
            <w:tcW w:w="3118" w:type="dxa"/>
            <w:vMerge w:val="restart"/>
          </w:tcPr>
          <w:p w:rsidR="000C2CC5" w:rsidRPr="000C2CC5" w:rsidRDefault="000C2CC5" w:rsidP="000C2CC5">
            <w:pPr>
              <w:overflowPunct/>
              <w:jc w:val="both"/>
              <w:rPr>
                <w:color w:val="auto"/>
              </w:rPr>
            </w:pPr>
            <w:r w:rsidRPr="000C2CC5">
              <w:rPr>
                <w:color w:val="auto"/>
              </w:rPr>
              <w:t xml:space="preserve">1x </w:t>
            </w:r>
            <w:proofErr w:type="spellStart"/>
            <w:r w:rsidRPr="000C2CC5">
              <w:rPr>
                <w:color w:val="auto"/>
              </w:rPr>
              <w:t>Multimode</w:t>
            </w:r>
            <w:proofErr w:type="spellEnd"/>
            <w:r w:rsidRPr="000C2CC5">
              <w:rPr>
                <w:color w:val="auto"/>
              </w:rPr>
              <w:t xml:space="preserve"> 1000BaseSX (</w:t>
            </w:r>
            <w:proofErr w:type="spellStart"/>
            <w:r w:rsidRPr="000C2CC5">
              <w:rPr>
                <w:color w:val="auto"/>
              </w:rPr>
              <w:t>sc</w:t>
            </w:r>
            <w:proofErr w:type="spellEnd"/>
            <w:r w:rsidRPr="000C2CC5">
              <w:rPr>
                <w:color w:val="auto"/>
              </w:rPr>
              <w:t xml:space="preserve">) OM2 (50/125) </w:t>
            </w:r>
          </w:p>
          <w:p w:rsidR="000C2CC5" w:rsidRPr="000C2CC5" w:rsidRDefault="000C2CC5" w:rsidP="000C2CC5">
            <w:pPr>
              <w:overflowPunct/>
              <w:jc w:val="both"/>
              <w:rPr>
                <w:color w:val="auto"/>
              </w:rPr>
            </w:pPr>
            <w:r w:rsidRPr="000C2CC5">
              <w:rPr>
                <w:color w:val="auto"/>
              </w:rPr>
              <w:t>1x RJ45 1000Base-T (Auto MDI/MDIX)</w:t>
            </w:r>
          </w:p>
        </w:tc>
        <w:tc>
          <w:tcPr>
            <w:tcW w:w="2410" w:type="dxa"/>
          </w:tcPr>
          <w:p w:rsidR="000C2CC5" w:rsidRPr="000C2CC5" w:rsidRDefault="000C2CC5" w:rsidP="000C2CC5">
            <w:pPr>
              <w:overflowPunct/>
              <w:jc w:val="both"/>
              <w:rPr>
                <w:color w:val="auto"/>
              </w:rPr>
            </w:pPr>
            <w:r w:rsidRPr="000C2CC5">
              <w:rPr>
                <w:b/>
                <w:color w:val="auto"/>
                <w:sz w:val="22"/>
                <w:szCs w:val="22"/>
              </w:rPr>
              <w:t>Vienas vienības cena EUR bez PVN</w:t>
            </w:r>
          </w:p>
        </w:tc>
        <w:tc>
          <w:tcPr>
            <w:tcW w:w="2126" w:type="dxa"/>
          </w:tcPr>
          <w:p w:rsidR="000C2CC5" w:rsidRPr="000C2CC5" w:rsidRDefault="000C2CC5" w:rsidP="000C2CC5">
            <w:pPr>
              <w:overflowPunct/>
              <w:jc w:val="both"/>
              <w:rPr>
                <w:color w:val="auto"/>
              </w:rPr>
            </w:pPr>
          </w:p>
        </w:tc>
      </w:tr>
      <w:tr w:rsidR="000C2CC5" w:rsidRPr="000C2CC5" w:rsidTr="005174C1">
        <w:tc>
          <w:tcPr>
            <w:tcW w:w="1668" w:type="dxa"/>
            <w:vMerge/>
          </w:tcPr>
          <w:p w:rsidR="000C2CC5" w:rsidRPr="000C2CC5" w:rsidRDefault="000C2CC5" w:rsidP="000C2CC5">
            <w:pPr>
              <w:overflowPunct/>
              <w:jc w:val="both"/>
              <w:rPr>
                <w:color w:val="auto"/>
              </w:rPr>
            </w:pPr>
          </w:p>
        </w:tc>
        <w:tc>
          <w:tcPr>
            <w:tcW w:w="3118" w:type="dxa"/>
            <w:vMerge/>
          </w:tcPr>
          <w:p w:rsidR="000C2CC5" w:rsidRPr="000C2CC5" w:rsidRDefault="000C2CC5" w:rsidP="000C2CC5">
            <w:pPr>
              <w:overflowPunct/>
              <w:jc w:val="both"/>
              <w:rPr>
                <w:color w:val="auto"/>
              </w:rPr>
            </w:pPr>
          </w:p>
        </w:tc>
        <w:tc>
          <w:tcPr>
            <w:tcW w:w="2410" w:type="dxa"/>
          </w:tcPr>
          <w:p w:rsidR="000C2CC5" w:rsidRPr="000C2CC5" w:rsidRDefault="000C2CC5" w:rsidP="000C2CC5">
            <w:pPr>
              <w:overflowPunct/>
              <w:jc w:val="both"/>
              <w:rPr>
                <w:color w:val="auto"/>
              </w:rPr>
            </w:pPr>
            <w:r w:rsidRPr="000C2CC5">
              <w:rPr>
                <w:b/>
                <w:color w:val="auto"/>
                <w:sz w:val="22"/>
                <w:szCs w:val="22"/>
              </w:rPr>
              <w:t>24 (divdesmit četru) piegādājamo vienību kopsumma EUR bez PVN</w:t>
            </w:r>
          </w:p>
        </w:tc>
        <w:tc>
          <w:tcPr>
            <w:tcW w:w="2126" w:type="dxa"/>
          </w:tcPr>
          <w:p w:rsidR="000C2CC5" w:rsidRPr="000C2CC5" w:rsidRDefault="000C2CC5" w:rsidP="000C2CC5">
            <w:pPr>
              <w:overflowPunct/>
              <w:jc w:val="both"/>
              <w:rPr>
                <w:color w:val="auto"/>
              </w:rPr>
            </w:pPr>
          </w:p>
        </w:tc>
      </w:tr>
    </w:tbl>
    <w:p w:rsidR="000C2CC5" w:rsidRPr="000C2CC5" w:rsidRDefault="000C2CC5" w:rsidP="000C2CC5">
      <w:pPr>
        <w:overflowPunct/>
        <w:jc w:val="both"/>
        <w:rPr>
          <w:color w:val="auto"/>
        </w:rPr>
      </w:pPr>
    </w:p>
    <w:p w:rsidR="000C2CC5" w:rsidRPr="000C2CC5" w:rsidRDefault="000C2CC5" w:rsidP="000C2CC5">
      <w:pPr>
        <w:overflowPunct/>
        <w:jc w:val="both"/>
        <w:rPr>
          <w:b/>
          <w:color w:val="auto"/>
        </w:rPr>
      </w:pPr>
      <w:r w:rsidRPr="000C2CC5">
        <w:rPr>
          <w:b/>
          <w:color w:val="auto"/>
        </w:rPr>
        <w:t>3. Tīkla komutators - 1 vienība</w:t>
      </w:r>
    </w:p>
    <w:tbl>
      <w:tblPr>
        <w:tblStyle w:val="TableGrid"/>
        <w:tblW w:w="0" w:type="auto"/>
        <w:tblInd w:w="-34" w:type="dxa"/>
        <w:tblLook w:val="04A0" w:firstRow="1" w:lastRow="0" w:firstColumn="1" w:lastColumn="0" w:noHBand="0" w:noVBand="1"/>
      </w:tblPr>
      <w:tblGrid>
        <w:gridCol w:w="2357"/>
        <w:gridCol w:w="2463"/>
        <w:gridCol w:w="2410"/>
        <w:gridCol w:w="2091"/>
      </w:tblGrid>
      <w:tr w:rsidR="000C2CC5" w:rsidRPr="000C2CC5" w:rsidTr="005174C1">
        <w:tc>
          <w:tcPr>
            <w:tcW w:w="2357" w:type="dxa"/>
          </w:tcPr>
          <w:p w:rsidR="000C2CC5" w:rsidRPr="000C2CC5" w:rsidRDefault="000C2CC5" w:rsidP="000C2CC5">
            <w:pPr>
              <w:overflowPunct/>
              <w:jc w:val="both"/>
              <w:rPr>
                <w:color w:val="auto"/>
              </w:rPr>
            </w:pPr>
            <w:r w:rsidRPr="000C2CC5">
              <w:rPr>
                <w:color w:val="auto"/>
              </w:rPr>
              <w:t>Porti</w:t>
            </w:r>
          </w:p>
        </w:tc>
        <w:tc>
          <w:tcPr>
            <w:tcW w:w="2463" w:type="dxa"/>
          </w:tcPr>
          <w:p w:rsidR="000C2CC5" w:rsidRPr="000C2CC5" w:rsidRDefault="000C2CC5" w:rsidP="000C2CC5">
            <w:pPr>
              <w:overflowPunct/>
              <w:jc w:val="both"/>
              <w:rPr>
                <w:color w:val="auto"/>
              </w:rPr>
            </w:pPr>
            <w:r w:rsidRPr="000C2CC5">
              <w:rPr>
                <w:color w:val="auto"/>
              </w:rPr>
              <w:t xml:space="preserve">Vismaz: 24x SFP 1Gbps, </w:t>
            </w:r>
          </w:p>
        </w:tc>
        <w:tc>
          <w:tcPr>
            <w:tcW w:w="2410" w:type="dxa"/>
            <w:vMerge w:val="restart"/>
          </w:tcPr>
          <w:p w:rsidR="000C2CC5" w:rsidRPr="000C2CC5" w:rsidRDefault="000C2CC5" w:rsidP="000C2CC5">
            <w:pPr>
              <w:overflowPunct/>
              <w:jc w:val="both"/>
              <w:rPr>
                <w:color w:val="auto"/>
              </w:rPr>
            </w:pPr>
            <w:r w:rsidRPr="000C2CC5">
              <w:rPr>
                <w:b/>
                <w:color w:val="auto"/>
                <w:sz w:val="22"/>
                <w:szCs w:val="22"/>
              </w:rPr>
              <w:t>Vienas vienības cena EUR bez PVN</w:t>
            </w:r>
          </w:p>
        </w:tc>
        <w:tc>
          <w:tcPr>
            <w:tcW w:w="2091" w:type="dxa"/>
            <w:vMerge w:val="restart"/>
          </w:tcPr>
          <w:p w:rsidR="000C2CC5" w:rsidRPr="000C2CC5" w:rsidRDefault="000C2CC5" w:rsidP="000C2CC5">
            <w:pPr>
              <w:overflowPunct/>
              <w:jc w:val="both"/>
              <w:rPr>
                <w:color w:val="auto"/>
              </w:rPr>
            </w:pPr>
          </w:p>
        </w:tc>
      </w:tr>
      <w:tr w:rsidR="000C2CC5" w:rsidRPr="000C2CC5" w:rsidTr="005174C1">
        <w:tc>
          <w:tcPr>
            <w:tcW w:w="2357" w:type="dxa"/>
          </w:tcPr>
          <w:p w:rsidR="000C2CC5" w:rsidRPr="000C2CC5" w:rsidRDefault="000C2CC5" w:rsidP="000C2CC5">
            <w:pPr>
              <w:overflowPunct/>
              <w:jc w:val="both"/>
              <w:rPr>
                <w:color w:val="auto"/>
              </w:rPr>
            </w:pPr>
            <w:r w:rsidRPr="000C2CC5">
              <w:rPr>
                <w:color w:val="auto"/>
                <w:shd w:val="clear" w:color="auto" w:fill="FFFFFF"/>
              </w:rPr>
              <w:t>Konstrukcija</w:t>
            </w:r>
          </w:p>
        </w:tc>
        <w:tc>
          <w:tcPr>
            <w:tcW w:w="2463" w:type="dxa"/>
          </w:tcPr>
          <w:p w:rsidR="000C2CC5" w:rsidRPr="000C2CC5" w:rsidRDefault="000C2CC5" w:rsidP="000C2CC5">
            <w:pPr>
              <w:overflowPunct/>
              <w:jc w:val="both"/>
              <w:rPr>
                <w:color w:val="auto"/>
              </w:rPr>
            </w:pPr>
            <w:r w:rsidRPr="000C2CC5">
              <w:rPr>
                <w:color w:val="auto"/>
              </w:rPr>
              <w:t xml:space="preserve">1U </w:t>
            </w:r>
            <w:proofErr w:type="spellStart"/>
            <w:r w:rsidRPr="000C2CC5">
              <w:rPr>
                <w:color w:val="auto"/>
              </w:rPr>
              <w:t>rackmount</w:t>
            </w:r>
            <w:proofErr w:type="spellEnd"/>
          </w:p>
        </w:tc>
        <w:tc>
          <w:tcPr>
            <w:tcW w:w="2410" w:type="dxa"/>
            <w:vMerge/>
          </w:tcPr>
          <w:p w:rsidR="000C2CC5" w:rsidRPr="000C2CC5" w:rsidRDefault="000C2CC5" w:rsidP="000C2CC5">
            <w:pPr>
              <w:overflowPunct/>
              <w:jc w:val="both"/>
              <w:rPr>
                <w:color w:val="auto"/>
              </w:rPr>
            </w:pPr>
          </w:p>
        </w:tc>
        <w:tc>
          <w:tcPr>
            <w:tcW w:w="2091" w:type="dxa"/>
            <w:vMerge/>
          </w:tcPr>
          <w:p w:rsidR="000C2CC5" w:rsidRPr="000C2CC5" w:rsidRDefault="000C2CC5" w:rsidP="000C2CC5">
            <w:pPr>
              <w:overflowPunct/>
              <w:jc w:val="both"/>
              <w:rPr>
                <w:color w:val="auto"/>
              </w:rPr>
            </w:pPr>
          </w:p>
        </w:tc>
      </w:tr>
      <w:tr w:rsidR="000C2CC5" w:rsidRPr="000C2CC5" w:rsidTr="005174C1">
        <w:tc>
          <w:tcPr>
            <w:tcW w:w="2357" w:type="dxa"/>
          </w:tcPr>
          <w:p w:rsidR="000C2CC5" w:rsidRPr="000C2CC5" w:rsidRDefault="000C2CC5" w:rsidP="000C2CC5">
            <w:pPr>
              <w:overflowPunct/>
              <w:jc w:val="both"/>
              <w:rPr>
                <w:color w:val="auto"/>
              </w:rPr>
            </w:pPr>
            <w:r w:rsidRPr="000C2CC5">
              <w:rPr>
                <w:color w:val="auto"/>
              </w:rPr>
              <w:t>Barošana</w:t>
            </w:r>
          </w:p>
        </w:tc>
        <w:tc>
          <w:tcPr>
            <w:tcW w:w="2463" w:type="dxa"/>
          </w:tcPr>
          <w:p w:rsidR="000C2CC5" w:rsidRPr="000C2CC5" w:rsidRDefault="000C2CC5" w:rsidP="000C2CC5">
            <w:pPr>
              <w:overflowPunct/>
              <w:jc w:val="both"/>
              <w:rPr>
                <w:color w:val="auto"/>
              </w:rPr>
            </w:pPr>
            <w:r w:rsidRPr="000C2CC5">
              <w:rPr>
                <w:color w:val="auto"/>
              </w:rPr>
              <w:t>Redundants barošanas bloks</w:t>
            </w:r>
          </w:p>
        </w:tc>
        <w:tc>
          <w:tcPr>
            <w:tcW w:w="2410" w:type="dxa"/>
            <w:vMerge w:val="restart"/>
          </w:tcPr>
          <w:p w:rsidR="000C2CC5" w:rsidRPr="000C2CC5" w:rsidRDefault="000C2CC5" w:rsidP="000C2CC5">
            <w:pPr>
              <w:overflowPunct/>
              <w:jc w:val="both"/>
              <w:rPr>
                <w:color w:val="auto"/>
              </w:rPr>
            </w:pPr>
            <w:r w:rsidRPr="000C2CC5">
              <w:rPr>
                <w:b/>
                <w:color w:val="auto"/>
                <w:sz w:val="22"/>
                <w:szCs w:val="22"/>
              </w:rPr>
              <w:t>1 (vienas)  piegādājamās vienības kopsumma EUR bez PVN</w:t>
            </w:r>
          </w:p>
        </w:tc>
        <w:tc>
          <w:tcPr>
            <w:tcW w:w="2091" w:type="dxa"/>
            <w:vMerge w:val="restart"/>
          </w:tcPr>
          <w:p w:rsidR="000C2CC5" w:rsidRPr="000C2CC5" w:rsidRDefault="000C2CC5" w:rsidP="000C2CC5">
            <w:pPr>
              <w:overflowPunct/>
              <w:jc w:val="both"/>
              <w:rPr>
                <w:color w:val="auto"/>
              </w:rPr>
            </w:pPr>
          </w:p>
        </w:tc>
      </w:tr>
      <w:tr w:rsidR="000C2CC5" w:rsidRPr="000C2CC5" w:rsidTr="005174C1">
        <w:tc>
          <w:tcPr>
            <w:tcW w:w="2357" w:type="dxa"/>
          </w:tcPr>
          <w:p w:rsidR="000C2CC5" w:rsidRPr="000C2CC5" w:rsidRDefault="000C2CC5" w:rsidP="000C2CC5">
            <w:pPr>
              <w:overflowPunct/>
              <w:jc w:val="both"/>
              <w:rPr>
                <w:color w:val="auto"/>
              </w:rPr>
            </w:pPr>
            <w:r w:rsidRPr="000C2CC5">
              <w:rPr>
                <w:color w:val="auto"/>
              </w:rPr>
              <w:t>Servisi</w:t>
            </w:r>
          </w:p>
        </w:tc>
        <w:tc>
          <w:tcPr>
            <w:tcW w:w="2463" w:type="dxa"/>
          </w:tcPr>
          <w:p w:rsidR="000C2CC5" w:rsidRPr="000C2CC5" w:rsidRDefault="000C2CC5" w:rsidP="000C2CC5">
            <w:pPr>
              <w:overflowPunct/>
              <w:jc w:val="both"/>
              <w:rPr>
                <w:color w:val="auto"/>
              </w:rPr>
            </w:pPr>
            <w:r w:rsidRPr="000C2CC5">
              <w:rPr>
                <w:color w:val="auto"/>
              </w:rPr>
              <w:t xml:space="preserve">Vismaz: </w:t>
            </w:r>
            <w:proofErr w:type="spellStart"/>
            <w:r w:rsidRPr="000C2CC5">
              <w:rPr>
                <w:color w:val="auto"/>
              </w:rPr>
              <w:t>Port</w:t>
            </w:r>
            <w:proofErr w:type="spellEnd"/>
            <w:r w:rsidRPr="000C2CC5">
              <w:rPr>
                <w:color w:val="auto"/>
              </w:rPr>
              <w:t xml:space="preserve"> </w:t>
            </w:r>
            <w:proofErr w:type="spellStart"/>
            <w:r w:rsidRPr="000C2CC5">
              <w:rPr>
                <w:color w:val="auto"/>
              </w:rPr>
              <w:t>Mirroring</w:t>
            </w:r>
            <w:proofErr w:type="spellEnd"/>
            <w:r w:rsidRPr="000C2CC5">
              <w:rPr>
                <w:color w:val="auto"/>
              </w:rPr>
              <w:t xml:space="preserve">, </w:t>
            </w:r>
            <w:proofErr w:type="spellStart"/>
            <w:r w:rsidRPr="000C2CC5">
              <w:rPr>
                <w:color w:val="auto"/>
              </w:rPr>
              <w:t>Port</w:t>
            </w:r>
            <w:proofErr w:type="spellEnd"/>
            <w:r w:rsidRPr="000C2CC5">
              <w:rPr>
                <w:color w:val="auto"/>
              </w:rPr>
              <w:t xml:space="preserve"> </w:t>
            </w:r>
            <w:proofErr w:type="spellStart"/>
            <w:r w:rsidRPr="000C2CC5">
              <w:rPr>
                <w:color w:val="auto"/>
              </w:rPr>
              <w:t>Lock</w:t>
            </w:r>
            <w:proofErr w:type="spellEnd"/>
            <w:r w:rsidRPr="000C2CC5">
              <w:rPr>
                <w:color w:val="auto"/>
              </w:rPr>
              <w:t xml:space="preserve">, Web </w:t>
            </w:r>
            <w:proofErr w:type="spellStart"/>
            <w:r w:rsidRPr="000C2CC5">
              <w:rPr>
                <w:color w:val="auto"/>
              </w:rPr>
              <w:t>management</w:t>
            </w:r>
            <w:proofErr w:type="spellEnd"/>
            <w:r w:rsidRPr="000C2CC5">
              <w:rPr>
                <w:color w:val="auto"/>
              </w:rPr>
              <w:t>, SNMPv1/v2/v3</w:t>
            </w:r>
          </w:p>
        </w:tc>
        <w:tc>
          <w:tcPr>
            <w:tcW w:w="2410" w:type="dxa"/>
            <w:vMerge/>
          </w:tcPr>
          <w:p w:rsidR="000C2CC5" w:rsidRPr="000C2CC5" w:rsidRDefault="000C2CC5" w:rsidP="000C2CC5">
            <w:pPr>
              <w:overflowPunct/>
              <w:jc w:val="both"/>
              <w:rPr>
                <w:color w:val="auto"/>
              </w:rPr>
            </w:pPr>
          </w:p>
        </w:tc>
        <w:tc>
          <w:tcPr>
            <w:tcW w:w="2091" w:type="dxa"/>
            <w:vMerge/>
          </w:tcPr>
          <w:p w:rsidR="000C2CC5" w:rsidRPr="000C2CC5" w:rsidRDefault="000C2CC5" w:rsidP="000C2CC5">
            <w:pPr>
              <w:overflowPunct/>
              <w:jc w:val="both"/>
              <w:rPr>
                <w:color w:val="auto"/>
              </w:rPr>
            </w:pPr>
          </w:p>
        </w:tc>
      </w:tr>
    </w:tbl>
    <w:p w:rsidR="000C2CC5" w:rsidRPr="000C2CC5" w:rsidRDefault="000C2CC5" w:rsidP="000C2CC5">
      <w:pPr>
        <w:overflowPunct/>
        <w:jc w:val="both"/>
        <w:rPr>
          <w:b/>
          <w:color w:val="auto"/>
        </w:rPr>
      </w:pPr>
    </w:p>
    <w:p w:rsidR="000C2CC5" w:rsidRPr="000C2CC5" w:rsidRDefault="000C2CC5" w:rsidP="000C2CC5">
      <w:pPr>
        <w:overflowPunct/>
        <w:jc w:val="both"/>
        <w:rPr>
          <w:b/>
          <w:color w:val="auto"/>
        </w:rPr>
      </w:pPr>
      <w:r w:rsidRPr="000C2CC5">
        <w:rPr>
          <w:b/>
          <w:color w:val="auto"/>
        </w:rPr>
        <w:t xml:space="preserve">4. </w:t>
      </w:r>
      <w:proofErr w:type="spellStart"/>
      <w:r w:rsidRPr="000C2CC5">
        <w:rPr>
          <w:b/>
          <w:color w:val="auto"/>
        </w:rPr>
        <w:t>Transīvers</w:t>
      </w:r>
      <w:proofErr w:type="spellEnd"/>
      <w:r w:rsidRPr="000C2CC5">
        <w:rPr>
          <w:b/>
          <w:color w:val="auto"/>
        </w:rPr>
        <w:t xml:space="preserve"> – 24 vienības*</w:t>
      </w:r>
    </w:p>
    <w:tbl>
      <w:tblPr>
        <w:tblStyle w:val="TableGrid"/>
        <w:tblW w:w="9322" w:type="dxa"/>
        <w:tblLook w:val="04A0" w:firstRow="1" w:lastRow="0" w:firstColumn="1" w:lastColumn="0" w:noHBand="0" w:noVBand="1"/>
      </w:tblPr>
      <w:tblGrid>
        <w:gridCol w:w="2376"/>
        <w:gridCol w:w="2410"/>
        <w:gridCol w:w="2410"/>
        <w:gridCol w:w="2126"/>
      </w:tblGrid>
      <w:tr w:rsidR="000C2CC5" w:rsidRPr="000C2CC5" w:rsidTr="005174C1">
        <w:tc>
          <w:tcPr>
            <w:tcW w:w="2376" w:type="dxa"/>
            <w:vMerge w:val="restart"/>
          </w:tcPr>
          <w:p w:rsidR="000C2CC5" w:rsidRPr="000C2CC5" w:rsidRDefault="000C2CC5" w:rsidP="000C2CC5">
            <w:pPr>
              <w:overflowPunct/>
              <w:jc w:val="both"/>
              <w:rPr>
                <w:color w:val="auto"/>
              </w:rPr>
            </w:pPr>
            <w:r w:rsidRPr="000C2CC5">
              <w:rPr>
                <w:color w:val="auto"/>
              </w:rPr>
              <w:t>Ports</w:t>
            </w:r>
          </w:p>
        </w:tc>
        <w:tc>
          <w:tcPr>
            <w:tcW w:w="2410" w:type="dxa"/>
            <w:vMerge w:val="restart"/>
          </w:tcPr>
          <w:p w:rsidR="000C2CC5" w:rsidRPr="000C2CC5" w:rsidRDefault="000C2CC5" w:rsidP="000C2CC5">
            <w:pPr>
              <w:overflowPunct/>
              <w:jc w:val="both"/>
              <w:rPr>
                <w:color w:val="auto"/>
              </w:rPr>
            </w:pPr>
            <w:proofErr w:type="spellStart"/>
            <w:r w:rsidRPr="000C2CC5">
              <w:rPr>
                <w:color w:val="auto"/>
              </w:rPr>
              <w:t>Multimode</w:t>
            </w:r>
            <w:proofErr w:type="spellEnd"/>
            <w:r w:rsidRPr="000C2CC5">
              <w:rPr>
                <w:color w:val="auto"/>
              </w:rPr>
              <w:t xml:space="preserve"> 1000BaseSX (</w:t>
            </w:r>
            <w:proofErr w:type="spellStart"/>
            <w:r w:rsidRPr="000C2CC5">
              <w:rPr>
                <w:color w:val="auto"/>
              </w:rPr>
              <w:t>Dual</w:t>
            </w:r>
            <w:proofErr w:type="spellEnd"/>
            <w:r w:rsidRPr="000C2CC5">
              <w:rPr>
                <w:color w:val="auto"/>
              </w:rPr>
              <w:t xml:space="preserve"> LC) OM2 (50/125) </w:t>
            </w:r>
            <w:proofErr w:type="spellStart"/>
            <w:r w:rsidRPr="000C2CC5">
              <w:rPr>
                <w:color w:val="auto"/>
              </w:rPr>
              <w:t>Fiber</w:t>
            </w:r>
            <w:proofErr w:type="spellEnd"/>
            <w:r w:rsidRPr="000C2CC5">
              <w:rPr>
                <w:color w:val="auto"/>
              </w:rPr>
              <w:t xml:space="preserve"> </w:t>
            </w:r>
            <w:proofErr w:type="spellStart"/>
            <w:r w:rsidRPr="000C2CC5">
              <w:rPr>
                <w:color w:val="auto"/>
              </w:rPr>
              <w:t>Ethernet</w:t>
            </w:r>
            <w:proofErr w:type="spellEnd"/>
          </w:p>
        </w:tc>
        <w:tc>
          <w:tcPr>
            <w:tcW w:w="2410" w:type="dxa"/>
          </w:tcPr>
          <w:p w:rsidR="000C2CC5" w:rsidRPr="000C2CC5" w:rsidRDefault="000C2CC5" w:rsidP="000C2CC5">
            <w:pPr>
              <w:overflowPunct/>
              <w:jc w:val="both"/>
              <w:rPr>
                <w:color w:val="auto"/>
              </w:rPr>
            </w:pPr>
            <w:r w:rsidRPr="000C2CC5">
              <w:rPr>
                <w:b/>
                <w:color w:val="auto"/>
                <w:sz w:val="22"/>
                <w:szCs w:val="22"/>
              </w:rPr>
              <w:t>Vienas vienības cena EUR bez PVN</w:t>
            </w:r>
          </w:p>
        </w:tc>
        <w:tc>
          <w:tcPr>
            <w:tcW w:w="2126" w:type="dxa"/>
          </w:tcPr>
          <w:p w:rsidR="000C2CC5" w:rsidRPr="000C2CC5" w:rsidRDefault="000C2CC5" w:rsidP="000C2CC5">
            <w:pPr>
              <w:overflowPunct/>
              <w:jc w:val="both"/>
              <w:rPr>
                <w:color w:val="auto"/>
              </w:rPr>
            </w:pPr>
          </w:p>
        </w:tc>
      </w:tr>
      <w:tr w:rsidR="000C2CC5" w:rsidRPr="000C2CC5" w:rsidTr="005174C1">
        <w:tc>
          <w:tcPr>
            <w:tcW w:w="2376" w:type="dxa"/>
            <w:vMerge/>
          </w:tcPr>
          <w:p w:rsidR="000C2CC5" w:rsidRPr="000C2CC5" w:rsidRDefault="000C2CC5" w:rsidP="000C2CC5">
            <w:pPr>
              <w:overflowPunct/>
              <w:jc w:val="both"/>
              <w:rPr>
                <w:color w:val="auto"/>
              </w:rPr>
            </w:pPr>
          </w:p>
        </w:tc>
        <w:tc>
          <w:tcPr>
            <w:tcW w:w="2410" w:type="dxa"/>
            <w:vMerge/>
          </w:tcPr>
          <w:p w:rsidR="000C2CC5" w:rsidRPr="000C2CC5" w:rsidRDefault="000C2CC5" w:rsidP="000C2CC5">
            <w:pPr>
              <w:overflowPunct/>
              <w:jc w:val="both"/>
              <w:rPr>
                <w:color w:val="auto"/>
              </w:rPr>
            </w:pPr>
          </w:p>
        </w:tc>
        <w:tc>
          <w:tcPr>
            <w:tcW w:w="2410" w:type="dxa"/>
          </w:tcPr>
          <w:p w:rsidR="000C2CC5" w:rsidRPr="000C2CC5" w:rsidRDefault="000C2CC5" w:rsidP="000C2CC5">
            <w:pPr>
              <w:overflowPunct/>
              <w:jc w:val="both"/>
              <w:rPr>
                <w:color w:val="auto"/>
              </w:rPr>
            </w:pPr>
            <w:r w:rsidRPr="000C2CC5">
              <w:rPr>
                <w:b/>
                <w:color w:val="auto"/>
              </w:rPr>
              <w:t>24</w:t>
            </w:r>
            <w:r w:rsidRPr="000C2CC5">
              <w:rPr>
                <w:b/>
                <w:color w:val="auto"/>
                <w:sz w:val="22"/>
                <w:szCs w:val="22"/>
              </w:rPr>
              <w:t xml:space="preserve"> (</w:t>
            </w:r>
            <w:r w:rsidRPr="000C2CC5">
              <w:rPr>
                <w:b/>
                <w:color w:val="auto"/>
              </w:rPr>
              <w:t>divdesmit četru</w:t>
            </w:r>
            <w:r w:rsidRPr="000C2CC5">
              <w:rPr>
                <w:b/>
                <w:color w:val="auto"/>
                <w:sz w:val="22"/>
                <w:szCs w:val="22"/>
              </w:rPr>
              <w:t xml:space="preserve">) </w:t>
            </w:r>
            <w:r w:rsidRPr="000C2CC5">
              <w:rPr>
                <w:b/>
                <w:color w:val="auto"/>
              </w:rPr>
              <w:t xml:space="preserve"> piegādājamo vienību</w:t>
            </w:r>
            <w:r w:rsidRPr="000C2CC5">
              <w:rPr>
                <w:b/>
                <w:color w:val="auto"/>
                <w:sz w:val="22"/>
                <w:szCs w:val="22"/>
              </w:rPr>
              <w:t xml:space="preserve"> kopsumma EUR bez PVN</w:t>
            </w:r>
          </w:p>
        </w:tc>
        <w:tc>
          <w:tcPr>
            <w:tcW w:w="2126" w:type="dxa"/>
          </w:tcPr>
          <w:p w:rsidR="000C2CC5" w:rsidRPr="000C2CC5" w:rsidRDefault="000C2CC5" w:rsidP="000C2CC5">
            <w:pPr>
              <w:overflowPunct/>
              <w:jc w:val="both"/>
              <w:rPr>
                <w:color w:val="auto"/>
              </w:rPr>
            </w:pPr>
          </w:p>
        </w:tc>
      </w:tr>
      <w:tr w:rsidR="000C2CC5" w:rsidRPr="000C2CC5" w:rsidTr="005174C1">
        <w:tc>
          <w:tcPr>
            <w:tcW w:w="2376" w:type="dxa"/>
          </w:tcPr>
          <w:p w:rsidR="000C2CC5" w:rsidRPr="000C2CC5" w:rsidRDefault="000C2CC5" w:rsidP="000C2CC5">
            <w:pPr>
              <w:overflowPunct/>
              <w:jc w:val="both"/>
              <w:rPr>
                <w:color w:val="auto"/>
              </w:rPr>
            </w:pPr>
            <w:r w:rsidRPr="000C2CC5">
              <w:rPr>
                <w:color w:val="auto"/>
              </w:rPr>
              <w:t>Savietojamība</w:t>
            </w:r>
          </w:p>
        </w:tc>
        <w:tc>
          <w:tcPr>
            <w:tcW w:w="2410" w:type="dxa"/>
          </w:tcPr>
          <w:p w:rsidR="000C2CC5" w:rsidRPr="000C2CC5" w:rsidRDefault="000C2CC5" w:rsidP="000C2CC5">
            <w:pPr>
              <w:overflowPunct/>
              <w:jc w:val="both"/>
              <w:rPr>
                <w:color w:val="auto"/>
              </w:rPr>
            </w:pPr>
            <w:r w:rsidRPr="000C2CC5">
              <w:rPr>
                <w:color w:val="000000" w:themeColor="text1"/>
              </w:rPr>
              <w:t>Jābūt savietojamiem ar Iepirkuma piedāvājuma I daļas 3.pozīcijā pretendenta piedāvāto tīkla komutatoru</w:t>
            </w:r>
          </w:p>
        </w:tc>
        <w:tc>
          <w:tcPr>
            <w:tcW w:w="2410" w:type="dxa"/>
          </w:tcPr>
          <w:p w:rsidR="000C2CC5" w:rsidRPr="000C2CC5" w:rsidRDefault="000C2CC5" w:rsidP="000C2CC5">
            <w:pPr>
              <w:overflowPunct/>
              <w:jc w:val="both"/>
              <w:rPr>
                <w:b/>
                <w:color w:val="000000" w:themeColor="text1"/>
              </w:rPr>
            </w:pPr>
          </w:p>
        </w:tc>
        <w:tc>
          <w:tcPr>
            <w:tcW w:w="2126" w:type="dxa"/>
          </w:tcPr>
          <w:p w:rsidR="000C2CC5" w:rsidRPr="000C2CC5" w:rsidRDefault="000C2CC5" w:rsidP="000C2CC5">
            <w:pPr>
              <w:overflowPunct/>
              <w:jc w:val="both"/>
              <w:rPr>
                <w:color w:val="auto"/>
                <w:highlight w:val="yellow"/>
              </w:rPr>
            </w:pPr>
          </w:p>
        </w:tc>
      </w:tr>
    </w:tbl>
    <w:p w:rsidR="000C2CC5" w:rsidRDefault="000C2CC5" w:rsidP="000C2CC5">
      <w:pPr>
        <w:overflowPunct/>
        <w:jc w:val="both"/>
        <w:rPr>
          <w:b/>
          <w:color w:val="auto"/>
        </w:rPr>
      </w:pPr>
    </w:p>
    <w:p w:rsidR="000C2CC5" w:rsidRDefault="000C2CC5" w:rsidP="000C2CC5">
      <w:pPr>
        <w:overflowPunct/>
        <w:jc w:val="both"/>
        <w:rPr>
          <w:b/>
          <w:color w:val="auto"/>
        </w:rPr>
      </w:pPr>
    </w:p>
    <w:p w:rsidR="000C2CC5" w:rsidRDefault="000C2CC5" w:rsidP="000C2CC5">
      <w:pPr>
        <w:overflowPunct/>
        <w:jc w:val="both"/>
        <w:rPr>
          <w:b/>
          <w:color w:val="auto"/>
        </w:rPr>
      </w:pPr>
    </w:p>
    <w:p w:rsidR="000C2CC5" w:rsidRDefault="000C2CC5" w:rsidP="000C2CC5">
      <w:pPr>
        <w:overflowPunct/>
        <w:jc w:val="both"/>
        <w:rPr>
          <w:b/>
          <w:color w:val="auto"/>
        </w:rPr>
      </w:pPr>
    </w:p>
    <w:p w:rsidR="000C2CC5" w:rsidRPr="000C2CC5" w:rsidRDefault="000C2CC5" w:rsidP="000C2CC5">
      <w:pPr>
        <w:overflowPunct/>
        <w:jc w:val="both"/>
        <w:rPr>
          <w:b/>
          <w:color w:val="auto"/>
        </w:rPr>
      </w:pPr>
    </w:p>
    <w:p w:rsidR="000C2CC5" w:rsidRPr="000C2CC5" w:rsidRDefault="000C2CC5" w:rsidP="000C2CC5">
      <w:pPr>
        <w:overflowPunct/>
        <w:jc w:val="center"/>
        <w:rPr>
          <w:b/>
          <w:color w:val="auto"/>
        </w:rPr>
      </w:pPr>
      <w:r w:rsidRPr="000C2CC5">
        <w:rPr>
          <w:b/>
          <w:color w:val="auto"/>
        </w:rPr>
        <w:lastRenderedPageBreak/>
        <w:t>II daļa</w:t>
      </w:r>
    </w:p>
    <w:p w:rsidR="000C2CC5" w:rsidRPr="000C2CC5" w:rsidRDefault="000C2CC5" w:rsidP="000C2CC5">
      <w:pPr>
        <w:overflowPunct/>
        <w:jc w:val="both"/>
        <w:rPr>
          <w:color w:val="auto"/>
        </w:rPr>
      </w:pPr>
    </w:p>
    <w:p w:rsidR="000C2CC5" w:rsidRPr="000C2CC5" w:rsidRDefault="000C2CC5" w:rsidP="000C2CC5">
      <w:pPr>
        <w:overflowPunct/>
        <w:jc w:val="both"/>
        <w:rPr>
          <w:b/>
          <w:color w:val="auto"/>
        </w:rPr>
      </w:pPr>
      <w:r w:rsidRPr="000C2CC5">
        <w:rPr>
          <w:b/>
          <w:color w:val="auto"/>
        </w:rPr>
        <w:t>1.Tīkla maršrutētājs - 6 vienības</w:t>
      </w:r>
    </w:p>
    <w:tbl>
      <w:tblPr>
        <w:tblStyle w:val="TableGrid"/>
        <w:tblW w:w="0" w:type="auto"/>
        <w:tblInd w:w="-34" w:type="dxa"/>
        <w:tblLook w:val="04A0" w:firstRow="1" w:lastRow="0" w:firstColumn="1" w:lastColumn="0" w:noHBand="0" w:noVBand="1"/>
      </w:tblPr>
      <w:tblGrid>
        <w:gridCol w:w="2357"/>
        <w:gridCol w:w="2463"/>
        <w:gridCol w:w="2410"/>
        <w:gridCol w:w="2091"/>
      </w:tblGrid>
      <w:tr w:rsidR="000C2CC5" w:rsidRPr="000C2CC5" w:rsidTr="005174C1">
        <w:tc>
          <w:tcPr>
            <w:tcW w:w="2357" w:type="dxa"/>
          </w:tcPr>
          <w:p w:rsidR="000C2CC5" w:rsidRPr="000C2CC5" w:rsidRDefault="000C2CC5" w:rsidP="000C2CC5">
            <w:pPr>
              <w:overflowPunct/>
              <w:jc w:val="both"/>
              <w:rPr>
                <w:color w:val="auto"/>
              </w:rPr>
            </w:pPr>
            <w:r w:rsidRPr="000C2CC5">
              <w:rPr>
                <w:color w:val="auto"/>
              </w:rPr>
              <w:t>Porti</w:t>
            </w:r>
          </w:p>
        </w:tc>
        <w:tc>
          <w:tcPr>
            <w:tcW w:w="2463" w:type="dxa"/>
          </w:tcPr>
          <w:p w:rsidR="000C2CC5" w:rsidRPr="000C2CC5" w:rsidRDefault="000C2CC5" w:rsidP="000C2CC5">
            <w:pPr>
              <w:overflowPunct/>
              <w:jc w:val="both"/>
              <w:rPr>
                <w:color w:val="auto"/>
              </w:rPr>
            </w:pPr>
            <w:r w:rsidRPr="000C2CC5">
              <w:rPr>
                <w:color w:val="auto"/>
              </w:rPr>
              <w:t xml:space="preserve">Vismaz: 12x SFP 1Gbps, </w:t>
            </w:r>
          </w:p>
        </w:tc>
        <w:tc>
          <w:tcPr>
            <w:tcW w:w="2410" w:type="dxa"/>
            <w:vMerge w:val="restart"/>
          </w:tcPr>
          <w:p w:rsidR="000C2CC5" w:rsidRPr="000C2CC5" w:rsidRDefault="000C2CC5" w:rsidP="000C2CC5">
            <w:pPr>
              <w:overflowPunct/>
              <w:jc w:val="both"/>
              <w:rPr>
                <w:color w:val="auto"/>
              </w:rPr>
            </w:pPr>
            <w:r w:rsidRPr="000C2CC5">
              <w:rPr>
                <w:b/>
                <w:color w:val="auto"/>
                <w:sz w:val="22"/>
                <w:szCs w:val="22"/>
              </w:rPr>
              <w:t>Vienas vienības cena EUR bez PVN</w:t>
            </w:r>
          </w:p>
        </w:tc>
        <w:tc>
          <w:tcPr>
            <w:tcW w:w="2091" w:type="dxa"/>
            <w:vMerge w:val="restart"/>
          </w:tcPr>
          <w:p w:rsidR="000C2CC5" w:rsidRPr="000C2CC5" w:rsidRDefault="000C2CC5" w:rsidP="000C2CC5">
            <w:pPr>
              <w:overflowPunct/>
              <w:jc w:val="both"/>
              <w:rPr>
                <w:color w:val="auto"/>
              </w:rPr>
            </w:pPr>
          </w:p>
        </w:tc>
      </w:tr>
      <w:tr w:rsidR="000C2CC5" w:rsidRPr="000C2CC5" w:rsidTr="005174C1">
        <w:tc>
          <w:tcPr>
            <w:tcW w:w="2357" w:type="dxa"/>
          </w:tcPr>
          <w:p w:rsidR="000C2CC5" w:rsidRPr="000C2CC5" w:rsidRDefault="000C2CC5" w:rsidP="000C2CC5">
            <w:pPr>
              <w:overflowPunct/>
              <w:jc w:val="both"/>
              <w:rPr>
                <w:color w:val="auto"/>
              </w:rPr>
            </w:pPr>
          </w:p>
        </w:tc>
        <w:tc>
          <w:tcPr>
            <w:tcW w:w="2463" w:type="dxa"/>
          </w:tcPr>
          <w:p w:rsidR="000C2CC5" w:rsidRPr="000C2CC5" w:rsidRDefault="000C2CC5" w:rsidP="000C2CC5">
            <w:pPr>
              <w:overflowPunct/>
              <w:jc w:val="both"/>
              <w:rPr>
                <w:color w:val="auto"/>
              </w:rPr>
            </w:pPr>
            <w:r w:rsidRPr="000C2CC5">
              <w:rPr>
                <w:color w:val="auto"/>
              </w:rPr>
              <w:t>Vismaz: 1x SFP+ 10Gbps</w:t>
            </w:r>
          </w:p>
        </w:tc>
        <w:tc>
          <w:tcPr>
            <w:tcW w:w="2410" w:type="dxa"/>
            <w:vMerge/>
          </w:tcPr>
          <w:p w:rsidR="000C2CC5" w:rsidRPr="000C2CC5" w:rsidRDefault="000C2CC5" w:rsidP="000C2CC5">
            <w:pPr>
              <w:overflowPunct/>
              <w:jc w:val="both"/>
              <w:rPr>
                <w:color w:val="auto"/>
              </w:rPr>
            </w:pPr>
          </w:p>
        </w:tc>
        <w:tc>
          <w:tcPr>
            <w:tcW w:w="2091" w:type="dxa"/>
            <w:vMerge/>
          </w:tcPr>
          <w:p w:rsidR="000C2CC5" w:rsidRPr="000C2CC5" w:rsidRDefault="000C2CC5" w:rsidP="000C2CC5">
            <w:pPr>
              <w:overflowPunct/>
              <w:jc w:val="both"/>
              <w:rPr>
                <w:color w:val="auto"/>
              </w:rPr>
            </w:pPr>
          </w:p>
        </w:tc>
      </w:tr>
      <w:tr w:rsidR="000C2CC5" w:rsidRPr="000C2CC5" w:rsidTr="005174C1">
        <w:tc>
          <w:tcPr>
            <w:tcW w:w="2357" w:type="dxa"/>
          </w:tcPr>
          <w:p w:rsidR="000C2CC5" w:rsidRPr="000C2CC5" w:rsidRDefault="000C2CC5" w:rsidP="000C2CC5">
            <w:pPr>
              <w:overflowPunct/>
              <w:jc w:val="both"/>
              <w:rPr>
                <w:color w:val="auto"/>
              </w:rPr>
            </w:pPr>
            <w:r w:rsidRPr="000C2CC5">
              <w:rPr>
                <w:color w:val="auto"/>
                <w:shd w:val="clear" w:color="auto" w:fill="FFFFFF"/>
              </w:rPr>
              <w:t>Konstrukcija</w:t>
            </w:r>
          </w:p>
        </w:tc>
        <w:tc>
          <w:tcPr>
            <w:tcW w:w="2463" w:type="dxa"/>
          </w:tcPr>
          <w:p w:rsidR="000C2CC5" w:rsidRPr="000C2CC5" w:rsidRDefault="000C2CC5" w:rsidP="000C2CC5">
            <w:pPr>
              <w:overflowPunct/>
              <w:jc w:val="both"/>
              <w:rPr>
                <w:color w:val="auto"/>
              </w:rPr>
            </w:pPr>
            <w:r w:rsidRPr="000C2CC5">
              <w:rPr>
                <w:color w:val="auto"/>
              </w:rPr>
              <w:t xml:space="preserve">1U </w:t>
            </w:r>
            <w:proofErr w:type="spellStart"/>
            <w:r w:rsidRPr="000C2CC5">
              <w:rPr>
                <w:color w:val="auto"/>
              </w:rPr>
              <w:t>rackmount</w:t>
            </w:r>
            <w:proofErr w:type="spellEnd"/>
          </w:p>
        </w:tc>
        <w:tc>
          <w:tcPr>
            <w:tcW w:w="2410" w:type="dxa"/>
            <w:vMerge/>
          </w:tcPr>
          <w:p w:rsidR="000C2CC5" w:rsidRPr="000C2CC5" w:rsidRDefault="000C2CC5" w:rsidP="000C2CC5">
            <w:pPr>
              <w:overflowPunct/>
              <w:jc w:val="both"/>
              <w:rPr>
                <w:color w:val="auto"/>
              </w:rPr>
            </w:pPr>
          </w:p>
        </w:tc>
        <w:tc>
          <w:tcPr>
            <w:tcW w:w="2091" w:type="dxa"/>
            <w:vMerge/>
          </w:tcPr>
          <w:p w:rsidR="000C2CC5" w:rsidRPr="000C2CC5" w:rsidRDefault="000C2CC5" w:rsidP="000C2CC5">
            <w:pPr>
              <w:overflowPunct/>
              <w:jc w:val="both"/>
              <w:rPr>
                <w:color w:val="auto"/>
              </w:rPr>
            </w:pPr>
          </w:p>
        </w:tc>
      </w:tr>
      <w:tr w:rsidR="000C2CC5" w:rsidRPr="000C2CC5" w:rsidTr="005174C1">
        <w:tc>
          <w:tcPr>
            <w:tcW w:w="2357" w:type="dxa"/>
          </w:tcPr>
          <w:p w:rsidR="000C2CC5" w:rsidRPr="000C2CC5" w:rsidRDefault="000C2CC5" w:rsidP="000C2CC5">
            <w:pPr>
              <w:overflowPunct/>
              <w:jc w:val="both"/>
              <w:rPr>
                <w:color w:val="auto"/>
              </w:rPr>
            </w:pPr>
            <w:r w:rsidRPr="000C2CC5">
              <w:rPr>
                <w:color w:val="auto"/>
              </w:rPr>
              <w:t>Barošana</w:t>
            </w:r>
          </w:p>
        </w:tc>
        <w:tc>
          <w:tcPr>
            <w:tcW w:w="2463" w:type="dxa"/>
          </w:tcPr>
          <w:p w:rsidR="000C2CC5" w:rsidRPr="000C2CC5" w:rsidRDefault="000C2CC5" w:rsidP="000C2CC5">
            <w:pPr>
              <w:overflowPunct/>
              <w:jc w:val="both"/>
              <w:rPr>
                <w:color w:val="auto"/>
              </w:rPr>
            </w:pPr>
            <w:r w:rsidRPr="000C2CC5">
              <w:rPr>
                <w:color w:val="auto"/>
              </w:rPr>
              <w:t>Redundants barošanas bloks</w:t>
            </w:r>
          </w:p>
        </w:tc>
        <w:tc>
          <w:tcPr>
            <w:tcW w:w="2410" w:type="dxa"/>
            <w:vMerge w:val="restart"/>
          </w:tcPr>
          <w:p w:rsidR="000C2CC5" w:rsidRPr="000C2CC5" w:rsidRDefault="000C2CC5" w:rsidP="000C2CC5">
            <w:pPr>
              <w:overflowPunct/>
              <w:jc w:val="both"/>
              <w:rPr>
                <w:color w:val="auto"/>
              </w:rPr>
            </w:pPr>
            <w:r w:rsidRPr="000C2CC5">
              <w:rPr>
                <w:b/>
                <w:color w:val="auto"/>
                <w:sz w:val="22"/>
                <w:szCs w:val="22"/>
              </w:rPr>
              <w:t>6 (sešu)  piegādājamo vienību kopsumma EUR bez PVN</w:t>
            </w:r>
          </w:p>
        </w:tc>
        <w:tc>
          <w:tcPr>
            <w:tcW w:w="2091" w:type="dxa"/>
            <w:vMerge w:val="restart"/>
          </w:tcPr>
          <w:p w:rsidR="000C2CC5" w:rsidRPr="000C2CC5" w:rsidRDefault="000C2CC5" w:rsidP="000C2CC5">
            <w:pPr>
              <w:overflowPunct/>
              <w:jc w:val="both"/>
              <w:rPr>
                <w:color w:val="auto"/>
              </w:rPr>
            </w:pPr>
          </w:p>
        </w:tc>
      </w:tr>
      <w:tr w:rsidR="000C2CC5" w:rsidRPr="000C2CC5" w:rsidTr="005174C1">
        <w:tc>
          <w:tcPr>
            <w:tcW w:w="2357" w:type="dxa"/>
          </w:tcPr>
          <w:p w:rsidR="000C2CC5" w:rsidRPr="000C2CC5" w:rsidRDefault="000C2CC5" w:rsidP="000C2CC5">
            <w:pPr>
              <w:overflowPunct/>
              <w:jc w:val="both"/>
              <w:rPr>
                <w:color w:val="auto"/>
              </w:rPr>
            </w:pPr>
            <w:r w:rsidRPr="000C2CC5">
              <w:rPr>
                <w:color w:val="auto"/>
              </w:rPr>
              <w:t>Servisi</w:t>
            </w:r>
          </w:p>
        </w:tc>
        <w:tc>
          <w:tcPr>
            <w:tcW w:w="2463" w:type="dxa"/>
          </w:tcPr>
          <w:p w:rsidR="000C2CC5" w:rsidRPr="000C2CC5" w:rsidRDefault="000C2CC5" w:rsidP="000C2CC5">
            <w:pPr>
              <w:overflowPunct/>
              <w:jc w:val="both"/>
              <w:rPr>
                <w:color w:val="auto"/>
              </w:rPr>
            </w:pPr>
            <w:r w:rsidRPr="000C2CC5">
              <w:rPr>
                <w:color w:val="auto"/>
              </w:rPr>
              <w:t xml:space="preserve">Vismaz: </w:t>
            </w:r>
            <w:proofErr w:type="spellStart"/>
            <w:r w:rsidRPr="000C2CC5">
              <w:rPr>
                <w:color w:val="auto"/>
              </w:rPr>
              <w:t>Firewall</w:t>
            </w:r>
            <w:proofErr w:type="spellEnd"/>
            <w:r w:rsidRPr="000C2CC5">
              <w:rPr>
                <w:color w:val="auto"/>
              </w:rPr>
              <w:t xml:space="preserve">, NAT, VPN, </w:t>
            </w:r>
            <w:proofErr w:type="spellStart"/>
            <w:r w:rsidRPr="000C2CC5">
              <w:rPr>
                <w:color w:val="auto"/>
              </w:rPr>
              <w:t>QoS</w:t>
            </w:r>
            <w:proofErr w:type="spellEnd"/>
            <w:r w:rsidRPr="000C2CC5">
              <w:rPr>
                <w:color w:val="auto"/>
              </w:rPr>
              <w:t xml:space="preserve">, </w:t>
            </w:r>
            <w:proofErr w:type="spellStart"/>
            <w:r w:rsidRPr="000C2CC5">
              <w:rPr>
                <w:color w:val="auto"/>
              </w:rPr>
              <w:t>Load</w:t>
            </w:r>
            <w:proofErr w:type="spellEnd"/>
            <w:r w:rsidRPr="000C2CC5">
              <w:rPr>
                <w:color w:val="auto"/>
              </w:rPr>
              <w:t xml:space="preserve"> </w:t>
            </w:r>
            <w:proofErr w:type="spellStart"/>
            <w:r w:rsidRPr="000C2CC5">
              <w:rPr>
                <w:color w:val="auto"/>
              </w:rPr>
              <w:t>balancing</w:t>
            </w:r>
            <w:proofErr w:type="spellEnd"/>
            <w:r w:rsidRPr="000C2CC5">
              <w:rPr>
                <w:color w:val="auto"/>
              </w:rPr>
              <w:t xml:space="preserve">, vismaz 12xVLAN, </w:t>
            </w:r>
            <w:proofErr w:type="spellStart"/>
            <w:r w:rsidRPr="000C2CC5">
              <w:rPr>
                <w:color w:val="auto"/>
              </w:rPr>
              <w:t>Port</w:t>
            </w:r>
            <w:proofErr w:type="spellEnd"/>
            <w:r w:rsidRPr="000C2CC5">
              <w:rPr>
                <w:color w:val="auto"/>
              </w:rPr>
              <w:t xml:space="preserve"> </w:t>
            </w:r>
            <w:proofErr w:type="spellStart"/>
            <w:r w:rsidRPr="000C2CC5">
              <w:rPr>
                <w:color w:val="auto"/>
              </w:rPr>
              <w:t>Mirroring</w:t>
            </w:r>
            <w:proofErr w:type="spellEnd"/>
            <w:r w:rsidRPr="000C2CC5">
              <w:rPr>
                <w:color w:val="auto"/>
              </w:rPr>
              <w:t xml:space="preserve">, </w:t>
            </w:r>
            <w:proofErr w:type="spellStart"/>
            <w:r w:rsidRPr="000C2CC5">
              <w:rPr>
                <w:color w:val="auto"/>
              </w:rPr>
              <w:t>Port</w:t>
            </w:r>
            <w:proofErr w:type="spellEnd"/>
            <w:r w:rsidRPr="000C2CC5">
              <w:rPr>
                <w:color w:val="auto"/>
              </w:rPr>
              <w:t xml:space="preserve"> </w:t>
            </w:r>
            <w:proofErr w:type="spellStart"/>
            <w:r w:rsidRPr="000C2CC5">
              <w:rPr>
                <w:color w:val="auto"/>
              </w:rPr>
              <w:t>Lock</w:t>
            </w:r>
            <w:proofErr w:type="spellEnd"/>
          </w:p>
        </w:tc>
        <w:tc>
          <w:tcPr>
            <w:tcW w:w="2410" w:type="dxa"/>
            <w:vMerge/>
          </w:tcPr>
          <w:p w:rsidR="000C2CC5" w:rsidRPr="000C2CC5" w:rsidRDefault="000C2CC5" w:rsidP="000C2CC5">
            <w:pPr>
              <w:overflowPunct/>
              <w:jc w:val="both"/>
              <w:rPr>
                <w:color w:val="auto"/>
              </w:rPr>
            </w:pPr>
          </w:p>
        </w:tc>
        <w:tc>
          <w:tcPr>
            <w:tcW w:w="2091" w:type="dxa"/>
            <w:vMerge/>
          </w:tcPr>
          <w:p w:rsidR="000C2CC5" w:rsidRPr="000C2CC5" w:rsidRDefault="000C2CC5" w:rsidP="000C2CC5">
            <w:pPr>
              <w:overflowPunct/>
              <w:jc w:val="both"/>
              <w:rPr>
                <w:color w:val="auto"/>
              </w:rPr>
            </w:pPr>
          </w:p>
        </w:tc>
      </w:tr>
    </w:tbl>
    <w:p w:rsidR="000C2CC5" w:rsidRPr="000C2CC5" w:rsidRDefault="000C2CC5" w:rsidP="000C2CC5">
      <w:pPr>
        <w:overflowPunct/>
        <w:jc w:val="both"/>
        <w:rPr>
          <w:color w:val="auto"/>
        </w:rPr>
      </w:pPr>
    </w:p>
    <w:p w:rsidR="000C2CC5" w:rsidRPr="000C2CC5" w:rsidRDefault="000C2CC5" w:rsidP="000C2CC5">
      <w:pPr>
        <w:overflowPunct/>
        <w:jc w:val="both"/>
        <w:rPr>
          <w:b/>
          <w:color w:val="auto"/>
        </w:rPr>
      </w:pPr>
      <w:r w:rsidRPr="000C2CC5">
        <w:rPr>
          <w:b/>
          <w:color w:val="auto"/>
        </w:rPr>
        <w:t xml:space="preserve">2. </w:t>
      </w:r>
      <w:proofErr w:type="spellStart"/>
      <w:r w:rsidRPr="000C2CC5">
        <w:rPr>
          <w:b/>
          <w:color w:val="auto"/>
        </w:rPr>
        <w:t>Transīvers</w:t>
      </w:r>
      <w:proofErr w:type="spellEnd"/>
      <w:r w:rsidRPr="000C2CC5">
        <w:rPr>
          <w:b/>
          <w:color w:val="auto"/>
        </w:rPr>
        <w:t xml:space="preserve"> – 14 vienības</w:t>
      </w:r>
    </w:p>
    <w:tbl>
      <w:tblPr>
        <w:tblStyle w:val="TableGrid"/>
        <w:tblW w:w="9322" w:type="dxa"/>
        <w:tblLook w:val="04A0" w:firstRow="1" w:lastRow="0" w:firstColumn="1" w:lastColumn="0" w:noHBand="0" w:noVBand="1"/>
      </w:tblPr>
      <w:tblGrid>
        <w:gridCol w:w="2376"/>
        <w:gridCol w:w="2410"/>
        <w:gridCol w:w="2410"/>
        <w:gridCol w:w="2126"/>
      </w:tblGrid>
      <w:tr w:rsidR="000C2CC5" w:rsidRPr="000C2CC5" w:rsidTr="005174C1">
        <w:tc>
          <w:tcPr>
            <w:tcW w:w="2376" w:type="dxa"/>
            <w:vMerge w:val="restart"/>
          </w:tcPr>
          <w:p w:rsidR="000C2CC5" w:rsidRPr="000C2CC5" w:rsidRDefault="000C2CC5" w:rsidP="000C2CC5">
            <w:pPr>
              <w:overflowPunct/>
              <w:jc w:val="both"/>
              <w:rPr>
                <w:color w:val="auto"/>
              </w:rPr>
            </w:pPr>
            <w:r w:rsidRPr="000C2CC5">
              <w:rPr>
                <w:color w:val="auto"/>
              </w:rPr>
              <w:t>Ports</w:t>
            </w:r>
          </w:p>
        </w:tc>
        <w:tc>
          <w:tcPr>
            <w:tcW w:w="2410" w:type="dxa"/>
            <w:vMerge w:val="restart"/>
          </w:tcPr>
          <w:p w:rsidR="000C2CC5" w:rsidRPr="000C2CC5" w:rsidRDefault="000C2CC5" w:rsidP="000C2CC5">
            <w:pPr>
              <w:overflowPunct/>
              <w:jc w:val="both"/>
              <w:rPr>
                <w:b/>
                <w:color w:val="auto"/>
              </w:rPr>
            </w:pPr>
            <w:proofErr w:type="spellStart"/>
            <w:r w:rsidRPr="000C2CC5">
              <w:rPr>
                <w:color w:val="auto"/>
              </w:rPr>
              <w:t>Multimode</w:t>
            </w:r>
            <w:proofErr w:type="spellEnd"/>
            <w:r w:rsidRPr="000C2CC5">
              <w:rPr>
                <w:color w:val="auto"/>
              </w:rPr>
              <w:t xml:space="preserve"> SFP+ 10Gbps 850nm (</w:t>
            </w:r>
            <w:proofErr w:type="spellStart"/>
            <w:r w:rsidRPr="000C2CC5">
              <w:rPr>
                <w:color w:val="auto"/>
              </w:rPr>
              <w:t>Dual</w:t>
            </w:r>
            <w:proofErr w:type="spellEnd"/>
            <w:r w:rsidRPr="000C2CC5">
              <w:rPr>
                <w:color w:val="auto"/>
              </w:rPr>
              <w:t xml:space="preserve"> LC) OM2 (50/125) </w:t>
            </w:r>
          </w:p>
        </w:tc>
        <w:tc>
          <w:tcPr>
            <w:tcW w:w="2410" w:type="dxa"/>
          </w:tcPr>
          <w:p w:rsidR="000C2CC5" w:rsidRPr="000C2CC5" w:rsidRDefault="000C2CC5" w:rsidP="000C2CC5">
            <w:pPr>
              <w:overflowPunct/>
              <w:jc w:val="both"/>
              <w:rPr>
                <w:color w:val="auto"/>
              </w:rPr>
            </w:pPr>
            <w:r w:rsidRPr="000C2CC5">
              <w:rPr>
                <w:b/>
                <w:color w:val="auto"/>
                <w:sz w:val="22"/>
                <w:szCs w:val="22"/>
              </w:rPr>
              <w:t>Vienas vienības cena EUR bez PVN</w:t>
            </w:r>
          </w:p>
        </w:tc>
        <w:tc>
          <w:tcPr>
            <w:tcW w:w="2126" w:type="dxa"/>
          </w:tcPr>
          <w:p w:rsidR="000C2CC5" w:rsidRPr="000C2CC5" w:rsidRDefault="000C2CC5" w:rsidP="000C2CC5">
            <w:pPr>
              <w:overflowPunct/>
              <w:jc w:val="both"/>
              <w:rPr>
                <w:color w:val="auto"/>
              </w:rPr>
            </w:pPr>
          </w:p>
        </w:tc>
      </w:tr>
      <w:tr w:rsidR="000C2CC5" w:rsidRPr="000C2CC5" w:rsidTr="005174C1">
        <w:tc>
          <w:tcPr>
            <w:tcW w:w="2376" w:type="dxa"/>
            <w:vMerge/>
          </w:tcPr>
          <w:p w:rsidR="000C2CC5" w:rsidRPr="000C2CC5" w:rsidRDefault="000C2CC5" w:rsidP="000C2CC5">
            <w:pPr>
              <w:overflowPunct/>
              <w:jc w:val="both"/>
              <w:rPr>
                <w:color w:val="auto"/>
              </w:rPr>
            </w:pPr>
          </w:p>
        </w:tc>
        <w:tc>
          <w:tcPr>
            <w:tcW w:w="2410" w:type="dxa"/>
            <w:vMerge/>
          </w:tcPr>
          <w:p w:rsidR="000C2CC5" w:rsidRPr="000C2CC5" w:rsidRDefault="000C2CC5" w:rsidP="000C2CC5">
            <w:pPr>
              <w:overflowPunct/>
              <w:jc w:val="both"/>
              <w:rPr>
                <w:color w:val="auto"/>
              </w:rPr>
            </w:pPr>
          </w:p>
        </w:tc>
        <w:tc>
          <w:tcPr>
            <w:tcW w:w="2410" w:type="dxa"/>
          </w:tcPr>
          <w:p w:rsidR="000C2CC5" w:rsidRPr="000C2CC5" w:rsidRDefault="000C2CC5" w:rsidP="000C2CC5">
            <w:pPr>
              <w:overflowPunct/>
              <w:jc w:val="both"/>
              <w:rPr>
                <w:color w:val="auto"/>
              </w:rPr>
            </w:pPr>
            <w:r w:rsidRPr="000C2CC5">
              <w:rPr>
                <w:b/>
                <w:color w:val="auto"/>
              </w:rPr>
              <w:t>14</w:t>
            </w:r>
            <w:r w:rsidRPr="000C2CC5">
              <w:rPr>
                <w:b/>
                <w:color w:val="auto"/>
                <w:sz w:val="22"/>
                <w:szCs w:val="22"/>
              </w:rPr>
              <w:t xml:space="preserve"> (</w:t>
            </w:r>
            <w:r w:rsidRPr="000C2CC5">
              <w:rPr>
                <w:b/>
                <w:color w:val="auto"/>
              </w:rPr>
              <w:t>četrpadsmit</w:t>
            </w:r>
            <w:r w:rsidRPr="000C2CC5">
              <w:rPr>
                <w:b/>
                <w:color w:val="auto"/>
                <w:sz w:val="22"/>
                <w:szCs w:val="22"/>
              </w:rPr>
              <w:t xml:space="preserve">) </w:t>
            </w:r>
            <w:r w:rsidRPr="000C2CC5">
              <w:rPr>
                <w:b/>
                <w:color w:val="auto"/>
              </w:rPr>
              <w:t xml:space="preserve"> piegādājamo vienību</w:t>
            </w:r>
            <w:r w:rsidRPr="000C2CC5">
              <w:rPr>
                <w:b/>
                <w:color w:val="auto"/>
                <w:sz w:val="22"/>
                <w:szCs w:val="22"/>
              </w:rPr>
              <w:t xml:space="preserve"> kopsumma EUR bez PVN</w:t>
            </w:r>
          </w:p>
        </w:tc>
        <w:tc>
          <w:tcPr>
            <w:tcW w:w="2126" w:type="dxa"/>
          </w:tcPr>
          <w:p w:rsidR="000C2CC5" w:rsidRPr="000C2CC5" w:rsidRDefault="000C2CC5" w:rsidP="000C2CC5">
            <w:pPr>
              <w:overflowPunct/>
              <w:jc w:val="both"/>
              <w:rPr>
                <w:color w:val="auto"/>
              </w:rPr>
            </w:pPr>
          </w:p>
        </w:tc>
      </w:tr>
      <w:tr w:rsidR="000C2CC5" w:rsidRPr="000C2CC5" w:rsidTr="005174C1">
        <w:tc>
          <w:tcPr>
            <w:tcW w:w="2376" w:type="dxa"/>
          </w:tcPr>
          <w:p w:rsidR="000C2CC5" w:rsidRPr="000C2CC5" w:rsidRDefault="000C2CC5" w:rsidP="000C2CC5">
            <w:pPr>
              <w:overflowPunct/>
              <w:jc w:val="both"/>
              <w:rPr>
                <w:color w:val="000000" w:themeColor="text1"/>
              </w:rPr>
            </w:pPr>
            <w:r w:rsidRPr="000C2CC5">
              <w:rPr>
                <w:color w:val="000000" w:themeColor="text1"/>
              </w:rPr>
              <w:t>Savietojamība</w:t>
            </w:r>
          </w:p>
        </w:tc>
        <w:tc>
          <w:tcPr>
            <w:tcW w:w="2410" w:type="dxa"/>
          </w:tcPr>
          <w:p w:rsidR="000C2CC5" w:rsidRPr="000C2CC5" w:rsidRDefault="000C2CC5" w:rsidP="000C2CC5">
            <w:pPr>
              <w:overflowPunct/>
              <w:jc w:val="both"/>
              <w:rPr>
                <w:color w:val="000000" w:themeColor="text1"/>
              </w:rPr>
            </w:pPr>
            <w:r w:rsidRPr="000C2CC5">
              <w:rPr>
                <w:color w:val="000000" w:themeColor="text1"/>
              </w:rPr>
              <w:t>Jābūt savietojamiem ar Iepirkuma piedāvājuma II daļas 1.pozīcijā pretendenta piedāvātajiem tīkla maršrutētājiem</w:t>
            </w:r>
          </w:p>
        </w:tc>
        <w:tc>
          <w:tcPr>
            <w:tcW w:w="2410" w:type="dxa"/>
          </w:tcPr>
          <w:p w:rsidR="000C2CC5" w:rsidRPr="000C2CC5" w:rsidRDefault="000C2CC5" w:rsidP="000C2CC5">
            <w:pPr>
              <w:overflowPunct/>
              <w:jc w:val="both"/>
              <w:rPr>
                <w:b/>
                <w:color w:val="auto"/>
              </w:rPr>
            </w:pPr>
          </w:p>
        </w:tc>
        <w:tc>
          <w:tcPr>
            <w:tcW w:w="2126" w:type="dxa"/>
          </w:tcPr>
          <w:p w:rsidR="000C2CC5" w:rsidRPr="000C2CC5" w:rsidRDefault="000C2CC5" w:rsidP="000C2CC5">
            <w:pPr>
              <w:overflowPunct/>
              <w:jc w:val="both"/>
              <w:rPr>
                <w:color w:val="auto"/>
              </w:rPr>
            </w:pPr>
          </w:p>
        </w:tc>
      </w:tr>
    </w:tbl>
    <w:p w:rsidR="000C2CC5" w:rsidRPr="000C2CC5" w:rsidRDefault="000C2CC5" w:rsidP="000C2CC5">
      <w:pPr>
        <w:overflowPunct/>
        <w:jc w:val="both"/>
        <w:rPr>
          <w:color w:val="auto"/>
        </w:rPr>
      </w:pPr>
    </w:p>
    <w:p w:rsidR="000C2CC5" w:rsidRPr="000C2CC5" w:rsidRDefault="000C2CC5" w:rsidP="000C2CC5">
      <w:pPr>
        <w:overflowPunct/>
        <w:jc w:val="both"/>
        <w:rPr>
          <w:b/>
          <w:color w:val="auto"/>
        </w:rPr>
      </w:pPr>
      <w:r w:rsidRPr="000C2CC5">
        <w:rPr>
          <w:b/>
          <w:color w:val="auto"/>
        </w:rPr>
        <w:t>3. Tīkla maršrutētājs – 1 vienība</w:t>
      </w:r>
    </w:p>
    <w:tbl>
      <w:tblPr>
        <w:tblStyle w:val="TableGrid"/>
        <w:tblW w:w="0" w:type="auto"/>
        <w:tblInd w:w="-34" w:type="dxa"/>
        <w:tblLook w:val="04A0" w:firstRow="1" w:lastRow="0" w:firstColumn="1" w:lastColumn="0" w:noHBand="0" w:noVBand="1"/>
      </w:tblPr>
      <w:tblGrid>
        <w:gridCol w:w="2364"/>
        <w:gridCol w:w="2456"/>
        <w:gridCol w:w="2410"/>
        <w:gridCol w:w="2091"/>
      </w:tblGrid>
      <w:tr w:rsidR="000C2CC5" w:rsidRPr="000C2CC5" w:rsidTr="005174C1">
        <w:tc>
          <w:tcPr>
            <w:tcW w:w="2364" w:type="dxa"/>
          </w:tcPr>
          <w:p w:rsidR="000C2CC5" w:rsidRPr="000C2CC5" w:rsidRDefault="000C2CC5" w:rsidP="000C2CC5">
            <w:pPr>
              <w:overflowPunct/>
              <w:spacing w:after="200" w:line="276" w:lineRule="auto"/>
              <w:contextualSpacing/>
              <w:jc w:val="both"/>
              <w:rPr>
                <w:rFonts w:eastAsia="Calibri"/>
                <w:color w:val="auto"/>
                <w:lang w:eastAsia="en-US"/>
              </w:rPr>
            </w:pPr>
            <w:r w:rsidRPr="000C2CC5">
              <w:rPr>
                <w:rFonts w:eastAsia="Calibri"/>
                <w:color w:val="auto"/>
                <w:lang w:eastAsia="en-US"/>
              </w:rPr>
              <w:t>Porti</w:t>
            </w:r>
          </w:p>
        </w:tc>
        <w:tc>
          <w:tcPr>
            <w:tcW w:w="2456" w:type="dxa"/>
          </w:tcPr>
          <w:p w:rsidR="000C2CC5" w:rsidRPr="000C2CC5" w:rsidRDefault="000C2CC5" w:rsidP="000C2CC5">
            <w:pPr>
              <w:overflowPunct/>
              <w:spacing w:after="200" w:line="276" w:lineRule="auto"/>
              <w:contextualSpacing/>
              <w:jc w:val="both"/>
              <w:rPr>
                <w:rFonts w:eastAsia="Calibri"/>
                <w:color w:val="auto"/>
                <w:lang w:eastAsia="en-US"/>
              </w:rPr>
            </w:pPr>
            <w:r w:rsidRPr="000C2CC5">
              <w:rPr>
                <w:rFonts w:eastAsia="Calibri"/>
                <w:color w:val="auto"/>
                <w:lang w:eastAsia="en-US"/>
              </w:rPr>
              <w:t>Vismaz: 8x SFP+ 10Gbps</w:t>
            </w:r>
          </w:p>
        </w:tc>
        <w:tc>
          <w:tcPr>
            <w:tcW w:w="2410" w:type="dxa"/>
            <w:vMerge w:val="restart"/>
          </w:tcPr>
          <w:p w:rsidR="000C2CC5" w:rsidRPr="000C2CC5" w:rsidRDefault="000C2CC5" w:rsidP="000C2CC5">
            <w:pPr>
              <w:overflowPunct/>
              <w:spacing w:after="200" w:line="276" w:lineRule="auto"/>
              <w:contextualSpacing/>
              <w:jc w:val="both"/>
              <w:rPr>
                <w:rFonts w:eastAsia="Calibri"/>
                <w:color w:val="auto"/>
                <w:lang w:eastAsia="en-US"/>
              </w:rPr>
            </w:pPr>
            <w:r w:rsidRPr="000C2CC5">
              <w:rPr>
                <w:rFonts w:eastAsia="Calibri"/>
                <w:b/>
                <w:color w:val="auto"/>
                <w:sz w:val="22"/>
                <w:szCs w:val="22"/>
                <w:lang w:eastAsia="en-US"/>
              </w:rPr>
              <w:t>Vienas vienības cena EUR bez PVN</w:t>
            </w:r>
          </w:p>
        </w:tc>
        <w:tc>
          <w:tcPr>
            <w:tcW w:w="2091" w:type="dxa"/>
            <w:vMerge w:val="restart"/>
          </w:tcPr>
          <w:p w:rsidR="000C2CC5" w:rsidRPr="000C2CC5" w:rsidRDefault="000C2CC5" w:rsidP="000C2CC5">
            <w:pPr>
              <w:overflowPunct/>
              <w:spacing w:after="200" w:line="276" w:lineRule="auto"/>
              <w:contextualSpacing/>
              <w:jc w:val="both"/>
              <w:rPr>
                <w:rFonts w:eastAsia="Calibri"/>
                <w:color w:val="auto"/>
                <w:lang w:eastAsia="en-US"/>
              </w:rPr>
            </w:pPr>
          </w:p>
        </w:tc>
      </w:tr>
      <w:tr w:rsidR="000C2CC5" w:rsidRPr="000C2CC5" w:rsidTr="005174C1">
        <w:tc>
          <w:tcPr>
            <w:tcW w:w="2364" w:type="dxa"/>
          </w:tcPr>
          <w:p w:rsidR="000C2CC5" w:rsidRPr="000C2CC5" w:rsidRDefault="000C2CC5" w:rsidP="000C2CC5">
            <w:pPr>
              <w:overflowPunct/>
              <w:spacing w:after="200" w:line="276" w:lineRule="auto"/>
              <w:contextualSpacing/>
              <w:jc w:val="both"/>
              <w:rPr>
                <w:rFonts w:eastAsia="Calibri"/>
                <w:color w:val="auto"/>
                <w:lang w:eastAsia="en-US"/>
              </w:rPr>
            </w:pPr>
            <w:r w:rsidRPr="000C2CC5">
              <w:rPr>
                <w:rFonts w:eastAsia="Calibri"/>
                <w:color w:val="auto"/>
                <w:shd w:val="clear" w:color="auto" w:fill="FFFFFF"/>
                <w:lang w:eastAsia="en-US"/>
              </w:rPr>
              <w:t>Konstrukcija</w:t>
            </w:r>
          </w:p>
        </w:tc>
        <w:tc>
          <w:tcPr>
            <w:tcW w:w="2456" w:type="dxa"/>
          </w:tcPr>
          <w:p w:rsidR="000C2CC5" w:rsidRPr="000C2CC5" w:rsidRDefault="000C2CC5" w:rsidP="000C2CC5">
            <w:pPr>
              <w:overflowPunct/>
              <w:spacing w:after="200" w:line="276" w:lineRule="auto"/>
              <w:contextualSpacing/>
              <w:jc w:val="both"/>
              <w:rPr>
                <w:rFonts w:eastAsia="Calibri"/>
                <w:color w:val="auto"/>
                <w:lang w:eastAsia="en-US"/>
              </w:rPr>
            </w:pPr>
            <w:r w:rsidRPr="000C2CC5">
              <w:rPr>
                <w:rFonts w:eastAsia="Calibri"/>
                <w:color w:val="auto"/>
                <w:lang w:eastAsia="en-US"/>
              </w:rPr>
              <w:t xml:space="preserve">1U </w:t>
            </w:r>
            <w:proofErr w:type="spellStart"/>
            <w:r w:rsidRPr="000C2CC5">
              <w:rPr>
                <w:rFonts w:eastAsia="Calibri"/>
                <w:color w:val="auto"/>
                <w:lang w:eastAsia="en-US"/>
              </w:rPr>
              <w:t>rackmount</w:t>
            </w:r>
            <w:proofErr w:type="spellEnd"/>
          </w:p>
        </w:tc>
        <w:tc>
          <w:tcPr>
            <w:tcW w:w="2410" w:type="dxa"/>
            <w:vMerge/>
          </w:tcPr>
          <w:p w:rsidR="000C2CC5" w:rsidRPr="000C2CC5" w:rsidRDefault="000C2CC5" w:rsidP="000C2CC5">
            <w:pPr>
              <w:overflowPunct/>
              <w:spacing w:after="200" w:line="276" w:lineRule="auto"/>
              <w:contextualSpacing/>
              <w:jc w:val="both"/>
              <w:rPr>
                <w:rFonts w:eastAsia="Calibri"/>
                <w:color w:val="auto"/>
                <w:lang w:eastAsia="en-US"/>
              </w:rPr>
            </w:pPr>
          </w:p>
        </w:tc>
        <w:tc>
          <w:tcPr>
            <w:tcW w:w="2091" w:type="dxa"/>
            <w:vMerge/>
          </w:tcPr>
          <w:p w:rsidR="000C2CC5" w:rsidRPr="000C2CC5" w:rsidRDefault="000C2CC5" w:rsidP="000C2CC5">
            <w:pPr>
              <w:overflowPunct/>
              <w:spacing w:after="200" w:line="276" w:lineRule="auto"/>
              <w:contextualSpacing/>
              <w:jc w:val="both"/>
              <w:rPr>
                <w:rFonts w:eastAsia="Calibri"/>
                <w:color w:val="auto"/>
                <w:lang w:eastAsia="en-US"/>
              </w:rPr>
            </w:pPr>
          </w:p>
        </w:tc>
      </w:tr>
      <w:tr w:rsidR="000C2CC5" w:rsidRPr="000C2CC5" w:rsidTr="005174C1">
        <w:tc>
          <w:tcPr>
            <w:tcW w:w="2364" w:type="dxa"/>
          </w:tcPr>
          <w:p w:rsidR="000C2CC5" w:rsidRPr="000C2CC5" w:rsidRDefault="000C2CC5" w:rsidP="000C2CC5">
            <w:pPr>
              <w:overflowPunct/>
              <w:spacing w:after="200" w:line="276" w:lineRule="auto"/>
              <w:contextualSpacing/>
              <w:jc w:val="both"/>
              <w:rPr>
                <w:rFonts w:eastAsia="Calibri"/>
                <w:color w:val="auto"/>
                <w:lang w:eastAsia="en-US"/>
              </w:rPr>
            </w:pPr>
            <w:r w:rsidRPr="000C2CC5">
              <w:rPr>
                <w:rFonts w:eastAsia="Calibri"/>
                <w:color w:val="auto"/>
                <w:lang w:eastAsia="en-US"/>
              </w:rPr>
              <w:t>Barošana</w:t>
            </w:r>
          </w:p>
        </w:tc>
        <w:tc>
          <w:tcPr>
            <w:tcW w:w="2456" w:type="dxa"/>
          </w:tcPr>
          <w:p w:rsidR="000C2CC5" w:rsidRPr="000C2CC5" w:rsidRDefault="000C2CC5" w:rsidP="000C2CC5">
            <w:pPr>
              <w:overflowPunct/>
              <w:spacing w:after="200" w:line="276" w:lineRule="auto"/>
              <w:contextualSpacing/>
              <w:jc w:val="both"/>
              <w:rPr>
                <w:rFonts w:eastAsia="Calibri"/>
                <w:color w:val="auto"/>
                <w:lang w:eastAsia="en-US"/>
              </w:rPr>
            </w:pPr>
            <w:r w:rsidRPr="000C2CC5">
              <w:rPr>
                <w:rFonts w:eastAsia="Calibri"/>
                <w:color w:val="auto"/>
                <w:lang w:eastAsia="en-US"/>
              </w:rPr>
              <w:t>Redundants barošanas bloks</w:t>
            </w:r>
          </w:p>
        </w:tc>
        <w:tc>
          <w:tcPr>
            <w:tcW w:w="2410" w:type="dxa"/>
            <w:vMerge/>
          </w:tcPr>
          <w:p w:rsidR="000C2CC5" w:rsidRPr="000C2CC5" w:rsidRDefault="000C2CC5" w:rsidP="000C2CC5">
            <w:pPr>
              <w:overflowPunct/>
              <w:spacing w:after="200" w:line="276" w:lineRule="auto"/>
              <w:contextualSpacing/>
              <w:jc w:val="both"/>
              <w:rPr>
                <w:rFonts w:eastAsia="Calibri"/>
                <w:color w:val="auto"/>
                <w:lang w:eastAsia="en-US"/>
              </w:rPr>
            </w:pPr>
          </w:p>
        </w:tc>
        <w:tc>
          <w:tcPr>
            <w:tcW w:w="2091" w:type="dxa"/>
            <w:vMerge/>
          </w:tcPr>
          <w:p w:rsidR="000C2CC5" w:rsidRPr="000C2CC5" w:rsidRDefault="000C2CC5" w:rsidP="000C2CC5">
            <w:pPr>
              <w:overflowPunct/>
              <w:spacing w:after="200" w:line="276" w:lineRule="auto"/>
              <w:contextualSpacing/>
              <w:jc w:val="both"/>
              <w:rPr>
                <w:rFonts w:eastAsia="Calibri"/>
                <w:color w:val="auto"/>
                <w:lang w:eastAsia="en-US"/>
              </w:rPr>
            </w:pPr>
          </w:p>
        </w:tc>
      </w:tr>
      <w:tr w:rsidR="000C2CC5" w:rsidRPr="000C2CC5" w:rsidTr="005174C1">
        <w:tc>
          <w:tcPr>
            <w:tcW w:w="2364" w:type="dxa"/>
          </w:tcPr>
          <w:p w:rsidR="000C2CC5" w:rsidRPr="000C2CC5" w:rsidRDefault="000C2CC5" w:rsidP="000C2CC5">
            <w:pPr>
              <w:overflowPunct/>
              <w:spacing w:after="200" w:line="276" w:lineRule="auto"/>
              <w:contextualSpacing/>
              <w:jc w:val="both"/>
              <w:rPr>
                <w:rFonts w:eastAsia="Calibri"/>
                <w:color w:val="auto"/>
                <w:lang w:eastAsia="en-US"/>
              </w:rPr>
            </w:pPr>
            <w:r w:rsidRPr="000C2CC5">
              <w:rPr>
                <w:rFonts w:eastAsia="Calibri"/>
                <w:color w:val="auto"/>
                <w:lang w:eastAsia="en-US"/>
              </w:rPr>
              <w:t>Servisi</w:t>
            </w:r>
          </w:p>
        </w:tc>
        <w:tc>
          <w:tcPr>
            <w:tcW w:w="2456" w:type="dxa"/>
          </w:tcPr>
          <w:p w:rsidR="000C2CC5" w:rsidRPr="000C2CC5" w:rsidRDefault="000C2CC5" w:rsidP="000C2CC5">
            <w:pPr>
              <w:overflowPunct/>
              <w:spacing w:after="200" w:line="276" w:lineRule="auto"/>
              <w:contextualSpacing/>
              <w:jc w:val="both"/>
              <w:rPr>
                <w:rFonts w:eastAsia="Calibri"/>
                <w:color w:val="auto"/>
                <w:lang w:eastAsia="en-US"/>
              </w:rPr>
            </w:pPr>
            <w:r w:rsidRPr="000C2CC5">
              <w:rPr>
                <w:rFonts w:eastAsia="Calibri"/>
                <w:color w:val="auto"/>
                <w:lang w:eastAsia="en-US"/>
              </w:rPr>
              <w:t xml:space="preserve">Vismaz: </w:t>
            </w:r>
            <w:proofErr w:type="spellStart"/>
            <w:r w:rsidRPr="000C2CC5">
              <w:rPr>
                <w:rFonts w:eastAsia="Calibri"/>
                <w:color w:val="auto"/>
                <w:lang w:eastAsia="en-US"/>
              </w:rPr>
              <w:t>Firewall</w:t>
            </w:r>
            <w:proofErr w:type="spellEnd"/>
            <w:r w:rsidRPr="000C2CC5">
              <w:rPr>
                <w:rFonts w:eastAsia="Calibri"/>
                <w:color w:val="auto"/>
                <w:lang w:eastAsia="en-US"/>
              </w:rPr>
              <w:t xml:space="preserve">, NAT, VPN, </w:t>
            </w:r>
            <w:proofErr w:type="spellStart"/>
            <w:r w:rsidRPr="000C2CC5">
              <w:rPr>
                <w:rFonts w:eastAsia="Calibri"/>
                <w:color w:val="auto"/>
                <w:lang w:eastAsia="en-US"/>
              </w:rPr>
              <w:t>QoS</w:t>
            </w:r>
            <w:proofErr w:type="spellEnd"/>
            <w:r w:rsidRPr="000C2CC5">
              <w:rPr>
                <w:rFonts w:eastAsia="Calibri"/>
                <w:color w:val="auto"/>
                <w:lang w:eastAsia="en-US"/>
              </w:rPr>
              <w:t xml:space="preserve">, </w:t>
            </w:r>
            <w:proofErr w:type="spellStart"/>
            <w:r w:rsidRPr="000C2CC5">
              <w:rPr>
                <w:rFonts w:eastAsia="Calibri"/>
                <w:color w:val="auto"/>
                <w:lang w:eastAsia="en-US"/>
              </w:rPr>
              <w:t>Load</w:t>
            </w:r>
            <w:proofErr w:type="spellEnd"/>
            <w:r w:rsidRPr="000C2CC5">
              <w:rPr>
                <w:rFonts w:eastAsia="Calibri"/>
                <w:color w:val="auto"/>
                <w:lang w:eastAsia="en-US"/>
              </w:rPr>
              <w:t xml:space="preserve"> </w:t>
            </w:r>
            <w:proofErr w:type="spellStart"/>
            <w:r w:rsidRPr="000C2CC5">
              <w:rPr>
                <w:rFonts w:eastAsia="Calibri"/>
                <w:color w:val="auto"/>
                <w:lang w:eastAsia="en-US"/>
              </w:rPr>
              <w:t>balancing</w:t>
            </w:r>
            <w:proofErr w:type="spellEnd"/>
            <w:r w:rsidRPr="000C2CC5">
              <w:rPr>
                <w:rFonts w:eastAsia="Calibri"/>
                <w:color w:val="auto"/>
                <w:lang w:eastAsia="en-US"/>
              </w:rPr>
              <w:t xml:space="preserve">, vismaz 8xVLAN, </w:t>
            </w:r>
            <w:proofErr w:type="spellStart"/>
            <w:r w:rsidRPr="000C2CC5">
              <w:rPr>
                <w:rFonts w:eastAsia="Calibri"/>
                <w:color w:val="auto"/>
                <w:lang w:eastAsia="en-US"/>
              </w:rPr>
              <w:t>Port</w:t>
            </w:r>
            <w:proofErr w:type="spellEnd"/>
            <w:r w:rsidRPr="000C2CC5">
              <w:rPr>
                <w:rFonts w:eastAsia="Calibri"/>
                <w:color w:val="auto"/>
                <w:lang w:eastAsia="en-US"/>
              </w:rPr>
              <w:t xml:space="preserve"> </w:t>
            </w:r>
            <w:proofErr w:type="spellStart"/>
            <w:r w:rsidRPr="000C2CC5">
              <w:rPr>
                <w:rFonts w:eastAsia="Calibri"/>
                <w:color w:val="auto"/>
                <w:lang w:eastAsia="en-US"/>
              </w:rPr>
              <w:t>Mirroring</w:t>
            </w:r>
            <w:proofErr w:type="spellEnd"/>
            <w:r w:rsidRPr="000C2CC5">
              <w:rPr>
                <w:rFonts w:eastAsia="Calibri"/>
                <w:color w:val="auto"/>
                <w:lang w:eastAsia="en-US"/>
              </w:rPr>
              <w:t xml:space="preserve">, </w:t>
            </w:r>
            <w:proofErr w:type="spellStart"/>
            <w:r w:rsidRPr="000C2CC5">
              <w:rPr>
                <w:rFonts w:eastAsia="Calibri"/>
                <w:color w:val="auto"/>
                <w:lang w:eastAsia="en-US"/>
              </w:rPr>
              <w:t>Port</w:t>
            </w:r>
            <w:proofErr w:type="spellEnd"/>
            <w:r w:rsidRPr="000C2CC5">
              <w:rPr>
                <w:rFonts w:eastAsia="Calibri"/>
                <w:color w:val="auto"/>
                <w:lang w:eastAsia="en-US"/>
              </w:rPr>
              <w:t xml:space="preserve"> </w:t>
            </w:r>
            <w:proofErr w:type="spellStart"/>
            <w:r w:rsidRPr="000C2CC5">
              <w:rPr>
                <w:rFonts w:eastAsia="Calibri"/>
                <w:color w:val="auto"/>
                <w:lang w:eastAsia="en-US"/>
              </w:rPr>
              <w:t>Lock</w:t>
            </w:r>
            <w:proofErr w:type="spellEnd"/>
          </w:p>
        </w:tc>
        <w:tc>
          <w:tcPr>
            <w:tcW w:w="2410" w:type="dxa"/>
          </w:tcPr>
          <w:p w:rsidR="000C2CC5" w:rsidRPr="000C2CC5" w:rsidRDefault="000C2CC5" w:rsidP="000C2CC5">
            <w:pPr>
              <w:overflowPunct/>
              <w:spacing w:after="200" w:line="276" w:lineRule="auto"/>
              <w:contextualSpacing/>
              <w:jc w:val="both"/>
              <w:rPr>
                <w:rFonts w:eastAsia="Calibri"/>
                <w:color w:val="auto"/>
                <w:lang w:eastAsia="en-US"/>
              </w:rPr>
            </w:pPr>
            <w:r w:rsidRPr="000C2CC5">
              <w:rPr>
                <w:rFonts w:eastAsia="Calibri"/>
                <w:b/>
                <w:color w:val="auto"/>
                <w:sz w:val="22"/>
                <w:szCs w:val="22"/>
                <w:lang w:eastAsia="en-US"/>
              </w:rPr>
              <w:t>1 (vienas)  piegādājamās vienības kopsumma EUR bez PVN</w:t>
            </w:r>
          </w:p>
        </w:tc>
        <w:tc>
          <w:tcPr>
            <w:tcW w:w="2091" w:type="dxa"/>
          </w:tcPr>
          <w:p w:rsidR="000C2CC5" w:rsidRPr="000C2CC5" w:rsidRDefault="000C2CC5" w:rsidP="000C2CC5">
            <w:pPr>
              <w:overflowPunct/>
              <w:spacing w:after="200" w:line="276" w:lineRule="auto"/>
              <w:contextualSpacing/>
              <w:jc w:val="both"/>
              <w:rPr>
                <w:rFonts w:eastAsia="Calibri"/>
                <w:color w:val="auto"/>
                <w:lang w:eastAsia="en-US"/>
              </w:rPr>
            </w:pPr>
          </w:p>
        </w:tc>
      </w:tr>
    </w:tbl>
    <w:p w:rsidR="000C2CC5" w:rsidRPr="000C2CC5" w:rsidRDefault="000C2CC5" w:rsidP="000C2CC5">
      <w:pPr>
        <w:overflowPunct/>
        <w:jc w:val="both"/>
        <w:rPr>
          <w:color w:val="auto"/>
        </w:rPr>
      </w:pPr>
    </w:p>
    <w:p w:rsidR="000C2CC5" w:rsidRPr="000C2CC5" w:rsidRDefault="000C2CC5" w:rsidP="000C2CC5">
      <w:pPr>
        <w:overflowPunct/>
        <w:jc w:val="both"/>
        <w:rPr>
          <w:b/>
          <w:color w:val="auto"/>
        </w:rPr>
      </w:pPr>
      <w:r w:rsidRPr="000C2CC5">
        <w:rPr>
          <w:b/>
          <w:color w:val="auto"/>
        </w:rPr>
        <w:t xml:space="preserve">4. </w:t>
      </w:r>
      <w:proofErr w:type="spellStart"/>
      <w:r w:rsidRPr="000C2CC5">
        <w:rPr>
          <w:b/>
          <w:color w:val="auto"/>
        </w:rPr>
        <w:t>Transīvers</w:t>
      </w:r>
      <w:proofErr w:type="spellEnd"/>
      <w:r w:rsidRPr="000C2CC5">
        <w:rPr>
          <w:b/>
          <w:color w:val="auto"/>
        </w:rPr>
        <w:t xml:space="preserve"> – 72 vienības</w:t>
      </w:r>
    </w:p>
    <w:tbl>
      <w:tblPr>
        <w:tblStyle w:val="TableGrid"/>
        <w:tblW w:w="9322" w:type="dxa"/>
        <w:tblLook w:val="04A0" w:firstRow="1" w:lastRow="0" w:firstColumn="1" w:lastColumn="0" w:noHBand="0" w:noVBand="1"/>
      </w:tblPr>
      <w:tblGrid>
        <w:gridCol w:w="2376"/>
        <w:gridCol w:w="2410"/>
        <w:gridCol w:w="2410"/>
        <w:gridCol w:w="2126"/>
      </w:tblGrid>
      <w:tr w:rsidR="000C2CC5" w:rsidRPr="000C2CC5" w:rsidTr="005174C1">
        <w:tc>
          <w:tcPr>
            <w:tcW w:w="2376" w:type="dxa"/>
            <w:vMerge w:val="restart"/>
          </w:tcPr>
          <w:p w:rsidR="000C2CC5" w:rsidRPr="000C2CC5" w:rsidRDefault="000C2CC5" w:rsidP="000C2CC5">
            <w:pPr>
              <w:overflowPunct/>
              <w:jc w:val="both"/>
              <w:rPr>
                <w:color w:val="auto"/>
              </w:rPr>
            </w:pPr>
            <w:r w:rsidRPr="000C2CC5">
              <w:rPr>
                <w:color w:val="auto"/>
              </w:rPr>
              <w:t>Ports</w:t>
            </w:r>
          </w:p>
        </w:tc>
        <w:tc>
          <w:tcPr>
            <w:tcW w:w="2410" w:type="dxa"/>
            <w:vMerge w:val="restart"/>
          </w:tcPr>
          <w:p w:rsidR="000C2CC5" w:rsidRPr="000C2CC5" w:rsidRDefault="000C2CC5" w:rsidP="000C2CC5">
            <w:pPr>
              <w:overflowPunct/>
              <w:jc w:val="both"/>
              <w:rPr>
                <w:color w:val="auto"/>
              </w:rPr>
            </w:pPr>
            <w:proofErr w:type="spellStart"/>
            <w:r w:rsidRPr="000C2CC5">
              <w:rPr>
                <w:color w:val="auto"/>
              </w:rPr>
              <w:t>Multimode</w:t>
            </w:r>
            <w:proofErr w:type="spellEnd"/>
            <w:r w:rsidRPr="000C2CC5">
              <w:rPr>
                <w:color w:val="auto"/>
              </w:rPr>
              <w:t xml:space="preserve"> 1000BaseSX (</w:t>
            </w:r>
            <w:proofErr w:type="spellStart"/>
            <w:r w:rsidRPr="000C2CC5">
              <w:rPr>
                <w:color w:val="auto"/>
              </w:rPr>
              <w:t>Dual</w:t>
            </w:r>
            <w:proofErr w:type="spellEnd"/>
            <w:r w:rsidRPr="000C2CC5">
              <w:rPr>
                <w:color w:val="auto"/>
              </w:rPr>
              <w:t xml:space="preserve"> LC) OM2 (50/125) </w:t>
            </w:r>
            <w:proofErr w:type="spellStart"/>
            <w:r w:rsidRPr="000C2CC5">
              <w:rPr>
                <w:color w:val="auto"/>
              </w:rPr>
              <w:t>Fiber</w:t>
            </w:r>
            <w:proofErr w:type="spellEnd"/>
            <w:r w:rsidRPr="000C2CC5">
              <w:rPr>
                <w:color w:val="auto"/>
              </w:rPr>
              <w:t xml:space="preserve"> </w:t>
            </w:r>
            <w:proofErr w:type="spellStart"/>
            <w:r w:rsidRPr="000C2CC5">
              <w:rPr>
                <w:color w:val="auto"/>
              </w:rPr>
              <w:t>Ethernet</w:t>
            </w:r>
            <w:proofErr w:type="spellEnd"/>
          </w:p>
        </w:tc>
        <w:tc>
          <w:tcPr>
            <w:tcW w:w="2410" w:type="dxa"/>
          </w:tcPr>
          <w:p w:rsidR="000C2CC5" w:rsidRPr="000C2CC5" w:rsidRDefault="000C2CC5" w:rsidP="000C2CC5">
            <w:pPr>
              <w:overflowPunct/>
              <w:jc w:val="both"/>
              <w:rPr>
                <w:color w:val="auto"/>
              </w:rPr>
            </w:pPr>
            <w:r w:rsidRPr="000C2CC5">
              <w:rPr>
                <w:b/>
                <w:color w:val="auto"/>
                <w:sz w:val="22"/>
                <w:szCs w:val="22"/>
              </w:rPr>
              <w:t>Vienas vienības cena EUR bez PVN</w:t>
            </w:r>
          </w:p>
        </w:tc>
        <w:tc>
          <w:tcPr>
            <w:tcW w:w="2126" w:type="dxa"/>
          </w:tcPr>
          <w:p w:rsidR="000C2CC5" w:rsidRPr="000C2CC5" w:rsidRDefault="000C2CC5" w:rsidP="000C2CC5">
            <w:pPr>
              <w:overflowPunct/>
              <w:jc w:val="both"/>
              <w:rPr>
                <w:color w:val="auto"/>
              </w:rPr>
            </w:pPr>
          </w:p>
        </w:tc>
      </w:tr>
      <w:tr w:rsidR="000C2CC5" w:rsidRPr="000C2CC5" w:rsidTr="005174C1">
        <w:tc>
          <w:tcPr>
            <w:tcW w:w="2376" w:type="dxa"/>
            <w:vMerge/>
          </w:tcPr>
          <w:p w:rsidR="000C2CC5" w:rsidRPr="000C2CC5" w:rsidRDefault="000C2CC5" w:rsidP="000C2CC5">
            <w:pPr>
              <w:overflowPunct/>
              <w:jc w:val="both"/>
              <w:rPr>
                <w:color w:val="auto"/>
              </w:rPr>
            </w:pPr>
          </w:p>
        </w:tc>
        <w:tc>
          <w:tcPr>
            <w:tcW w:w="2410" w:type="dxa"/>
            <w:vMerge/>
          </w:tcPr>
          <w:p w:rsidR="000C2CC5" w:rsidRPr="000C2CC5" w:rsidRDefault="000C2CC5" w:rsidP="000C2CC5">
            <w:pPr>
              <w:overflowPunct/>
              <w:jc w:val="both"/>
              <w:rPr>
                <w:color w:val="auto"/>
              </w:rPr>
            </w:pPr>
          </w:p>
        </w:tc>
        <w:tc>
          <w:tcPr>
            <w:tcW w:w="2410" w:type="dxa"/>
          </w:tcPr>
          <w:p w:rsidR="000C2CC5" w:rsidRPr="000C2CC5" w:rsidRDefault="000C2CC5" w:rsidP="000C2CC5">
            <w:pPr>
              <w:overflowPunct/>
              <w:jc w:val="both"/>
              <w:rPr>
                <w:color w:val="auto"/>
              </w:rPr>
            </w:pPr>
            <w:r w:rsidRPr="000C2CC5">
              <w:rPr>
                <w:b/>
                <w:color w:val="auto"/>
              </w:rPr>
              <w:t>72</w:t>
            </w:r>
            <w:r w:rsidRPr="000C2CC5">
              <w:rPr>
                <w:b/>
                <w:color w:val="auto"/>
                <w:sz w:val="22"/>
                <w:szCs w:val="22"/>
              </w:rPr>
              <w:t xml:space="preserve"> (</w:t>
            </w:r>
            <w:r w:rsidRPr="000C2CC5">
              <w:rPr>
                <w:b/>
                <w:color w:val="auto"/>
              </w:rPr>
              <w:t>divdesmit četru</w:t>
            </w:r>
            <w:r w:rsidRPr="000C2CC5">
              <w:rPr>
                <w:b/>
                <w:color w:val="auto"/>
                <w:sz w:val="22"/>
                <w:szCs w:val="22"/>
              </w:rPr>
              <w:t xml:space="preserve">) </w:t>
            </w:r>
            <w:r w:rsidRPr="000C2CC5">
              <w:rPr>
                <w:b/>
                <w:color w:val="auto"/>
              </w:rPr>
              <w:t xml:space="preserve"> piegādājamo vienību</w:t>
            </w:r>
            <w:r w:rsidRPr="000C2CC5">
              <w:rPr>
                <w:b/>
                <w:color w:val="auto"/>
                <w:sz w:val="22"/>
                <w:szCs w:val="22"/>
              </w:rPr>
              <w:t xml:space="preserve"> kopsumma EUR bez PVN</w:t>
            </w:r>
          </w:p>
        </w:tc>
        <w:tc>
          <w:tcPr>
            <w:tcW w:w="2126" w:type="dxa"/>
          </w:tcPr>
          <w:p w:rsidR="000C2CC5" w:rsidRPr="000C2CC5" w:rsidRDefault="000C2CC5" w:rsidP="000C2CC5">
            <w:pPr>
              <w:overflowPunct/>
              <w:jc w:val="both"/>
              <w:rPr>
                <w:color w:val="auto"/>
              </w:rPr>
            </w:pPr>
          </w:p>
        </w:tc>
      </w:tr>
      <w:tr w:rsidR="000C2CC5" w:rsidRPr="000C2CC5" w:rsidTr="005174C1">
        <w:tc>
          <w:tcPr>
            <w:tcW w:w="2376" w:type="dxa"/>
          </w:tcPr>
          <w:p w:rsidR="000C2CC5" w:rsidRPr="000C2CC5" w:rsidRDefault="000C2CC5" w:rsidP="000C2CC5">
            <w:pPr>
              <w:overflowPunct/>
              <w:jc w:val="both"/>
              <w:rPr>
                <w:color w:val="auto"/>
              </w:rPr>
            </w:pPr>
            <w:r w:rsidRPr="000C2CC5">
              <w:rPr>
                <w:color w:val="auto"/>
              </w:rPr>
              <w:t>Savietojamība</w:t>
            </w:r>
          </w:p>
        </w:tc>
        <w:tc>
          <w:tcPr>
            <w:tcW w:w="2410" w:type="dxa"/>
          </w:tcPr>
          <w:p w:rsidR="000C2CC5" w:rsidRPr="000C2CC5" w:rsidRDefault="000C2CC5" w:rsidP="000C2CC5">
            <w:pPr>
              <w:overflowPunct/>
              <w:jc w:val="both"/>
              <w:rPr>
                <w:color w:val="000000" w:themeColor="text1"/>
              </w:rPr>
            </w:pPr>
            <w:r w:rsidRPr="000C2CC5">
              <w:rPr>
                <w:color w:val="000000" w:themeColor="text1"/>
              </w:rPr>
              <w:t xml:space="preserve">Jābūt savietojamiem ar Iepirkuma </w:t>
            </w:r>
            <w:r w:rsidRPr="000C2CC5">
              <w:rPr>
                <w:color w:val="000000" w:themeColor="text1"/>
              </w:rPr>
              <w:lastRenderedPageBreak/>
              <w:t>piedāvājuma II daļas 3.pozīcijā pretendenta piedāvāto tīkla maršrutētāju</w:t>
            </w:r>
          </w:p>
        </w:tc>
        <w:tc>
          <w:tcPr>
            <w:tcW w:w="2410" w:type="dxa"/>
          </w:tcPr>
          <w:p w:rsidR="000C2CC5" w:rsidRPr="000C2CC5" w:rsidRDefault="000C2CC5" w:rsidP="000C2CC5">
            <w:pPr>
              <w:overflowPunct/>
              <w:jc w:val="both"/>
              <w:rPr>
                <w:b/>
                <w:color w:val="auto"/>
              </w:rPr>
            </w:pPr>
          </w:p>
        </w:tc>
        <w:tc>
          <w:tcPr>
            <w:tcW w:w="2126" w:type="dxa"/>
          </w:tcPr>
          <w:p w:rsidR="000C2CC5" w:rsidRPr="000C2CC5" w:rsidRDefault="000C2CC5" w:rsidP="000C2CC5">
            <w:pPr>
              <w:overflowPunct/>
              <w:jc w:val="both"/>
              <w:rPr>
                <w:color w:val="auto"/>
              </w:rPr>
            </w:pPr>
          </w:p>
        </w:tc>
      </w:tr>
    </w:tbl>
    <w:p w:rsidR="000C2CC5" w:rsidRPr="000C2CC5" w:rsidRDefault="000C2CC5" w:rsidP="000C2CC5">
      <w:pPr>
        <w:overflowPunct/>
        <w:jc w:val="both"/>
        <w:rPr>
          <w:color w:val="auto"/>
        </w:rPr>
      </w:pPr>
    </w:p>
    <w:p w:rsidR="000C2CC5" w:rsidRPr="000C2CC5" w:rsidRDefault="000C2CC5" w:rsidP="000C2CC5">
      <w:pPr>
        <w:overflowPunct/>
        <w:jc w:val="both"/>
        <w:rPr>
          <w:color w:val="auto"/>
        </w:rPr>
      </w:pPr>
    </w:p>
    <w:p w:rsidR="000C2CC5" w:rsidRPr="000C2CC5" w:rsidRDefault="000C2CC5" w:rsidP="000C2CC5">
      <w:pPr>
        <w:overflowPunct/>
        <w:rPr>
          <w:color w:val="auto"/>
        </w:rPr>
      </w:pPr>
    </w:p>
    <w:p w:rsidR="00847399" w:rsidRDefault="00847399">
      <w:pPr>
        <w:jc w:val="both"/>
        <w:rPr>
          <w:b/>
        </w:rPr>
      </w:pPr>
    </w:p>
    <w:tbl>
      <w:tblPr>
        <w:tblW w:w="9300" w:type="dxa"/>
        <w:tblInd w:w="6"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000" w:firstRow="0" w:lastRow="0" w:firstColumn="0" w:lastColumn="0" w:noHBand="0" w:noVBand="0"/>
      </w:tblPr>
      <w:tblGrid>
        <w:gridCol w:w="2925"/>
        <w:gridCol w:w="6375"/>
      </w:tblGrid>
      <w:tr w:rsidR="00847399">
        <w:trPr>
          <w:trHeight w:val="314"/>
        </w:trPr>
        <w:tc>
          <w:tcPr>
            <w:tcW w:w="2925" w:type="dxa"/>
            <w:tcBorders>
              <w:top w:val="single" w:sz="6" w:space="0" w:color="00000A"/>
              <w:left w:val="single" w:sz="6" w:space="0" w:color="00000A"/>
              <w:bottom w:val="single" w:sz="6" w:space="0" w:color="00000A"/>
              <w:right w:val="single" w:sz="6" w:space="0" w:color="00000A"/>
            </w:tcBorders>
            <w:shd w:val="clear" w:color="auto" w:fill="D9D9D9"/>
            <w:tcMar>
              <w:left w:w="92" w:type="dxa"/>
            </w:tcMar>
          </w:tcPr>
          <w:p w:rsidR="00847399" w:rsidRDefault="00AE05AA">
            <w:pPr>
              <w:rPr>
                <w:b/>
              </w:rPr>
            </w:pPr>
            <w:r>
              <w:rPr>
                <w:b/>
              </w:rPr>
              <w:t>Vārds, uzvārds, amats</w:t>
            </w:r>
          </w:p>
        </w:tc>
        <w:tc>
          <w:tcPr>
            <w:tcW w:w="6375" w:type="dxa"/>
            <w:tcBorders>
              <w:top w:val="single" w:sz="6" w:space="0" w:color="00000A"/>
              <w:left w:val="single" w:sz="6" w:space="0" w:color="00000A"/>
              <w:bottom w:val="single" w:sz="6" w:space="0" w:color="00000A"/>
              <w:right w:val="single" w:sz="6" w:space="0" w:color="00000A"/>
            </w:tcBorders>
            <w:shd w:val="clear" w:color="auto" w:fill="FFFFFF"/>
            <w:tcMar>
              <w:left w:w="92" w:type="dxa"/>
            </w:tcMar>
          </w:tcPr>
          <w:p w:rsidR="00847399" w:rsidRDefault="00847399"/>
        </w:tc>
      </w:tr>
      <w:tr w:rsidR="00847399">
        <w:trPr>
          <w:trHeight w:val="261"/>
        </w:trPr>
        <w:tc>
          <w:tcPr>
            <w:tcW w:w="2925" w:type="dxa"/>
            <w:tcBorders>
              <w:top w:val="single" w:sz="6" w:space="0" w:color="00000A"/>
              <w:left w:val="single" w:sz="6" w:space="0" w:color="00000A"/>
              <w:bottom w:val="single" w:sz="6" w:space="0" w:color="00000A"/>
              <w:right w:val="single" w:sz="6" w:space="0" w:color="00000A"/>
            </w:tcBorders>
            <w:shd w:val="clear" w:color="auto" w:fill="D9D9D9"/>
            <w:tcMar>
              <w:left w:w="92" w:type="dxa"/>
            </w:tcMar>
          </w:tcPr>
          <w:p w:rsidR="00847399" w:rsidRDefault="00AE05AA">
            <w:pPr>
              <w:rPr>
                <w:b/>
              </w:rPr>
            </w:pPr>
            <w:r>
              <w:rPr>
                <w:b/>
              </w:rPr>
              <w:t>Paraksts</w:t>
            </w:r>
          </w:p>
        </w:tc>
        <w:tc>
          <w:tcPr>
            <w:tcW w:w="6375" w:type="dxa"/>
            <w:tcBorders>
              <w:top w:val="single" w:sz="6" w:space="0" w:color="00000A"/>
              <w:left w:val="single" w:sz="6" w:space="0" w:color="00000A"/>
              <w:bottom w:val="single" w:sz="6" w:space="0" w:color="00000A"/>
              <w:right w:val="single" w:sz="6" w:space="0" w:color="00000A"/>
            </w:tcBorders>
            <w:shd w:val="clear" w:color="auto" w:fill="FFFFFF"/>
            <w:tcMar>
              <w:left w:w="92" w:type="dxa"/>
            </w:tcMar>
          </w:tcPr>
          <w:p w:rsidR="00847399" w:rsidRDefault="00847399"/>
        </w:tc>
      </w:tr>
      <w:tr w:rsidR="00847399">
        <w:tc>
          <w:tcPr>
            <w:tcW w:w="2925" w:type="dxa"/>
            <w:tcBorders>
              <w:top w:val="single" w:sz="6" w:space="0" w:color="00000A"/>
              <w:left w:val="single" w:sz="6" w:space="0" w:color="00000A"/>
              <w:bottom w:val="single" w:sz="6" w:space="0" w:color="00000A"/>
              <w:right w:val="single" w:sz="6" w:space="0" w:color="00000A"/>
            </w:tcBorders>
            <w:shd w:val="clear" w:color="auto" w:fill="D9D9D9"/>
            <w:tcMar>
              <w:left w:w="92" w:type="dxa"/>
            </w:tcMar>
          </w:tcPr>
          <w:p w:rsidR="00847399" w:rsidRDefault="00AE05AA">
            <w:pPr>
              <w:rPr>
                <w:b/>
              </w:rPr>
            </w:pPr>
            <w:r>
              <w:rPr>
                <w:b/>
              </w:rPr>
              <w:t>Datums</w:t>
            </w:r>
          </w:p>
        </w:tc>
        <w:tc>
          <w:tcPr>
            <w:tcW w:w="6375" w:type="dxa"/>
            <w:tcBorders>
              <w:top w:val="single" w:sz="6" w:space="0" w:color="00000A"/>
              <w:left w:val="single" w:sz="6" w:space="0" w:color="00000A"/>
              <w:bottom w:val="single" w:sz="6" w:space="0" w:color="00000A"/>
              <w:right w:val="single" w:sz="6" w:space="0" w:color="00000A"/>
            </w:tcBorders>
            <w:shd w:val="clear" w:color="auto" w:fill="FFFFFF"/>
            <w:tcMar>
              <w:left w:w="92" w:type="dxa"/>
            </w:tcMar>
          </w:tcPr>
          <w:p w:rsidR="00847399" w:rsidRDefault="00847399"/>
        </w:tc>
      </w:tr>
      <w:tr w:rsidR="00847399">
        <w:tc>
          <w:tcPr>
            <w:tcW w:w="2925" w:type="dxa"/>
            <w:tcBorders>
              <w:top w:val="single" w:sz="6" w:space="0" w:color="00000A"/>
              <w:left w:val="single" w:sz="6" w:space="0" w:color="00000A"/>
              <w:bottom w:val="single" w:sz="6" w:space="0" w:color="00000A"/>
              <w:right w:val="single" w:sz="6" w:space="0" w:color="00000A"/>
            </w:tcBorders>
            <w:shd w:val="clear" w:color="auto" w:fill="D9D9D9"/>
            <w:tcMar>
              <w:left w:w="92" w:type="dxa"/>
            </w:tcMar>
          </w:tcPr>
          <w:p w:rsidR="00847399" w:rsidRDefault="00AE05AA">
            <w:pPr>
              <w:rPr>
                <w:b/>
              </w:rPr>
            </w:pPr>
            <w:r>
              <w:rPr>
                <w:b/>
              </w:rPr>
              <w:t>Z.v.</w:t>
            </w:r>
          </w:p>
        </w:tc>
        <w:tc>
          <w:tcPr>
            <w:tcW w:w="6375" w:type="dxa"/>
            <w:tcBorders>
              <w:top w:val="single" w:sz="6" w:space="0" w:color="00000A"/>
              <w:left w:val="single" w:sz="6" w:space="0" w:color="00000A"/>
              <w:bottom w:val="single" w:sz="6" w:space="0" w:color="00000A"/>
              <w:right w:val="single" w:sz="6" w:space="0" w:color="00000A"/>
            </w:tcBorders>
            <w:shd w:val="clear" w:color="auto" w:fill="FFFFFF"/>
            <w:tcMar>
              <w:left w:w="92" w:type="dxa"/>
            </w:tcMar>
          </w:tcPr>
          <w:p w:rsidR="00847399" w:rsidRDefault="00847399"/>
        </w:tc>
      </w:tr>
    </w:tbl>
    <w:p w:rsidR="00847399" w:rsidRDefault="00847399">
      <w:pPr>
        <w:shd w:val="clear" w:color="auto" w:fill="FFFFFF"/>
        <w:ind w:left="144"/>
        <w:jc w:val="center"/>
        <w:rPr>
          <w:b/>
        </w:rPr>
      </w:pPr>
    </w:p>
    <w:p w:rsidR="00847399" w:rsidRDefault="00847399">
      <w:pPr>
        <w:shd w:val="clear" w:color="auto" w:fill="FFFFFF"/>
        <w:ind w:left="144"/>
        <w:jc w:val="center"/>
        <w:rPr>
          <w:b/>
        </w:rPr>
      </w:pPr>
    </w:p>
    <w:p w:rsidR="00847399" w:rsidRDefault="00847399">
      <w:pPr>
        <w:shd w:val="clear" w:color="auto" w:fill="FFFFFF"/>
        <w:ind w:left="144"/>
        <w:jc w:val="center"/>
        <w:rPr>
          <w:b/>
        </w:rPr>
      </w:pPr>
    </w:p>
    <w:p w:rsidR="00847399" w:rsidRDefault="00847399">
      <w:pPr>
        <w:shd w:val="clear" w:color="auto" w:fill="FFFFFF"/>
        <w:ind w:left="144"/>
        <w:jc w:val="center"/>
        <w:rPr>
          <w:b/>
        </w:rPr>
      </w:pPr>
    </w:p>
    <w:p w:rsidR="00847399" w:rsidRDefault="00847399">
      <w:pPr>
        <w:shd w:val="clear" w:color="auto" w:fill="FFFFFF"/>
        <w:ind w:left="144"/>
        <w:jc w:val="center"/>
        <w:rPr>
          <w:b/>
        </w:rPr>
      </w:pPr>
    </w:p>
    <w:p w:rsidR="00847399" w:rsidRDefault="00847399">
      <w:pPr>
        <w:shd w:val="clear" w:color="auto" w:fill="FFFFFF"/>
        <w:ind w:left="144"/>
        <w:jc w:val="center"/>
        <w:rPr>
          <w:b/>
        </w:rPr>
      </w:pPr>
    </w:p>
    <w:p w:rsidR="00847399" w:rsidRDefault="00847399">
      <w:pPr>
        <w:shd w:val="clear" w:color="auto" w:fill="FFFFFF"/>
        <w:ind w:left="144"/>
        <w:jc w:val="center"/>
        <w:rPr>
          <w:b/>
        </w:rPr>
      </w:pPr>
    </w:p>
    <w:p w:rsidR="00847399" w:rsidRDefault="00847399">
      <w:pPr>
        <w:shd w:val="clear" w:color="auto" w:fill="FFFFFF"/>
        <w:ind w:left="144"/>
        <w:jc w:val="center"/>
        <w:rPr>
          <w:b/>
        </w:rPr>
      </w:pPr>
    </w:p>
    <w:p w:rsidR="00847399" w:rsidRDefault="00847399">
      <w:pPr>
        <w:shd w:val="clear" w:color="auto" w:fill="FFFFFF"/>
        <w:ind w:left="144"/>
        <w:jc w:val="center"/>
        <w:rPr>
          <w:b/>
        </w:rPr>
      </w:pPr>
    </w:p>
    <w:p w:rsidR="00847399" w:rsidRDefault="00847399">
      <w:pPr>
        <w:shd w:val="clear" w:color="auto" w:fill="FFFFFF"/>
        <w:ind w:left="144"/>
        <w:jc w:val="center"/>
        <w:rPr>
          <w:b/>
        </w:rPr>
      </w:pPr>
    </w:p>
    <w:p w:rsidR="00847399" w:rsidRDefault="00847399">
      <w:pPr>
        <w:shd w:val="clear" w:color="auto" w:fill="FFFFFF"/>
        <w:ind w:left="144"/>
        <w:jc w:val="center"/>
        <w:rPr>
          <w:b/>
        </w:rPr>
      </w:pPr>
    </w:p>
    <w:p w:rsidR="00847399" w:rsidRDefault="00847399">
      <w:pPr>
        <w:shd w:val="clear" w:color="auto" w:fill="FFFFFF"/>
        <w:ind w:left="144"/>
        <w:jc w:val="center"/>
        <w:rPr>
          <w:b/>
        </w:rPr>
      </w:pPr>
    </w:p>
    <w:p w:rsidR="00847399" w:rsidRDefault="00847399">
      <w:pPr>
        <w:shd w:val="clear" w:color="auto" w:fill="FFFFFF"/>
        <w:ind w:left="144"/>
        <w:jc w:val="center"/>
        <w:rPr>
          <w:b/>
        </w:rPr>
      </w:pPr>
    </w:p>
    <w:p w:rsidR="00847399" w:rsidRDefault="00847399">
      <w:pPr>
        <w:shd w:val="clear" w:color="auto" w:fill="FFFFFF"/>
        <w:ind w:left="144"/>
        <w:jc w:val="center"/>
        <w:rPr>
          <w:b/>
        </w:rPr>
      </w:pPr>
    </w:p>
    <w:p w:rsidR="00847399" w:rsidRDefault="00847399">
      <w:pPr>
        <w:shd w:val="clear" w:color="auto" w:fill="FFFFFF"/>
        <w:ind w:left="144"/>
        <w:jc w:val="center"/>
        <w:rPr>
          <w:b/>
        </w:rPr>
      </w:pPr>
    </w:p>
    <w:p w:rsidR="00847399" w:rsidRDefault="00847399">
      <w:pPr>
        <w:shd w:val="clear" w:color="auto" w:fill="FFFFFF"/>
        <w:ind w:left="144"/>
        <w:jc w:val="center"/>
        <w:rPr>
          <w:b/>
        </w:rPr>
      </w:pPr>
    </w:p>
    <w:p w:rsidR="00847399" w:rsidRDefault="00847399">
      <w:pPr>
        <w:shd w:val="clear" w:color="auto" w:fill="FFFFFF"/>
        <w:ind w:left="144"/>
        <w:jc w:val="center"/>
        <w:rPr>
          <w:b/>
        </w:rPr>
      </w:pPr>
    </w:p>
    <w:p w:rsidR="00847399" w:rsidRDefault="00847399">
      <w:pPr>
        <w:shd w:val="clear" w:color="auto" w:fill="FFFFFF"/>
        <w:ind w:left="144"/>
        <w:jc w:val="center"/>
        <w:rPr>
          <w:b/>
        </w:rPr>
      </w:pPr>
    </w:p>
    <w:p w:rsidR="00847399" w:rsidRDefault="00847399">
      <w:pPr>
        <w:shd w:val="clear" w:color="auto" w:fill="FFFFFF"/>
        <w:ind w:left="144"/>
        <w:jc w:val="center"/>
        <w:rPr>
          <w:b/>
        </w:rPr>
      </w:pPr>
    </w:p>
    <w:p w:rsidR="00847399" w:rsidRDefault="00847399">
      <w:pPr>
        <w:shd w:val="clear" w:color="auto" w:fill="FFFFFF"/>
        <w:ind w:left="144"/>
        <w:jc w:val="center"/>
        <w:rPr>
          <w:b/>
        </w:rPr>
      </w:pPr>
    </w:p>
    <w:p w:rsidR="00847399" w:rsidRDefault="00847399">
      <w:pPr>
        <w:shd w:val="clear" w:color="auto" w:fill="FFFFFF"/>
        <w:rPr>
          <w:b/>
        </w:rPr>
      </w:pPr>
    </w:p>
    <w:p w:rsidR="00847399" w:rsidRDefault="00847399">
      <w:pPr>
        <w:jc w:val="right"/>
        <w:rPr>
          <w:sz w:val="20"/>
          <w:szCs w:val="20"/>
        </w:rPr>
      </w:pPr>
    </w:p>
    <w:p w:rsidR="00847399" w:rsidRDefault="00847399">
      <w:pPr>
        <w:jc w:val="right"/>
        <w:rPr>
          <w:sz w:val="20"/>
          <w:szCs w:val="20"/>
        </w:rPr>
      </w:pPr>
    </w:p>
    <w:p w:rsidR="00847399" w:rsidRDefault="00847399">
      <w:pPr>
        <w:jc w:val="right"/>
        <w:rPr>
          <w:sz w:val="20"/>
          <w:szCs w:val="20"/>
        </w:rPr>
      </w:pPr>
    </w:p>
    <w:p w:rsidR="00847399" w:rsidRDefault="00847399">
      <w:pPr>
        <w:jc w:val="right"/>
        <w:rPr>
          <w:sz w:val="20"/>
          <w:szCs w:val="20"/>
        </w:rPr>
      </w:pPr>
    </w:p>
    <w:p w:rsidR="00847399" w:rsidRDefault="00847399">
      <w:pPr>
        <w:jc w:val="right"/>
        <w:rPr>
          <w:sz w:val="20"/>
          <w:szCs w:val="20"/>
        </w:rPr>
      </w:pPr>
    </w:p>
    <w:p w:rsidR="00847399" w:rsidRDefault="00847399">
      <w:pPr>
        <w:jc w:val="right"/>
        <w:rPr>
          <w:sz w:val="20"/>
          <w:szCs w:val="20"/>
        </w:rPr>
      </w:pPr>
    </w:p>
    <w:p w:rsidR="00847399" w:rsidRDefault="00847399">
      <w:pPr>
        <w:jc w:val="right"/>
        <w:rPr>
          <w:sz w:val="20"/>
          <w:szCs w:val="20"/>
        </w:rPr>
      </w:pPr>
    </w:p>
    <w:p w:rsidR="00847399" w:rsidRDefault="00847399">
      <w:pPr>
        <w:jc w:val="right"/>
        <w:rPr>
          <w:sz w:val="20"/>
          <w:szCs w:val="20"/>
        </w:rPr>
      </w:pPr>
    </w:p>
    <w:p w:rsidR="00847399" w:rsidRDefault="00847399">
      <w:pPr>
        <w:jc w:val="right"/>
        <w:rPr>
          <w:sz w:val="20"/>
          <w:szCs w:val="20"/>
        </w:rPr>
      </w:pPr>
    </w:p>
    <w:p w:rsidR="00847399" w:rsidRDefault="00847399">
      <w:pPr>
        <w:jc w:val="right"/>
        <w:rPr>
          <w:sz w:val="20"/>
          <w:szCs w:val="20"/>
        </w:rPr>
      </w:pPr>
    </w:p>
    <w:p w:rsidR="00847399" w:rsidRDefault="00847399">
      <w:pPr>
        <w:jc w:val="right"/>
        <w:rPr>
          <w:sz w:val="20"/>
          <w:szCs w:val="20"/>
        </w:rPr>
      </w:pPr>
    </w:p>
    <w:p w:rsidR="00847399" w:rsidRDefault="00847399">
      <w:pPr>
        <w:jc w:val="right"/>
        <w:rPr>
          <w:sz w:val="20"/>
          <w:szCs w:val="20"/>
        </w:rPr>
      </w:pPr>
    </w:p>
    <w:p w:rsidR="00847399" w:rsidRDefault="00847399">
      <w:pPr>
        <w:jc w:val="right"/>
        <w:rPr>
          <w:sz w:val="20"/>
          <w:szCs w:val="20"/>
        </w:rPr>
      </w:pPr>
    </w:p>
    <w:p w:rsidR="00847399" w:rsidRDefault="00847399">
      <w:pPr>
        <w:jc w:val="right"/>
        <w:rPr>
          <w:sz w:val="20"/>
          <w:szCs w:val="20"/>
        </w:rPr>
      </w:pPr>
    </w:p>
    <w:p w:rsidR="00847399" w:rsidRDefault="00847399">
      <w:pPr>
        <w:jc w:val="right"/>
        <w:rPr>
          <w:sz w:val="20"/>
          <w:szCs w:val="20"/>
        </w:rPr>
      </w:pPr>
    </w:p>
    <w:p w:rsidR="00847399" w:rsidRDefault="00847399">
      <w:pPr>
        <w:jc w:val="right"/>
        <w:rPr>
          <w:sz w:val="20"/>
          <w:szCs w:val="20"/>
        </w:rPr>
      </w:pPr>
    </w:p>
    <w:p w:rsidR="00847399" w:rsidRDefault="00847399">
      <w:pPr>
        <w:jc w:val="right"/>
        <w:rPr>
          <w:sz w:val="20"/>
          <w:szCs w:val="20"/>
        </w:rPr>
      </w:pPr>
    </w:p>
    <w:p w:rsidR="00847399" w:rsidRDefault="00847399">
      <w:pPr>
        <w:jc w:val="right"/>
        <w:rPr>
          <w:sz w:val="20"/>
          <w:szCs w:val="20"/>
        </w:rPr>
      </w:pPr>
    </w:p>
    <w:p w:rsidR="00847399" w:rsidRDefault="00847399">
      <w:pPr>
        <w:jc w:val="right"/>
        <w:rPr>
          <w:sz w:val="20"/>
          <w:szCs w:val="20"/>
        </w:rPr>
      </w:pPr>
    </w:p>
    <w:p w:rsidR="00847399" w:rsidRDefault="00847399">
      <w:pPr>
        <w:jc w:val="right"/>
        <w:rPr>
          <w:sz w:val="20"/>
          <w:szCs w:val="20"/>
        </w:rPr>
      </w:pPr>
    </w:p>
    <w:p w:rsidR="00847399" w:rsidRDefault="00847399" w:rsidP="000C2CC5">
      <w:pPr>
        <w:rPr>
          <w:sz w:val="20"/>
          <w:szCs w:val="20"/>
        </w:rPr>
      </w:pPr>
    </w:p>
    <w:p w:rsidR="000C2CC5" w:rsidRDefault="000C2CC5" w:rsidP="000C2CC5">
      <w:pPr>
        <w:rPr>
          <w:sz w:val="20"/>
          <w:szCs w:val="20"/>
        </w:rPr>
      </w:pPr>
    </w:p>
    <w:p w:rsidR="00847399" w:rsidRDefault="00847399">
      <w:pPr>
        <w:jc w:val="right"/>
        <w:rPr>
          <w:sz w:val="20"/>
          <w:szCs w:val="20"/>
        </w:rPr>
      </w:pPr>
    </w:p>
    <w:p w:rsidR="00847399" w:rsidRDefault="00847399">
      <w:pPr>
        <w:jc w:val="right"/>
        <w:rPr>
          <w:sz w:val="20"/>
          <w:szCs w:val="20"/>
        </w:rPr>
      </w:pPr>
    </w:p>
    <w:p w:rsidR="00847399" w:rsidRDefault="00AE05AA">
      <w:pPr>
        <w:jc w:val="right"/>
        <w:rPr>
          <w:sz w:val="20"/>
          <w:szCs w:val="20"/>
        </w:rPr>
      </w:pPr>
      <w:r>
        <w:rPr>
          <w:sz w:val="20"/>
          <w:szCs w:val="20"/>
        </w:rPr>
        <w:lastRenderedPageBreak/>
        <w:t>3.pielikums</w:t>
      </w:r>
    </w:p>
    <w:p w:rsidR="00847399" w:rsidRDefault="00AE05AA">
      <w:pPr>
        <w:jc w:val="right"/>
        <w:rPr>
          <w:sz w:val="20"/>
          <w:szCs w:val="20"/>
        </w:rPr>
      </w:pPr>
      <w:r>
        <w:rPr>
          <w:sz w:val="20"/>
          <w:szCs w:val="20"/>
        </w:rPr>
        <w:t>Iepirkumam „Par datortīkla iekārtu iegādi”</w:t>
      </w:r>
    </w:p>
    <w:p w:rsidR="00847399" w:rsidRDefault="00AE05AA">
      <w:pPr>
        <w:jc w:val="right"/>
        <w:rPr>
          <w:sz w:val="20"/>
          <w:szCs w:val="20"/>
        </w:rPr>
      </w:pPr>
      <w:r>
        <w:rPr>
          <w:sz w:val="20"/>
          <w:szCs w:val="20"/>
        </w:rPr>
        <w:t xml:space="preserve"> ID </w:t>
      </w:r>
      <w:proofErr w:type="spellStart"/>
      <w:r>
        <w:rPr>
          <w:sz w:val="20"/>
          <w:szCs w:val="20"/>
        </w:rPr>
        <w:t>Nr.KNAB</w:t>
      </w:r>
      <w:proofErr w:type="spellEnd"/>
      <w:r>
        <w:rPr>
          <w:sz w:val="20"/>
          <w:szCs w:val="20"/>
        </w:rPr>
        <w:t xml:space="preserve"> 2017/3</w:t>
      </w:r>
      <w:r w:rsidR="00C761DB">
        <w:rPr>
          <w:sz w:val="20"/>
          <w:szCs w:val="20"/>
        </w:rPr>
        <w:t>2</w:t>
      </w:r>
    </w:p>
    <w:p w:rsidR="00847399" w:rsidRDefault="00847399" w:rsidP="000B073D">
      <w:pPr>
        <w:shd w:val="clear" w:color="auto" w:fill="FFFFFF"/>
        <w:rPr>
          <w:b/>
        </w:rPr>
      </w:pPr>
    </w:p>
    <w:p w:rsidR="00847399" w:rsidRDefault="00AE05AA">
      <w:pPr>
        <w:shd w:val="clear" w:color="auto" w:fill="FFFFFF"/>
        <w:ind w:left="144"/>
        <w:jc w:val="center"/>
        <w:rPr>
          <w:b/>
        </w:rPr>
      </w:pPr>
      <w:r>
        <w:rPr>
          <w:b/>
        </w:rPr>
        <w:t>TEHNISKĀ SPECIFIKĀCIJA UN TEHNISKAIS PIEDĀVĀJUMS</w:t>
      </w:r>
    </w:p>
    <w:p w:rsidR="00847399" w:rsidRDefault="00AE05AA">
      <w:pPr>
        <w:jc w:val="center"/>
        <w:rPr>
          <w:b/>
        </w:rPr>
      </w:pPr>
      <w:r>
        <w:rPr>
          <w:b/>
        </w:rPr>
        <w:t>I daļa</w:t>
      </w:r>
    </w:p>
    <w:p w:rsidR="0020562C" w:rsidRDefault="0020562C">
      <w:pPr>
        <w:jc w:val="center"/>
        <w:rPr>
          <w:b/>
        </w:rPr>
      </w:pPr>
    </w:p>
    <w:tbl>
      <w:tblPr>
        <w:tblW w:w="946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000" w:firstRow="0" w:lastRow="0" w:firstColumn="0" w:lastColumn="0" w:noHBand="0" w:noVBand="0"/>
      </w:tblPr>
      <w:tblGrid>
        <w:gridCol w:w="1700"/>
        <w:gridCol w:w="4360"/>
        <w:gridCol w:w="3404"/>
      </w:tblGrid>
      <w:tr w:rsidR="0020562C" w:rsidTr="005174C1">
        <w:tc>
          <w:tcPr>
            <w:tcW w:w="6060" w:type="dxa"/>
            <w:gridSpan w:val="2"/>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20562C" w:rsidRDefault="0020562C" w:rsidP="005174C1">
            <w:pPr>
              <w:jc w:val="center"/>
              <w:rPr>
                <w:b/>
                <w:bCs/>
                <w:color w:val="000000"/>
                <w:spacing w:val="-1"/>
              </w:rPr>
            </w:pPr>
            <w:r>
              <w:rPr>
                <w:b/>
                <w:bCs/>
                <w:color w:val="000000"/>
                <w:spacing w:val="-1"/>
              </w:rPr>
              <w:t>Preces tehniskais apraksts</w:t>
            </w:r>
          </w:p>
          <w:p w:rsidR="0020562C" w:rsidRDefault="0020562C" w:rsidP="005174C1">
            <w:pPr>
              <w:rPr>
                <w:b/>
                <w:bCs/>
                <w:color w:val="000000"/>
                <w:spacing w:val="-1"/>
              </w:rPr>
            </w:pPr>
          </w:p>
        </w:tc>
        <w:tc>
          <w:tcPr>
            <w:tcW w:w="340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20562C" w:rsidRPr="005174C1" w:rsidRDefault="0020562C" w:rsidP="005174C1">
            <w:pPr>
              <w:jc w:val="both"/>
              <w:rPr>
                <w:b/>
                <w:bCs/>
                <w:color w:val="000000"/>
                <w:spacing w:val="-1"/>
              </w:rPr>
            </w:pPr>
            <w:r w:rsidRPr="005174C1">
              <w:rPr>
                <w:b/>
                <w:bCs/>
                <w:color w:val="000000"/>
                <w:spacing w:val="-1"/>
              </w:rPr>
              <w:t>Pretendenta piedāvājums</w:t>
            </w:r>
          </w:p>
        </w:tc>
      </w:tr>
      <w:tr w:rsidR="0020562C" w:rsidTr="005174C1">
        <w:tc>
          <w:tcPr>
            <w:tcW w:w="9464" w:type="dxa"/>
            <w:gridSpan w:val="3"/>
            <w:tcBorders>
              <w:top w:val="single" w:sz="4" w:space="0" w:color="00000A"/>
              <w:left w:val="single" w:sz="4" w:space="0" w:color="00000A"/>
              <w:bottom w:val="single" w:sz="4" w:space="0" w:color="00000A"/>
              <w:right w:val="single" w:sz="4" w:space="0" w:color="00000A"/>
            </w:tcBorders>
            <w:shd w:val="clear" w:color="auto" w:fill="D9D9D9"/>
            <w:tcMar>
              <w:left w:w="103" w:type="dxa"/>
            </w:tcMar>
          </w:tcPr>
          <w:p w:rsidR="0020562C" w:rsidRDefault="0020562C" w:rsidP="005174C1">
            <w:pPr>
              <w:jc w:val="both"/>
            </w:pPr>
            <w:r>
              <w:t xml:space="preserve"> </w:t>
            </w:r>
            <w:r>
              <w:rPr>
                <w:b/>
              </w:rPr>
              <w:t>KVM konsoles</w:t>
            </w:r>
          </w:p>
        </w:tc>
      </w:tr>
      <w:tr w:rsidR="0020562C" w:rsidTr="005174C1">
        <w:tc>
          <w:tcPr>
            <w:tcW w:w="170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20562C" w:rsidRDefault="0020562C" w:rsidP="005174C1">
            <w:pPr>
              <w:jc w:val="both"/>
            </w:pPr>
            <w:r>
              <w:t>Iekārtas tips</w:t>
            </w:r>
          </w:p>
        </w:tc>
        <w:tc>
          <w:tcPr>
            <w:tcW w:w="43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20562C" w:rsidRDefault="0020562C" w:rsidP="005174C1">
            <w:pPr>
              <w:jc w:val="both"/>
            </w:pPr>
            <w:r>
              <w:t>KVM konsole 19"</w:t>
            </w:r>
          </w:p>
        </w:tc>
        <w:tc>
          <w:tcPr>
            <w:tcW w:w="340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20562C" w:rsidRDefault="0020562C" w:rsidP="005174C1">
            <w:pPr>
              <w:jc w:val="both"/>
            </w:pPr>
          </w:p>
        </w:tc>
      </w:tr>
      <w:tr w:rsidR="0020562C" w:rsidTr="005174C1">
        <w:tc>
          <w:tcPr>
            <w:tcW w:w="170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20562C" w:rsidRDefault="0020562C" w:rsidP="005174C1">
            <w:pPr>
              <w:jc w:val="both"/>
            </w:pPr>
            <w:r>
              <w:t xml:space="preserve">KVM </w:t>
            </w:r>
            <w:proofErr w:type="spellStart"/>
            <w:r>
              <w:t>Switch</w:t>
            </w:r>
            <w:proofErr w:type="spellEnd"/>
          </w:p>
        </w:tc>
        <w:tc>
          <w:tcPr>
            <w:tcW w:w="43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20562C" w:rsidRDefault="0020562C" w:rsidP="005174C1">
            <w:pPr>
              <w:jc w:val="both"/>
            </w:pPr>
            <w:r>
              <w:t>Vismaz 8 porti</w:t>
            </w:r>
          </w:p>
        </w:tc>
        <w:tc>
          <w:tcPr>
            <w:tcW w:w="340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20562C" w:rsidRDefault="0020562C" w:rsidP="005174C1">
            <w:pPr>
              <w:jc w:val="both"/>
            </w:pPr>
          </w:p>
        </w:tc>
      </w:tr>
      <w:tr w:rsidR="0020562C" w:rsidTr="005174C1">
        <w:tc>
          <w:tcPr>
            <w:tcW w:w="170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20562C" w:rsidRDefault="0020562C" w:rsidP="005174C1">
            <w:pPr>
              <w:jc w:val="both"/>
            </w:pPr>
            <w:r>
              <w:t xml:space="preserve">Iebūvētās iekārtas </w:t>
            </w:r>
          </w:p>
        </w:tc>
        <w:tc>
          <w:tcPr>
            <w:tcW w:w="43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20562C" w:rsidRDefault="0020562C" w:rsidP="005174C1">
            <w:pPr>
              <w:jc w:val="both"/>
            </w:pPr>
            <w:r>
              <w:t>Klaviatūra, skārienjūtīgs panelis</w:t>
            </w:r>
          </w:p>
        </w:tc>
        <w:tc>
          <w:tcPr>
            <w:tcW w:w="340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20562C" w:rsidRDefault="0020562C" w:rsidP="005174C1">
            <w:pPr>
              <w:jc w:val="both"/>
            </w:pPr>
          </w:p>
        </w:tc>
      </w:tr>
    </w:tbl>
    <w:p w:rsidR="00847399" w:rsidRDefault="00847399">
      <w:pPr>
        <w:jc w:val="both"/>
      </w:pPr>
    </w:p>
    <w:tbl>
      <w:tblPr>
        <w:tblStyle w:val="TableGrid"/>
        <w:tblW w:w="0" w:type="auto"/>
        <w:tblLook w:val="04A0" w:firstRow="1" w:lastRow="0" w:firstColumn="1" w:lastColumn="0" w:noHBand="0" w:noVBand="1"/>
      </w:tblPr>
      <w:tblGrid>
        <w:gridCol w:w="1668"/>
        <w:gridCol w:w="4394"/>
        <w:gridCol w:w="3402"/>
      </w:tblGrid>
      <w:tr w:rsidR="0020562C" w:rsidRPr="0020562C" w:rsidTr="005174C1">
        <w:tc>
          <w:tcPr>
            <w:tcW w:w="9464" w:type="dxa"/>
            <w:gridSpan w:val="3"/>
            <w:shd w:val="clear" w:color="auto" w:fill="D9D9D9" w:themeFill="background1" w:themeFillShade="D9"/>
          </w:tcPr>
          <w:p w:rsidR="0020562C" w:rsidRPr="0020562C" w:rsidRDefault="0020562C" w:rsidP="0020562C">
            <w:pPr>
              <w:overflowPunct/>
              <w:jc w:val="both"/>
              <w:rPr>
                <w:b/>
                <w:color w:val="auto"/>
              </w:rPr>
            </w:pPr>
            <w:r w:rsidRPr="0020562C">
              <w:rPr>
                <w:b/>
                <w:color w:val="auto"/>
              </w:rPr>
              <w:t xml:space="preserve">Tīkla konvertors </w:t>
            </w:r>
            <w:proofErr w:type="spellStart"/>
            <w:r w:rsidRPr="0020562C">
              <w:rPr>
                <w:b/>
                <w:color w:val="auto"/>
              </w:rPr>
              <w:t>Ethrtnet-Optical</w:t>
            </w:r>
            <w:proofErr w:type="spellEnd"/>
          </w:p>
        </w:tc>
      </w:tr>
      <w:tr w:rsidR="0020562C" w:rsidRPr="0020562C" w:rsidTr="005174C1">
        <w:tc>
          <w:tcPr>
            <w:tcW w:w="1668" w:type="dxa"/>
            <w:vMerge w:val="restart"/>
          </w:tcPr>
          <w:p w:rsidR="0020562C" w:rsidRPr="0020562C" w:rsidRDefault="0020562C" w:rsidP="0020562C">
            <w:pPr>
              <w:overflowPunct/>
              <w:jc w:val="both"/>
              <w:rPr>
                <w:color w:val="auto"/>
              </w:rPr>
            </w:pPr>
            <w:r w:rsidRPr="0020562C">
              <w:rPr>
                <w:color w:val="auto"/>
              </w:rPr>
              <w:t>Porti</w:t>
            </w:r>
          </w:p>
        </w:tc>
        <w:tc>
          <w:tcPr>
            <w:tcW w:w="4394" w:type="dxa"/>
            <w:vMerge w:val="restart"/>
          </w:tcPr>
          <w:p w:rsidR="004B1AAC" w:rsidRDefault="004B1AAC" w:rsidP="004B1AAC">
            <w:r>
              <w:t xml:space="preserve">1x </w:t>
            </w:r>
            <w:proofErr w:type="spellStart"/>
            <w:r>
              <w:t>Multimode</w:t>
            </w:r>
            <w:proofErr w:type="spellEnd"/>
            <w:r>
              <w:t xml:space="preserve"> 1000BaseSX (</w:t>
            </w:r>
            <w:proofErr w:type="spellStart"/>
            <w:r>
              <w:t>sc</w:t>
            </w:r>
            <w:proofErr w:type="spellEnd"/>
            <w:r>
              <w:t xml:space="preserve">) OM2 (50/125) </w:t>
            </w:r>
          </w:p>
          <w:p w:rsidR="0020562C" w:rsidRPr="0020562C" w:rsidRDefault="004B1AAC" w:rsidP="004B1AAC">
            <w:pPr>
              <w:overflowPunct/>
              <w:jc w:val="both"/>
              <w:rPr>
                <w:color w:val="auto"/>
              </w:rPr>
            </w:pPr>
            <w:r>
              <w:t>1x RJ45 1000Base-T (Auto MDI/MDIX)</w:t>
            </w:r>
          </w:p>
        </w:tc>
        <w:tc>
          <w:tcPr>
            <w:tcW w:w="3402" w:type="dxa"/>
          </w:tcPr>
          <w:p w:rsidR="0020562C" w:rsidRPr="0020562C" w:rsidRDefault="0020562C" w:rsidP="0020562C">
            <w:pPr>
              <w:overflowPunct/>
              <w:jc w:val="both"/>
              <w:rPr>
                <w:color w:val="auto"/>
              </w:rPr>
            </w:pPr>
          </w:p>
        </w:tc>
      </w:tr>
      <w:tr w:rsidR="0020562C" w:rsidRPr="0020562C" w:rsidTr="005174C1">
        <w:tc>
          <w:tcPr>
            <w:tcW w:w="1668" w:type="dxa"/>
            <w:vMerge/>
          </w:tcPr>
          <w:p w:rsidR="0020562C" w:rsidRPr="0020562C" w:rsidRDefault="0020562C" w:rsidP="0020562C">
            <w:pPr>
              <w:overflowPunct/>
              <w:jc w:val="both"/>
              <w:rPr>
                <w:color w:val="auto"/>
              </w:rPr>
            </w:pPr>
          </w:p>
        </w:tc>
        <w:tc>
          <w:tcPr>
            <w:tcW w:w="4394" w:type="dxa"/>
            <w:vMerge/>
          </w:tcPr>
          <w:p w:rsidR="0020562C" w:rsidRPr="0020562C" w:rsidRDefault="0020562C" w:rsidP="0020562C">
            <w:pPr>
              <w:overflowPunct/>
              <w:jc w:val="both"/>
              <w:rPr>
                <w:color w:val="auto"/>
              </w:rPr>
            </w:pPr>
          </w:p>
        </w:tc>
        <w:tc>
          <w:tcPr>
            <w:tcW w:w="3402" w:type="dxa"/>
          </w:tcPr>
          <w:p w:rsidR="0020562C" w:rsidRPr="0020562C" w:rsidRDefault="0020562C" w:rsidP="0020562C">
            <w:pPr>
              <w:overflowPunct/>
              <w:jc w:val="both"/>
              <w:rPr>
                <w:color w:val="auto"/>
              </w:rPr>
            </w:pPr>
          </w:p>
        </w:tc>
      </w:tr>
    </w:tbl>
    <w:p w:rsidR="0020562C" w:rsidRDefault="0020562C">
      <w:pPr>
        <w:jc w:val="both"/>
      </w:pPr>
    </w:p>
    <w:tbl>
      <w:tblPr>
        <w:tblStyle w:val="TableGrid"/>
        <w:tblW w:w="0" w:type="auto"/>
        <w:tblLook w:val="04A0" w:firstRow="1" w:lastRow="0" w:firstColumn="1" w:lastColumn="0" w:noHBand="0" w:noVBand="1"/>
      </w:tblPr>
      <w:tblGrid>
        <w:gridCol w:w="1668"/>
        <w:gridCol w:w="4394"/>
        <w:gridCol w:w="3402"/>
      </w:tblGrid>
      <w:tr w:rsidR="004B1AAC" w:rsidRPr="004B1AAC" w:rsidTr="005174C1">
        <w:tc>
          <w:tcPr>
            <w:tcW w:w="9464" w:type="dxa"/>
            <w:gridSpan w:val="3"/>
            <w:shd w:val="clear" w:color="auto" w:fill="D9D9D9" w:themeFill="background1" w:themeFillShade="D9"/>
          </w:tcPr>
          <w:p w:rsidR="004B1AAC" w:rsidRPr="004B1AAC" w:rsidRDefault="004B1AAC" w:rsidP="004B1AAC">
            <w:pPr>
              <w:overflowPunct/>
              <w:jc w:val="both"/>
              <w:rPr>
                <w:b/>
                <w:color w:val="auto"/>
              </w:rPr>
            </w:pPr>
            <w:r>
              <w:rPr>
                <w:b/>
                <w:color w:val="auto"/>
              </w:rPr>
              <w:t xml:space="preserve">Tīkla </w:t>
            </w:r>
            <w:r w:rsidRPr="004B1AAC">
              <w:rPr>
                <w:b/>
                <w:color w:val="auto"/>
              </w:rPr>
              <w:t xml:space="preserve"> </w:t>
            </w:r>
            <w:r>
              <w:rPr>
                <w:b/>
              </w:rPr>
              <w:t>komutators</w:t>
            </w:r>
          </w:p>
        </w:tc>
      </w:tr>
      <w:tr w:rsidR="004B1AAC" w:rsidRPr="004B1AAC" w:rsidTr="005174C1">
        <w:tc>
          <w:tcPr>
            <w:tcW w:w="1668" w:type="dxa"/>
            <w:vMerge w:val="restart"/>
          </w:tcPr>
          <w:p w:rsidR="004B1AAC" w:rsidRDefault="004B1AAC" w:rsidP="005174C1">
            <w:r>
              <w:t>Porti</w:t>
            </w:r>
          </w:p>
        </w:tc>
        <w:tc>
          <w:tcPr>
            <w:tcW w:w="4394" w:type="dxa"/>
            <w:vMerge w:val="restart"/>
          </w:tcPr>
          <w:p w:rsidR="004B1AAC" w:rsidRPr="004B1AAC" w:rsidRDefault="004B1AAC" w:rsidP="004B1AAC">
            <w:pPr>
              <w:overflowPunct/>
              <w:jc w:val="both"/>
              <w:rPr>
                <w:color w:val="auto"/>
              </w:rPr>
            </w:pPr>
            <w:r>
              <w:t>Vismaz: 24x SFP 1Gbps,</w:t>
            </w:r>
          </w:p>
        </w:tc>
        <w:tc>
          <w:tcPr>
            <w:tcW w:w="3402" w:type="dxa"/>
          </w:tcPr>
          <w:p w:rsidR="004B1AAC" w:rsidRPr="004B1AAC" w:rsidRDefault="004B1AAC" w:rsidP="004B1AAC">
            <w:pPr>
              <w:overflowPunct/>
              <w:jc w:val="both"/>
              <w:rPr>
                <w:color w:val="auto"/>
              </w:rPr>
            </w:pPr>
          </w:p>
        </w:tc>
      </w:tr>
      <w:tr w:rsidR="004B1AAC" w:rsidRPr="004B1AAC" w:rsidTr="005174C1">
        <w:tc>
          <w:tcPr>
            <w:tcW w:w="1668" w:type="dxa"/>
            <w:vMerge/>
          </w:tcPr>
          <w:p w:rsidR="004B1AAC" w:rsidRPr="004B1AAC" w:rsidRDefault="004B1AAC" w:rsidP="004B1AAC">
            <w:pPr>
              <w:overflowPunct/>
              <w:jc w:val="both"/>
              <w:rPr>
                <w:color w:val="auto"/>
              </w:rPr>
            </w:pPr>
          </w:p>
        </w:tc>
        <w:tc>
          <w:tcPr>
            <w:tcW w:w="4394" w:type="dxa"/>
            <w:vMerge/>
          </w:tcPr>
          <w:p w:rsidR="004B1AAC" w:rsidRPr="004B1AAC" w:rsidRDefault="004B1AAC" w:rsidP="004B1AAC">
            <w:pPr>
              <w:overflowPunct/>
              <w:jc w:val="both"/>
              <w:rPr>
                <w:color w:val="auto"/>
              </w:rPr>
            </w:pPr>
          </w:p>
        </w:tc>
        <w:tc>
          <w:tcPr>
            <w:tcW w:w="3402" w:type="dxa"/>
          </w:tcPr>
          <w:p w:rsidR="004B1AAC" w:rsidRPr="004B1AAC" w:rsidRDefault="004B1AAC" w:rsidP="004B1AAC">
            <w:pPr>
              <w:overflowPunct/>
              <w:jc w:val="both"/>
              <w:rPr>
                <w:color w:val="auto"/>
              </w:rPr>
            </w:pPr>
          </w:p>
        </w:tc>
      </w:tr>
      <w:tr w:rsidR="004B1AAC" w:rsidRPr="004B1AAC" w:rsidTr="005174C1">
        <w:tc>
          <w:tcPr>
            <w:tcW w:w="1668" w:type="dxa"/>
          </w:tcPr>
          <w:p w:rsidR="004B1AAC" w:rsidRPr="004B1AAC" w:rsidRDefault="004B1AAC" w:rsidP="004B1AAC">
            <w:pPr>
              <w:overflowPunct/>
              <w:jc w:val="both"/>
              <w:rPr>
                <w:color w:val="auto"/>
              </w:rPr>
            </w:pPr>
            <w:r>
              <w:rPr>
                <w:highlight w:val="white"/>
              </w:rPr>
              <w:t>Konstrukcija</w:t>
            </w:r>
          </w:p>
        </w:tc>
        <w:tc>
          <w:tcPr>
            <w:tcW w:w="4394" w:type="dxa"/>
          </w:tcPr>
          <w:p w:rsidR="004B1AAC" w:rsidRPr="004B1AAC" w:rsidRDefault="004B1AAC" w:rsidP="004B1AAC">
            <w:pPr>
              <w:overflowPunct/>
              <w:jc w:val="both"/>
              <w:rPr>
                <w:color w:val="auto"/>
              </w:rPr>
            </w:pPr>
            <w:r>
              <w:t xml:space="preserve">1U </w:t>
            </w:r>
            <w:proofErr w:type="spellStart"/>
            <w:r>
              <w:t>rackmount</w:t>
            </w:r>
            <w:proofErr w:type="spellEnd"/>
          </w:p>
        </w:tc>
        <w:tc>
          <w:tcPr>
            <w:tcW w:w="3402" w:type="dxa"/>
          </w:tcPr>
          <w:p w:rsidR="004B1AAC" w:rsidRPr="004B1AAC" w:rsidRDefault="004B1AAC" w:rsidP="004B1AAC">
            <w:pPr>
              <w:overflowPunct/>
              <w:jc w:val="both"/>
              <w:rPr>
                <w:color w:val="auto"/>
              </w:rPr>
            </w:pPr>
          </w:p>
        </w:tc>
      </w:tr>
      <w:tr w:rsidR="004B1AAC" w:rsidRPr="004B1AAC" w:rsidTr="005174C1">
        <w:tc>
          <w:tcPr>
            <w:tcW w:w="1668" w:type="dxa"/>
          </w:tcPr>
          <w:p w:rsidR="004B1AAC" w:rsidRDefault="004B1AAC" w:rsidP="004B1AAC">
            <w:pPr>
              <w:overflowPunct/>
              <w:jc w:val="both"/>
              <w:rPr>
                <w:highlight w:val="white"/>
              </w:rPr>
            </w:pPr>
            <w:r>
              <w:t>Barošana</w:t>
            </w:r>
          </w:p>
        </w:tc>
        <w:tc>
          <w:tcPr>
            <w:tcW w:w="4394" w:type="dxa"/>
          </w:tcPr>
          <w:p w:rsidR="004B1AAC" w:rsidRDefault="004B1AAC" w:rsidP="004B1AAC">
            <w:pPr>
              <w:overflowPunct/>
              <w:jc w:val="both"/>
            </w:pPr>
            <w:r>
              <w:t>Redundants barošanas bloks</w:t>
            </w:r>
          </w:p>
        </w:tc>
        <w:tc>
          <w:tcPr>
            <w:tcW w:w="3402" w:type="dxa"/>
          </w:tcPr>
          <w:p w:rsidR="004B1AAC" w:rsidRPr="004B1AAC" w:rsidRDefault="004B1AAC" w:rsidP="004B1AAC">
            <w:pPr>
              <w:overflowPunct/>
              <w:jc w:val="both"/>
              <w:rPr>
                <w:color w:val="auto"/>
              </w:rPr>
            </w:pPr>
          </w:p>
        </w:tc>
      </w:tr>
      <w:tr w:rsidR="004B1AAC" w:rsidRPr="004B1AAC" w:rsidTr="005174C1">
        <w:tc>
          <w:tcPr>
            <w:tcW w:w="1668" w:type="dxa"/>
          </w:tcPr>
          <w:p w:rsidR="004B1AAC" w:rsidRDefault="004B1AAC" w:rsidP="005174C1">
            <w:r>
              <w:t>Servisi</w:t>
            </w:r>
          </w:p>
        </w:tc>
        <w:tc>
          <w:tcPr>
            <w:tcW w:w="4394" w:type="dxa"/>
          </w:tcPr>
          <w:p w:rsidR="004B1AAC" w:rsidRDefault="004B1AAC" w:rsidP="004B1AAC">
            <w:pPr>
              <w:overflowPunct/>
              <w:jc w:val="both"/>
            </w:pPr>
            <w:r>
              <w:t xml:space="preserve">Vismaz: </w:t>
            </w:r>
            <w:proofErr w:type="spellStart"/>
            <w:r>
              <w:t>Port</w:t>
            </w:r>
            <w:proofErr w:type="spellEnd"/>
            <w:r>
              <w:t xml:space="preserve"> </w:t>
            </w:r>
            <w:proofErr w:type="spellStart"/>
            <w:r>
              <w:t>Mirroring</w:t>
            </w:r>
            <w:proofErr w:type="spellEnd"/>
            <w:r>
              <w:t xml:space="preserve">, </w:t>
            </w:r>
            <w:proofErr w:type="spellStart"/>
            <w:r>
              <w:t>Port</w:t>
            </w:r>
            <w:proofErr w:type="spellEnd"/>
            <w:r>
              <w:t xml:space="preserve"> </w:t>
            </w:r>
            <w:proofErr w:type="spellStart"/>
            <w:r>
              <w:t>Lock</w:t>
            </w:r>
            <w:proofErr w:type="spellEnd"/>
            <w:r>
              <w:t xml:space="preserve">, Web </w:t>
            </w:r>
            <w:proofErr w:type="spellStart"/>
            <w:r>
              <w:t>management</w:t>
            </w:r>
            <w:proofErr w:type="spellEnd"/>
            <w:r>
              <w:t>, SNMPv1/v2/v3</w:t>
            </w:r>
          </w:p>
        </w:tc>
        <w:tc>
          <w:tcPr>
            <w:tcW w:w="3402" w:type="dxa"/>
          </w:tcPr>
          <w:p w:rsidR="004B1AAC" w:rsidRPr="004B1AAC" w:rsidRDefault="004B1AAC" w:rsidP="004B1AAC">
            <w:pPr>
              <w:overflowPunct/>
              <w:jc w:val="both"/>
              <w:rPr>
                <w:color w:val="auto"/>
              </w:rPr>
            </w:pPr>
          </w:p>
        </w:tc>
      </w:tr>
    </w:tbl>
    <w:p w:rsidR="00847399" w:rsidRDefault="00847399">
      <w:pPr>
        <w:jc w:val="both"/>
      </w:pPr>
    </w:p>
    <w:tbl>
      <w:tblPr>
        <w:tblStyle w:val="TableGrid"/>
        <w:tblW w:w="9482" w:type="dxa"/>
        <w:tblLook w:val="04A0" w:firstRow="1" w:lastRow="0" w:firstColumn="1" w:lastColumn="0" w:noHBand="0" w:noVBand="1"/>
      </w:tblPr>
      <w:tblGrid>
        <w:gridCol w:w="1724"/>
        <w:gridCol w:w="4338"/>
        <w:gridCol w:w="3420"/>
      </w:tblGrid>
      <w:tr w:rsidR="004B1AAC" w:rsidRPr="004B1AAC" w:rsidTr="004B1AAC">
        <w:tc>
          <w:tcPr>
            <w:tcW w:w="9482" w:type="dxa"/>
            <w:gridSpan w:val="3"/>
            <w:shd w:val="clear" w:color="auto" w:fill="D9D9D9" w:themeFill="background1" w:themeFillShade="D9"/>
          </w:tcPr>
          <w:p w:rsidR="004B1AAC" w:rsidRPr="004B1AAC" w:rsidRDefault="004B1AAC" w:rsidP="005174C1">
            <w:pPr>
              <w:overflowPunct/>
              <w:jc w:val="both"/>
              <w:rPr>
                <w:b/>
                <w:color w:val="auto"/>
              </w:rPr>
            </w:pPr>
            <w:proofErr w:type="spellStart"/>
            <w:r>
              <w:rPr>
                <w:b/>
              </w:rPr>
              <w:t>Transīvers</w:t>
            </w:r>
            <w:proofErr w:type="spellEnd"/>
          </w:p>
        </w:tc>
      </w:tr>
      <w:tr w:rsidR="004B1AAC" w:rsidRPr="004B1AAC" w:rsidTr="004B1AAC">
        <w:tc>
          <w:tcPr>
            <w:tcW w:w="1724" w:type="dxa"/>
            <w:vMerge w:val="restart"/>
          </w:tcPr>
          <w:p w:rsidR="004B1AAC" w:rsidRPr="004B1AAC" w:rsidRDefault="004B1AAC" w:rsidP="005174C1">
            <w:pPr>
              <w:overflowPunct/>
              <w:jc w:val="both"/>
              <w:rPr>
                <w:color w:val="auto"/>
              </w:rPr>
            </w:pPr>
            <w:r>
              <w:t>Ports</w:t>
            </w:r>
          </w:p>
        </w:tc>
        <w:tc>
          <w:tcPr>
            <w:tcW w:w="4338" w:type="dxa"/>
            <w:vMerge w:val="restart"/>
          </w:tcPr>
          <w:p w:rsidR="004B1AAC" w:rsidRPr="004B1AAC" w:rsidRDefault="004B1AAC" w:rsidP="005174C1">
            <w:pPr>
              <w:overflowPunct/>
              <w:jc w:val="both"/>
              <w:rPr>
                <w:color w:val="auto"/>
              </w:rPr>
            </w:pPr>
            <w:proofErr w:type="spellStart"/>
            <w:r>
              <w:t>Multimode</w:t>
            </w:r>
            <w:proofErr w:type="spellEnd"/>
            <w:r>
              <w:t xml:space="preserve"> 1000BaseSX (</w:t>
            </w:r>
            <w:proofErr w:type="spellStart"/>
            <w:r>
              <w:t>Dual</w:t>
            </w:r>
            <w:proofErr w:type="spellEnd"/>
            <w:r>
              <w:t xml:space="preserve"> LC) OM2 (50/125) </w:t>
            </w:r>
            <w:proofErr w:type="spellStart"/>
            <w:r>
              <w:t>Fiber</w:t>
            </w:r>
            <w:proofErr w:type="spellEnd"/>
            <w:r>
              <w:t xml:space="preserve"> </w:t>
            </w:r>
            <w:proofErr w:type="spellStart"/>
            <w:r>
              <w:t>Ethernet</w:t>
            </w:r>
            <w:proofErr w:type="spellEnd"/>
          </w:p>
        </w:tc>
        <w:tc>
          <w:tcPr>
            <w:tcW w:w="3420" w:type="dxa"/>
          </w:tcPr>
          <w:p w:rsidR="004B1AAC" w:rsidRPr="004B1AAC" w:rsidRDefault="004B1AAC" w:rsidP="005174C1">
            <w:pPr>
              <w:overflowPunct/>
              <w:jc w:val="both"/>
              <w:rPr>
                <w:color w:val="auto"/>
              </w:rPr>
            </w:pPr>
          </w:p>
        </w:tc>
      </w:tr>
      <w:tr w:rsidR="004B1AAC" w:rsidRPr="004B1AAC" w:rsidTr="004B1AAC">
        <w:tc>
          <w:tcPr>
            <w:tcW w:w="1724" w:type="dxa"/>
            <w:vMerge/>
          </w:tcPr>
          <w:p w:rsidR="004B1AAC" w:rsidRPr="004B1AAC" w:rsidRDefault="004B1AAC" w:rsidP="005174C1">
            <w:pPr>
              <w:overflowPunct/>
              <w:jc w:val="both"/>
              <w:rPr>
                <w:color w:val="auto"/>
              </w:rPr>
            </w:pPr>
          </w:p>
        </w:tc>
        <w:tc>
          <w:tcPr>
            <w:tcW w:w="4338" w:type="dxa"/>
            <w:vMerge/>
          </w:tcPr>
          <w:p w:rsidR="004B1AAC" w:rsidRPr="004B1AAC" w:rsidRDefault="004B1AAC" w:rsidP="005174C1">
            <w:pPr>
              <w:overflowPunct/>
              <w:jc w:val="both"/>
              <w:rPr>
                <w:color w:val="auto"/>
              </w:rPr>
            </w:pPr>
          </w:p>
        </w:tc>
        <w:tc>
          <w:tcPr>
            <w:tcW w:w="3420" w:type="dxa"/>
          </w:tcPr>
          <w:p w:rsidR="004B1AAC" w:rsidRPr="004B1AAC" w:rsidRDefault="004B1AAC" w:rsidP="005174C1">
            <w:pPr>
              <w:overflowPunct/>
              <w:jc w:val="both"/>
              <w:rPr>
                <w:color w:val="auto"/>
              </w:rPr>
            </w:pPr>
          </w:p>
        </w:tc>
      </w:tr>
      <w:tr w:rsidR="004B1AAC" w:rsidRPr="004B1AAC" w:rsidTr="004B1AAC">
        <w:tc>
          <w:tcPr>
            <w:tcW w:w="1724" w:type="dxa"/>
          </w:tcPr>
          <w:p w:rsidR="004B1AAC" w:rsidRPr="004B1AAC" w:rsidRDefault="004B1AAC" w:rsidP="005174C1">
            <w:pPr>
              <w:overflowPunct/>
              <w:jc w:val="both"/>
              <w:rPr>
                <w:color w:val="auto"/>
              </w:rPr>
            </w:pPr>
            <w:r>
              <w:t>Savietojamība</w:t>
            </w:r>
          </w:p>
        </w:tc>
        <w:tc>
          <w:tcPr>
            <w:tcW w:w="4338" w:type="dxa"/>
          </w:tcPr>
          <w:p w:rsidR="004B1AAC" w:rsidRPr="004B1AAC" w:rsidRDefault="004B1AAC" w:rsidP="005174C1">
            <w:pPr>
              <w:overflowPunct/>
              <w:jc w:val="both"/>
              <w:rPr>
                <w:color w:val="auto"/>
              </w:rPr>
            </w:pPr>
            <w:r>
              <w:rPr>
                <w:color w:val="000000"/>
              </w:rPr>
              <w:t>Jābūt savietojamiem ar Iepirkuma piedāvājuma I daļas 3.pozīcijā pretendenta piedāvāto tīkla komutatoru</w:t>
            </w:r>
          </w:p>
        </w:tc>
        <w:tc>
          <w:tcPr>
            <w:tcW w:w="3420" w:type="dxa"/>
          </w:tcPr>
          <w:p w:rsidR="004B1AAC" w:rsidRPr="004B1AAC" w:rsidRDefault="004B1AAC" w:rsidP="005174C1">
            <w:pPr>
              <w:overflowPunct/>
              <w:jc w:val="both"/>
              <w:rPr>
                <w:color w:val="auto"/>
              </w:rPr>
            </w:pPr>
          </w:p>
        </w:tc>
      </w:tr>
    </w:tbl>
    <w:p w:rsidR="00847399" w:rsidRDefault="00847399">
      <w:pPr>
        <w:jc w:val="both"/>
        <w:rPr>
          <w:b/>
        </w:rPr>
      </w:pPr>
    </w:p>
    <w:p w:rsidR="00847399" w:rsidRDefault="00AE05AA">
      <w:pPr>
        <w:jc w:val="center"/>
        <w:rPr>
          <w:b/>
        </w:rPr>
      </w:pPr>
      <w:r>
        <w:rPr>
          <w:b/>
        </w:rPr>
        <w:t>II daļa</w:t>
      </w:r>
    </w:p>
    <w:tbl>
      <w:tblPr>
        <w:tblStyle w:val="TableGrid"/>
        <w:tblW w:w="9486" w:type="dxa"/>
        <w:tblLook w:val="04A0" w:firstRow="1" w:lastRow="0" w:firstColumn="1" w:lastColumn="0" w:noHBand="0" w:noVBand="1"/>
      </w:tblPr>
      <w:tblGrid>
        <w:gridCol w:w="1668"/>
        <w:gridCol w:w="4394"/>
        <w:gridCol w:w="3424"/>
      </w:tblGrid>
      <w:tr w:rsidR="004B1AAC" w:rsidRPr="004B1AAC" w:rsidTr="004B1AAC">
        <w:tc>
          <w:tcPr>
            <w:tcW w:w="9486" w:type="dxa"/>
            <w:gridSpan w:val="3"/>
            <w:shd w:val="clear" w:color="auto" w:fill="D9D9D9" w:themeFill="background1" w:themeFillShade="D9"/>
          </w:tcPr>
          <w:p w:rsidR="004B1AAC" w:rsidRPr="004B1AAC" w:rsidRDefault="004B1AAC" w:rsidP="005174C1">
            <w:pPr>
              <w:overflowPunct/>
              <w:jc w:val="both"/>
              <w:rPr>
                <w:b/>
                <w:color w:val="auto"/>
              </w:rPr>
            </w:pPr>
            <w:r>
              <w:rPr>
                <w:b/>
              </w:rPr>
              <w:t>Tīkla maršrutētājs</w:t>
            </w:r>
          </w:p>
        </w:tc>
      </w:tr>
      <w:tr w:rsidR="004B1AAC" w:rsidRPr="004B1AAC" w:rsidTr="00EE69FD">
        <w:tc>
          <w:tcPr>
            <w:tcW w:w="1668" w:type="dxa"/>
            <w:vMerge w:val="restart"/>
          </w:tcPr>
          <w:p w:rsidR="004B1AAC" w:rsidRPr="004B1AAC" w:rsidRDefault="004B1AAC" w:rsidP="005174C1">
            <w:pPr>
              <w:overflowPunct/>
              <w:jc w:val="both"/>
              <w:rPr>
                <w:color w:val="auto"/>
              </w:rPr>
            </w:pPr>
            <w:r>
              <w:t>Porti</w:t>
            </w:r>
          </w:p>
        </w:tc>
        <w:tc>
          <w:tcPr>
            <w:tcW w:w="4394" w:type="dxa"/>
            <w:vMerge w:val="restart"/>
          </w:tcPr>
          <w:p w:rsidR="004B1AAC" w:rsidRPr="004B1AAC" w:rsidRDefault="004B1AAC" w:rsidP="005174C1">
            <w:pPr>
              <w:overflowPunct/>
              <w:jc w:val="both"/>
              <w:rPr>
                <w:color w:val="auto"/>
              </w:rPr>
            </w:pPr>
            <w:r>
              <w:t>Vismaz: 12x SFP 1Gbps,</w:t>
            </w:r>
          </w:p>
        </w:tc>
        <w:tc>
          <w:tcPr>
            <w:tcW w:w="3424" w:type="dxa"/>
          </w:tcPr>
          <w:p w:rsidR="004B1AAC" w:rsidRPr="004B1AAC" w:rsidRDefault="004B1AAC" w:rsidP="005174C1">
            <w:pPr>
              <w:overflowPunct/>
              <w:jc w:val="both"/>
              <w:rPr>
                <w:color w:val="auto"/>
              </w:rPr>
            </w:pPr>
          </w:p>
        </w:tc>
      </w:tr>
      <w:tr w:rsidR="004B1AAC" w:rsidRPr="004B1AAC" w:rsidTr="00EE69FD">
        <w:tc>
          <w:tcPr>
            <w:tcW w:w="1668" w:type="dxa"/>
            <w:vMerge/>
          </w:tcPr>
          <w:p w:rsidR="004B1AAC" w:rsidRPr="004B1AAC" w:rsidRDefault="004B1AAC" w:rsidP="005174C1">
            <w:pPr>
              <w:overflowPunct/>
              <w:jc w:val="both"/>
              <w:rPr>
                <w:color w:val="auto"/>
              </w:rPr>
            </w:pPr>
          </w:p>
        </w:tc>
        <w:tc>
          <w:tcPr>
            <w:tcW w:w="4394" w:type="dxa"/>
            <w:vMerge/>
          </w:tcPr>
          <w:p w:rsidR="004B1AAC" w:rsidRPr="004B1AAC" w:rsidRDefault="004B1AAC" w:rsidP="005174C1">
            <w:pPr>
              <w:overflowPunct/>
              <w:jc w:val="both"/>
              <w:rPr>
                <w:color w:val="auto"/>
              </w:rPr>
            </w:pPr>
          </w:p>
        </w:tc>
        <w:tc>
          <w:tcPr>
            <w:tcW w:w="3424" w:type="dxa"/>
          </w:tcPr>
          <w:p w:rsidR="004B1AAC" w:rsidRPr="004B1AAC" w:rsidRDefault="004B1AAC" w:rsidP="005174C1">
            <w:pPr>
              <w:overflowPunct/>
              <w:jc w:val="both"/>
              <w:rPr>
                <w:color w:val="auto"/>
              </w:rPr>
            </w:pPr>
          </w:p>
        </w:tc>
      </w:tr>
      <w:tr w:rsidR="004B1AAC" w:rsidRPr="004B1AAC" w:rsidTr="00EE69FD">
        <w:tc>
          <w:tcPr>
            <w:tcW w:w="1668" w:type="dxa"/>
          </w:tcPr>
          <w:p w:rsidR="004B1AAC" w:rsidRPr="004B1AAC" w:rsidRDefault="004B1AAC" w:rsidP="005174C1">
            <w:pPr>
              <w:overflowPunct/>
              <w:jc w:val="both"/>
              <w:rPr>
                <w:color w:val="auto"/>
              </w:rPr>
            </w:pPr>
          </w:p>
        </w:tc>
        <w:tc>
          <w:tcPr>
            <w:tcW w:w="4394" w:type="dxa"/>
          </w:tcPr>
          <w:p w:rsidR="004B1AAC" w:rsidRPr="004B1AAC" w:rsidRDefault="004B1AAC" w:rsidP="005174C1">
            <w:pPr>
              <w:overflowPunct/>
              <w:jc w:val="both"/>
              <w:rPr>
                <w:color w:val="auto"/>
              </w:rPr>
            </w:pPr>
            <w:r>
              <w:t>Vismaz: 1x SFP+ 10Gbps</w:t>
            </w:r>
          </w:p>
        </w:tc>
        <w:tc>
          <w:tcPr>
            <w:tcW w:w="3424" w:type="dxa"/>
          </w:tcPr>
          <w:p w:rsidR="004B1AAC" w:rsidRPr="004B1AAC" w:rsidRDefault="004B1AAC" w:rsidP="005174C1">
            <w:pPr>
              <w:overflowPunct/>
              <w:jc w:val="both"/>
              <w:rPr>
                <w:color w:val="auto"/>
              </w:rPr>
            </w:pPr>
          </w:p>
        </w:tc>
      </w:tr>
      <w:tr w:rsidR="004B1AAC" w:rsidRPr="004B1AAC" w:rsidTr="00EE69FD">
        <w:tc>
          <w:tcPr>
            <w:tcW w:w="1668" w:type="dxa"/>
          </w:tcPr>
          <w:p w:rsidR="004B1AAC" w:rsidRPr="004B1AAC" w:rsidRDefault="004B1AAC" w:rsidP="005174C1">
            <w:pPr>
              <w:overflowPunct/>
              <w:jc w:val="both"/>
              <w:rPr>
                <w:color w:val="auto"/>
              </w:rPr>
            </w:pPr>
            <w:r>
              <w:rPr>
                <w:highlight w:val="white"/>
              </w:rPr>
              <w:t>Konstrukcija</w:t>
            </w:r>
          </w:p>
        </w:tc>
        <w:tc>
          <w:tcPr>
            <w:tcW w:w="4394" w:type="dxa"/>
          </w:tcPr>
          <w:p w:rsidR="004B1AAC" w:rsidRDefault="004B1AAC" w:rsidP="005174C1">
            <w:pPr>
              <w:overflowPunct/>
              <w:jc w:val="both"/>
            </w:pPr>
            <w:r>
              <w:t xml:space="preserve">1U </w:t>
            </w:r>
            <w:proofErr w:type="spellStart"/>
            <w:r>
              <w:t>rackmount</w:t>
            </w:r>
            <w:proofErr w:type="spellEnd"/>
          </w:p>
        </w:tc>
        <w:tc>
          <w:tcPr>
            <w:tcW w:w="3424" w:type="dxa"/>
          </w:tcPr>
          <w:p w:rsidR="004B1AAC" w:rsidRPr="004B1AAC" w:rsidRDefault="004B1AAC" w:rsidP="005174C1">
            <w:pPr>
              <w:overflowPunct/>
              <w:jc w:val="both"/>
              <w:rPr>
                <w:color w:val="auto"/>
              </w:rPr>
            </w:pPr>
          </w:p>
        </w:tc>
      </w:tr>
      <w:tr w:rsidR="004B1AAC" w:rsidRPr="004B1AAC" w:rsidTr="00EE69FD">
        <w:tc>
          <w:tcPr>
            <w:tcW w:w="1668" w:type="dxa"/>
          </w:tcPr>
          <w:p w:rsidR="004B1AAC" w:rsidRDefault="004B1AAC" w:rsidP="005174C1">
            <w:pPr>
              <w:overflowPunct/>
              <w:jc w:val="both"/>
              <w:rPr>
                <w:highlight w:val="white"/>
              </w:rPr>
            </w:pPr>
            <w:r>
              <w:t>Barošana</w:t>
            </w:r>
          </w:p>
        </w:tc>
        <w:tc>
          <w:tcPr>
            <w:tcW w:w="4394" w:type="dxa"/>
          </w:tcPr>
          <w:p w:rsidR="004B1AAC" w:rsidRDefault="004B1AAC" w:rsidP="005174C1">
            <w:pPr>
              <w:overflowPunct/>
              <w:jc w:val="both"/>
            </w:pPr>
            <w:r>
              <w:t>Redundants barošanas bloks</w:t>
            </w:r>
          </w:p>
        </w:tc>
        <w:tc>
          <w:tcPr>
            <w:tcW w:w="3424" w:type="dxa"/>
          </w:tcPr>
          <w:p w:rsidR="004B1AAC" w:rsidRPr="004B1AAC" w:rsidRDefault="004B1AAC" w:rsidP="005174C1">
            <w:pPr>
              <w:overflowPunct/>
              <w:jc w:val="both"/>
              <w:rPr>
                <w:color w:val="auto"/>
              </w:rPr>
            </w:pPr>
          </w:p>
        </w:tc>
      </w:tr>
      <w:tr w:rsidR="004B1AAC" w:rsidRPr="004B1AAC" w:rsidTr="00EE69FD">
        <w:tc>
          <w:tcPr>
            <w:tcW w:w="1668" w:type="dxa"/>
          </w:tcPr>
          <w:p w:rsidR="004B1AAC" w:rsidRDefault="004B1AAC" w:rsidP="005174C1">
            <w:r>
              <w:t>Servisi</w:t>
            </w:r>
          </w:p>
        </w:tc>
        <w:tc>
          <w:tcPr>
            <w:tcW w:w="4394" w:type="dxa"/>
          </w:tcPr>
          <w:p w:rsidR="004B1AAC" w:rsidRDefault="004B1AAC" w:rsidP="005174C1">
            <w:pPr>
              <w:overflowPunct/>
              <w:jc w:val="both"/>
            </w:pPr>
            <w:r>
              <w:t xml:space="preserve">Vismaz: </w:t>
            </w:r>
            <w:proofErr w:type="spellStart"/>
            <w:r>
              <w:t>Firewall</w:t>
            </w:r>
            <w:proofErr w:type="spellEnd"/>
            <w:r>
              <w:t xml:space="preserve">, NAT, VPN, </w:t>
            </w:r>
            <w:proofErr w:type="spellStart"/>
            <w:r>
              <w:t>QoS</w:t>
            </w:r>
            <w:proofErr w:type="spellEnd"/>
            <w:r>
              <w:t xml:space="preserve">, </w:t>
            </w:r>
            <w:proofErr w:type="spellStart"/>
            <w:r>
              <w:t>Load</w:t>
            </w:r>
            <w:proofErr w:type="spellEnd"/>
            <w:r>
              <w:t xml:space="preserve"> </w:t>
            </w:r>
            <w:proofErr w:type="spellStart"/>
            <w:r>
              <w:t>balancing</w:t>
            </w:r>
            <w:proofErr w:type="spellEnd"/>
            <w:r>
              <w:t xml:space="preserve">, vismaz 12xVLAN, </w:t>
            </w:r>
            <w:proofErr w:type="spellStart"/>
            <w:r>
              <w:t>Port</w:t>
            </w:r>
            <w:proofErr w:type="spellEnd"/>
            <w:r>
              <w:t xml:space="preserve"> </w:t>
            </w:r>
            <w:proofErr w:type="spellStart"/>
            <w:r>
              <w:t>Mirroring</w:t>
            </w:r>
            <w:proofErr w:type="spellEnd"/>
            <w:r>
              <w:t xml:space="preserve">, </w:t>
            </w:r>
            <w:proofErr w:type="spellStart"/>
            <w:r>
              <w:t>Port</w:t>
            </w:r>
            <w:proofErr w:type="spellEnd"/>
            <w:r>
              <w:t xml:space="preserve"> </w:t>
            </w:r>
            <w:proofErr w:type="spellStart"/>
            <w:r>
              <w:t>Lock</w:t>
            </w:r>
            <w:proofErr w:type="spellEnd"/>
          </w:p>
        </w:tc>
        <w:tc>
          <w:tcPr>
            <w:tcW w:w="3424" w:type="dxa"/>
          </w:tcPr>
          <w:p w:rsidR="004B1AAC" w:rsidRPr="004B1AAC" w:rsidRDefault="004B1AAC" w:rsidP="005174C1">
            <w:pPr>
              <w:overflowPunct/>
              <w:jc w:val="both"/>
              <w:rPr>
                <w:color w:val="auto"/>
              </w:rPr>
            </w:pPr>
          </w:p>
        </w:tc>
      </w:tr>
    </w:tbl>
    <w:p w:rsidR="00847399" w:rsidRDefault="00847399">
      <w:pPr>
        <w:jc w:val="both"/>
      </w:pPr>
    </w:p>
    <w:tbl>
      <w:tblPr>
        <w:tblStyle w:val="TableGrid"/>
        <w:tblW w:w="9513" w:type="dxa"/>
        <w:tblLook w:val="04A0" w:firstRow="1" w:lastRow="0" w:firstColumn="1" w:lastColumn="0" w:noHBand="0" w:noVBand="1"/>
      </w:tblPr>
      <w:tblGrid>
        <w:gridCol w:w="1668"/>
        <w:gridCol w:w="4394"/>
        <w:gridCol w:w="3439"/>
        <w:gridCol w:w="12"/>
      </w:tblGrid>
      <w:tr w:rsidR="000B073D" w:rsidRPr="004B1AAC" w:rsidTr="000B073D">
        <w:tc>
          <w:tcPr>
            <w:tcW w:w="9513" w:type="dxa"/>
            <w:gridSpan w:val="4"/>
            <w:shd w:val="clear" w:color="auto" w:fill="D9D9D9" w:themeFill="background1" w:themeFillShade="D9"/>
          </w:tcPr>
          <w:p w:rsidR="000B073D" w:rsidRPr="004B1AAC" w:rsidRDefault="000B073D" w:rsidP="005174C1">
            <w:pPr>
              <w:overflowPunct/>
              <w:jc w:val="both"/>
              <w:rPr>
                <w:b/>
                <w:color w:val="auto"/>
              </w:rPr>
            </w:pPr>
            <w:proofErr w:type="spellStart"/>
            <w:r>
              <w:rPr>
                <w:b/>
              </w:rPr>
              <w:t>Transīvers</w:t>
            </w:r>
            <w:proofErr w:type="spellEnd"/>
          </w:p>
        </w:tc>
      </w:tr>
      <w:tr w:rsidR="000B073D" w:rsidRPr="004B1AAC" w:rsidTr="00EE69FD">
        <w:tc>
          <w:tcPr>
            <w:tcW w:w="1668" w:type="dxa"/>
            <w:vMerge w:val="restart"/>
          </w:tcPr>
          <w:p w:rsidR="000B073D" w:rsidRPr="004B1AAC" w:rsidRDefault="000B073D" w:rsidP="005174C1">
            <w:pPr>
              <w:overflowPunct/>
              <w:jc w:val="both"/>
              <w:rPr>
                <w:color w:val="auto"/>
              </w:rPr>
            </w:pPr>
            <w:r>
              <w:t>Ports</w:t>
            </w:r>
          </w:p>
        </w:tc>
        <w:tc>
          <w:tcPr>
            <w:tcW w:w="4394" w:type="dxa"/>
            <w:vMerge w:val="restart"/>
          </w:tcPr>
          <w:p w:rsidR="000B073D" w:rsidRPr="004B1AAC" w:rsidRDefault="000B073D" w:rsidP="005174C1">
            <w:pPr>
              <w:overflowPunct/>
              <w:jc w:val="both"/>
              <w:rPr>
                <w:color w:val="auto"/>
              </w:rPr>
            </w:pPr>
            <w:proofErr w:type="spellStart"/>
            <w:r>
              <w:t>Multimode</w:t>
            </w:r>
            <w:proofErr w:type="spellEnd"/>
            <w:r>
              <w:t xml:space="preserve"> SFP+ 10Gbps 850nm (</w:t>
            </w:r>
            <w:proofErr w:type="spellStart"/>
            <w:r>
              <w:t>Dual</w:t>
            </w:r>
            <w:proofErr w:type="spellEnd"/>
            <w:r>
              <w:t xml:space="preserve"> LC) OM2 (50/125)</w:t>
            </w:r>
          </w:p>
        </w:tc>
        <w:tc>
          <w:tcPr>
            <w:tcW w:w="3451" w:type="dxa"/>
            <w:gridSpan w:val="2"/>
          </w:tcPr>
          <w:p w:rsidR="000B073D" w:rsidRPr="004B1AAC" w:rsidRDefault="000B073D" w:rsidP="005174C1">
            <w:pPr>
              <w:overflowPunct/>
              <w:jc w:val="both"/>
              <w:rPr>
                <w:color w:val="auto"/>
              </w:rPr>
            </w:pPr>
          </w:p>
        </w:tc>
      </w:tr>
      <w:tr w:rsidR="000B073D" w:rsidRPr="004B1AAC" w:rsidTr="00EE69FD">
        <w:tc>
          <w:tcPr>
            <w:tcW w:w="1668" w:type="dxa"/>
            <w:vMerge/>
          </w:tcPr>
          <w:p w:rsidR="000B073D" w:rsidRPr="004B1AAC" w:rsidRDefault="000B073D" w:rsidP="005174C1">
            <w:pPr>
              <w:overflowPunct/>
              <w:jc w:val="both"/>
              <w:rPr>
                <w:color w:val="auto"/>
              </w:rPr>
            </w:pPr>
          </w:p>
        </w:tc>
        <w:tc>
          <w:tcPr>
            <w:tcW w:w="4394" w:type="dxa"/>
            <w:vMerge/>
          </w:tcPr>
          <w:p w:rsidR="000B073D" w:rsidRPr="004B1AAC" w:rsidRDefault="000B073D" w:rsidP="005174C1">
            <w:pPr>
              <w:overflowPunct/>
              <w:jc w:val="both"/>
              <w:rPr>
                <w:color w:val="auto"/>
              </w:rPr>
            </w:pPr>
          </w:p>
        </w:tc>
        <w:tc>
          <w:tcPr>
            <w:tcW w:w="3451" w:type="dxa"/>
            <w:gridSpan w:val="2"/>
          </w:tcPr>
          <w:p w:rsidR="000B073D" w:rsidRPr="004B1AAC" w:rsidRDefault="000B073D" w:rsidP="005174C1">
            <w:pPr>
              <w:overflowPunct/>
              <w:jc w:val="both"/>
              <w:rPr>
                <w:color w:val="auto"/>
              </w:rPr>
            </w:pPr>
          </w:p>
        </w:tc>
      </w:tr>
      <w:tr w:rsidR="000B073D" w:rsidRPr="004B1AAC" w:rsidTr="00EE69FD">
        <w:tc>
          <w:tcPr>
            <w:tcW w:w="1668" w:type="dxa"/>
          </w:tcPr>
          <w:p w:rsidR="000B073D" w:rsidRPr="004B1AAC" w:rsidRDefault="000B073D" w:rsidP="005174C1">
            <w:pPr>
              <w:overflowPunct/>
              <w:jc w:val="both"/>
              <w:rPr>
                <w:color w:val="auto"/>
              </w:rPr>
            </w:pPr>
            <w:r>
              <w:rPr>
                <w:color w:val="000000"/>
              </w:rPr>
              <w:t>Savietojamība</w:t>
            </w:r>
          </w:p>
        </w:tc>
        <w:tc>
          <w:tcPr>
            <w:tcW w:w="4394" w:type="dxa"/>
          </w:tcPr>
          <w:p w:rsidR="000B073D" w:rsidRDefault="000B073D" w:rsidP="005174C1">
            <w:pPr>
              <w:rPr>
                <w:color w:val="000000"/>
              </w:rPr>
            </w:pPr>
            <w:r>
              <w:rPr>
                <w:color w:val="000000"/>
              </w:rPr>
              <w:t>Jābūt savietojamiem ar Iepirkuma piedāvājuma II daļas 1.pozīcijā pretendenta piedāvātajiem tīkla maršrutētājiem</w:t>
            </w:r>
          </w:p>
        </w:tc>
        <w:tc>
          <w:tcPr>
            <w:tcW w:w="3451" w:type="dxa"/>
            <w:gridSpan w:val="2"/>
          </w:tcPr>
          <w:p w:rsidR="000B073D" w:rsidRPr="004B1AAC" w:rsidRDefault="000B073D" w:rsidP="005174C1">
            <w:pPr>
              <w:overflowPunct/>
              <w:jc w:val="both"/>
              <w:rPr>
                <w:color w:val="auto"/>
              </w:rPr>
            </w:pPr>
          </w:p>
        </w:tc>
      </w:tr>
      <w:tr w:rsidR="000B073D" w:rsidRPr="004B1AAC" w:rsidTr="000B073D">
        <w:trPr>
          <w:gridAfter w:val="1"/>
          <w:wAfter w:w="12" w:type="dxa"/>
        </w:trPr>
        <w:tc>
          <w:tcPr>
            <w:tcW w:w="9501" w:type="dxa"/>
            <w:gridSpan w:val="3"/>
            <w:shd w:val="clear" w:color="auto" w:fill="D9D9D9" w:themeFill="background1" w:themeFillShade="D9"/>
          </w:tcPr>
          <w:p w:rsidR="000B073D" w:rsidRPr="004B1AAC" w:rsidRDefault="000B073D" w:rsidP="005174C1">
            <w:pPr>
              <w:overflowPunct/>
              <w:jc w:val="both"/>
              <w:rPr>
                <w:b/>
                <w:color w:val="auto"/>
              </w:rPr>
            </w:pPr>
            <w:r>
              <w:rPr>
                <w:b/>
              </w:rPr>
              <w:lastRenderedPageBreak/>
              <w:t>Tīkla maršrutētājs</w:t>
            </w:r>
          </w:p>
        </w:tc>
      </w:tr>
      <w:tr w:rsidR="000B073D" w:rsidRPr="004B1AAC" w:rsidTr="00EE69FD">
        <w:trPr>
          <w:gridAfter w:val="1"/>
          <w:wAfter w:w="12" w:type="dxa"/>
        </w:trPr>
        <w:tc>
          <w:tcPr>
            <w:tcW w:w="1668" w:type="dxa"/>
            <w:vMerge w:val="restart"/>
          </w:tcPr>
          <w:p w:rsidR="000B073D" w:rsidRPr="004B1AAC" w:rsidRDefault="000B073D" w:rsidP="005174C1">
            <w:pPr>
              <w:overflowPunct/>
              <w:jc w:val="both"/>
              <w:rPr>
                <w:color w:val="auto"/>
              </w:rPr>
            </w:pPr>
            <w:r>
              <w:t>Porti</w:t>
            </w:r>
          </w:p>
        </w:tc>
        <w:tc>
          <w:tcPr>
            <w:tcW w:w="4394" w:type="dxa"/>
            <w:vMerge w:val="restart"/>
          </w:tcPr>
          <w:p w:rsidR="000B073D" w:rsidRPr="004B1AAC" w:rsidRDefault="000B073D" w:rsidP="005174C1">
            <w:pPr>
              <w:overflowPunct/>
              <w:jc w:val="both"/>
              <w:rPr>
                <w:color w:val="auto"/>
              </w:rPr>
            </w:pPr>
            <w:r>
              <w:rPr>
                <w:rFonts w:eastAsia="Calibri"/>
              </w:rPr>
              <w:t>Vismaz: 8x SFP+ 10Gbps</w:t>
            </w:r>
          </w:p>
        </w:tc>
        <w:tc>
          <w:tcPr>
            <w:tcW w:w="3439" w:type="dxa"/>
          </w:tcPr>
          <w:p w:rsidR="000B073D" w:rsidRPr="004B1AAC" w:rsidRDefault="000B073D" w:rsidP="005174C1">
            <w:pPr>
              <w:overflowPunct/>
              <w:jc w:val="both"/>
              <w:rPr>
                <w:color w:val="auto"/>
              </w:rPr>
            </w:pPr>
          </w:p>
        </w:tc>
      </w:tr>
      <w:tr w:rsidR="000B073D" w:rsidRPr="004B1AAC" w:rsidTr="00EE69FD">
        <w:trPr>
          <w:gridAfter w:val="1"/>
          <w:wAfter w:w="12" w:type="dxa"/>
        </w:trPr>
        <w:tc>
          <w:tcPr>
            <w:tcW w:w="1668" w:type="dxa"/>
            <w:vMerge/>
          </w:tcPr>
          <w:p w:rsidR="000B073D" w:rsidRPr="004B1AAC" w:rsidRDefault="000B073D" w:rsidP="005174C1">
            <w:pPr>
              <w:overflowPunct/>
              <w:jc w:val="both"/>
              <w:rPr>
                <w:color w:val="auto"/>
              </w:rPr>
            </w:pPr>
          </w:p>
        </w:tc>
        <w:tc>
          <w:tcPr>
            <w:tcW w:w="4394" w:type="dxa"/>
            <w:vMerge/>
          </w:tcPr>
          <w:p w:rsidR="000B073D" w:rsidRPr="004B1AAC" w:rsidRDefault="000B073D" w:rsidP="005174C1">
            <w:pPr>
              <w:overflowPunct/>
              <w:jc w:val="both"/>
              <w:rPr>
                <w:color w:val="auto"/>
              </w:rPr>
            </w:pPr>
          </w:p>
        </w:tc>
        <w:tc>
          <w:tcPr>
            <w:tcW w:w="3439" w:type="dxa"/>
          </w:tcPr>
          <w:p w:rsidR="000B073D" w:rsidRPr="004B1AAC" w:rsidRDefault="000B073D" w:rsidP="005174C1">
            <w:pPr>
              <w:overflowPunct/>
              <w:jc w:val="both"/>
              <w:rPr>
                <w:color w:val="auto"/>
              </w:rPr>
            </w:pPr>
          </w:p>
        </w:tc>
      </w:tr>
      <w:tr w:rsidR="000B073D" w:rsidRPr="004B1AAC" w:rsidTr="00EE69FD">
        <w:trPr>
          <w:gridAfter w:val="1"/>
          <w:wAfter w:w="12" w:type="dxa"/>
        </w:trPr>
        <w:tc>
          <w:tcPr>
            <w:tcW w:w="1668" w:type="dxa"/>
          </w:tcPr>
          <w:p w:rsidR="000B073D" w:rsidRPr="004B1AAC" w:rsidRDefault="000B073D" w:rsidP="005174C1">
            <w:pPr>
              <w:overflowPunct/>
              <w:jc w:val="both"/>
              <w:rPr>
                <w:color w:val="auto"/>
              </w:rPr>
            </w:pPr>
            <w:r>
              <w:rPr>
                <w:rFonts w:eastAsia="Calibri"/>
                <w:highlight w:val="white"/>
              </w:rPr>
              <w:t>Konstrukcija</w:t>
            </w:r>
          </w:p>
        </w:tc>
        <w:tc>
          <w:tcPr>
            <w:tcW w:w="4394" w:type="dxa"/>
          </w:tcPr>
          <w:p w:rsidR="000B073D" w:rsidRPr="004B1AAC" w:rsidRDefault="000B073D" w:rsidP="005174C1">
            <w:pPr>
              <w:overflowPunct/>
              <w:jc w:val="both"/>
              <w:rPr>
                <w:color w:val="auto"/>
              </w:rPr>
            </w:pPr>
            <w:r>
              <w:rPr>
                <w:rFonts w:eastAsia="Calibri"/>
              </w:rPr>
              <w:t xml:space="preserve">1U </w:t>
            </w:r>
            <w:proofErr w:type="spellStart"/>
            <w:r>
              <w:rPr>
                <w:rFonts w:eastAsia="Calibri"/>
              </w:rPr>
              <w:t>rackmount</w:t>
            </w:r>
            <w:proofErr w:type="spellEnd"/>
          </w:p>
        </w:tc>
        <w:tc>
          <w:tcPr>
            <w:tcW w:w="3439" w:type="dxa"/>
          </w:tcPr>
          <w:p w:rsidR="000B073D" w:rsidRPr="004B1AAC" w:rsidRDefault="000B073D" w:rsidP="005174C1">
            <w:pPr>
              <w:overflowPunct/>
              <w:jc w:val="both"/>
              <w:rPr>
                <w:color w:val="auto"/>
              </w:rPr>
            </w:pPr>
          </w:p>
        </w:tc>
      </w:tr>
      <w:tr w:rsidR="000B073D" w:rsidRPr="004B1AAC" w:rsidTr="00EE69FD">
        <w:trPr>
          <w:gridAfter w:val="1"/>
          <w:wAfter w:w="12" w:type="dxa"/>
        </w:trPr>
        <w:tc>
          <w:tcPr>
            <w:tcW w:w="1668" w:type="dxa"/>
          </w:tcPr>
          <w:p w:rsidR="000B073D" w:rsidRDefault="000B073D" w:rsidP="005174C1">
            <w:pPr>
              <w:overflowPunct/>
              <w:jc w:val="both"/>
            </w:pPr>
            <w:r>
              <w:rPr>
                <w:rFonts w:eastAsia="Calibri"/>
              </w:rPr>
              <w:t>Barošana</w:t>
            </w:r>
          </w:p>
        </w:tc>
        <w:tc>
          <w:tcPr>
            <w:tcW w:w="4394" w:type="dxa"/>
          </w:tcPr>
          <w:p w:rsidR="000B073D" w:rsidRDefault="000B073D" w:rsidP="005174C1">
            <w:pPr>
              <w:overflowPunct/>
              <w:jc w:val="both"/>
            </w:pPr>
            <w:r>
              <w:rPr>
                <w:rFonts w:eastAsia="Calibri"/>
              </w:rPr>
              <w:t>Redundants barošanas bloks</w:t>
            </w:r>
          </w:p>
        </w:tc>
        <w:tc>
          <w:tcPr>
            <w:tcW w:w="3439" w:type="dxa"/>
          </w:tcPr>
          <w:p w:rsidR="000B073D" w:rsidRPr="004B1AAC" w:rsidRDefault="000B073D" w:rsidP="005174C1">
            <w:pPr>
              <w:overflowPunct/>
              <w:jc w:val="both"/>
              <w:rPr>
                <w:color w:val="auto"/>
              </w:rPr>
            </w:pPr>
          </w:p>
        </w:tc>
      </w:tr>
      <w:tr w:rsidR="000B073D" w:rsidRPr="004B1AAC" w:rsidTr="00EE69FD">
        <w:trPr>
          <w:gridAfter w:val="1"/>
          <w:wAfter w:w="12" w:type="dxa"/>
        </w:trPr>
        <w:tc>
          <w:tcPr>
            <w:tcW w:w="1668" w:type="dxa"/>
          </w:tcPr>
          <w:p w:rsidR="000B073D" w:rsidRDefault="000B073D" w:rsidP="005174C1">
            <w:pPr>
              <w:overflowPunct/>
              <w:jc w:val="both"/>
            </w:pPr>
            <w:r>
              <w:rPr>
                <w:rFonts w:eastAsia="Calibri"/>
              </w:rPr>
              <w:t>Servisi</w:t>
            </w:r>
          </w:p>
        </w:tc>
        <w:tc>
          <w:tcPr>
            <w:tcW w:w="4394" w:type="dxa"/>
          </w:tcPr>
          <w:p w:rsidR="000B073D" w:rsidRDefault="000B073D" w:rsidP="005174C1">
            <w:pPr>
              <w:overflowPunct/>
              <w:jc w:val="both"/>
            </w:pPr>
            <w:r>
              <w:rPr>
                <w:rFonts w:eastAsia="Calibri"/>
              </w:rPr>
              <w:t xml:space="preserve">Vismaz: </w:t>
            </w:r>
            <w:proofErr w:type="spellStart"/>
            <w:r>
              <w:rPr>
                <w:rFonts w:eastAsia="Calibri"/>
              </w:rPr>
              <w:t>Firewall</w:t>
            </w:r>
            <w:proofErr w:type="spellEnd"/>
            <w:r>
              <w:rPr>
                <w:rFonts w:eastAsia="Calibri"/>
              </w:rPr>
              <w:t xml:space="preserve">, NAT, VPN, </w:t>
            </w:r>
            <w:proofErr w:type="spellStart"/>
            <w:r>
              <w:rPr>
                <w:rFonts w:eastAsia="Calibri"/>
              </w:rPr>
              <w:t>QoS</w:t>
            </w:r>
            <w:proofErr w:type="spellEnd"/>
            <w:r>
              <w:rPr>
                <w:rFonts w:eastAsia="Calibri"/>
              </w:rPr>
              <w:t xml:space="preserve">, </w:t>
            </w:r>
            <w:proofErr w:type="spellStart"/>
            <w:r>
              <w:rPr>
                <w:rFonts w:eastAsia="Calibri"/>
              </w:rPr>
              <w:t>Load</w:t>
            </w:r>
            <w:proofErr w:type="spellEnd"/>
            <w:r>
              <w:rPr>
                <w:rFonts w:eastAsia="Calibri"/>
              </w:rPr>
              <w:t xml:space="preserve"> </w:t>
            </w:r>
            <w:proofErr w:type="spellStart"/>
            <w:r>
              <w:rPr>
                <w:rFonts w:eastAsia="Calibri"/>
              </w:rPr>
              <w:t>balancing</w:t>
            </w:r>
            <w:proofErr w:type="spellEnd"/>
            <w:r>
              <w:rPr>
                <w:rFonts w:eastAsia="Calibri"/>
              </w:rPr>
              <w:t xml:space="preserve">, vismaz 8xVLAN, </w:t>
            </w:r>
            <w:proofErr w:type="spellStart"/>
            <w:r>
              <w:rPr>
                <w:rFonts w:eastAsia="Calibri"/>
              </w:rPr>
              <w:t>Port</w:t>
            </w:r>
            <w:proofErr w:type="spellEnd"/>
            <w:r>
              <w:rPr>
                <w:rFonts w:eastAsia="Calibri"/>
              </w:rPr>
              <w:t xml:space="preserve"> </w:t>
            </w:r>
            <w:proofErr w:type="spellStart"/>
            <w:r>
              <w:rPr>
                <w:rFonts w:eastAsia="Calibri"/>
              </w:rPr>
              <w:t>Mirroring</w:t>
            </w:r>
            <w:proofErr w:type="spellEnd"/>
            <w:r>
              <w:rPr>
                <w:rFonts w:eastAsia="Calibri"/>
              </w:rPr>
              <w:t xml:space="preserve">, </w:t>
            </w:r>
            <w:proofErr w:type="spellStart"/>
            <w:r>
              <w:rPr>
                <w:rFonts w:eastAsia="Calibri"/>
              </w:rPr>
              <w:t>Port</w:t>
            </w:r>
            <w:proofErr w:type="spellEnd"/>
            <w:r>
              <w:rPr>
                <w:rFonts w:eastAsia="Calibri"/>
              </w:rPr>
              <w:t xml:space="preserve"> </w:t>
            </w:r>
            <w:proofErr w:type="spellStart"/>
            <w:r>
              <w:rPr>
                <w:rFonts w:eastAsia="Calibri"/>
              </w:rPr>
              <w:t>Lock</w:t>
            </w:r>
            <w:proofErr w:type="spellEnd"/>
          </w:p>
        </w:tc>
        <w:tc>
          <w:tcPr>
            <w:tcW w:w="3439" w:type="dxa"/>
          </w:tcPr>
          <w:p w:rsidR="000B073D" w:rsidRPr="004B1AAC" w:rsidRDefault="000B073D" w:rsidP="005174C1">
            <w:pPr>
              <w:overflowPunct/>
              <w:jc w:val="both"/>
              <w:rPr>
                <w:color w:val="auto"/>
              </w:rPr>
            </w:pPr>
          </w:p>
        </w:tc>
      </w:tr>
    </w:tbl>
    <w:p w:rsidR="000B073D" w:rsidRDefault="000B073D">
      <w:pPr>
        <w:jc w:val="both"/>
        <w:rPr>
          <w:b/>
        </w:rPr>
      </w:pPr>
    </w:p>
    <w:tbl>
      <w:tblPr>
        <w:tblStyle w:val="TableGrid"/>
        <w:tblW w:w="9513" w:type="dxa"/>
        <w:tblLook w:val="04A0" w:firstRow="1" w:lastRow="0" w:firstColumn="1" w:lastColumn="0" w:noHBand="0" w:noVBand="1"/>
      </w:tblPr>
      <w:tblGrid>
        <w:gridCol w:w="1668"/>
        <w:gridCol w:w="4394"/>
        <w:gridCol w:w="3451"/>
      </w:tblGrid>
      <w:tr w:rsidR="000B073D" w:rsidRPr="004B1AAC" w:rsidTr="005174C1">
        <w:tc>
          <w:tcPr>
            <w:tcW w:w="9513" w:type="dxa"/>
            <w:gridSpan w:val="3"/>
            <w:shd w:val="clear" w:color="auto" w:fill="D9D9D9" w:themeFill="background1" w:themeFillShade="D9"/>
          </w:tcPr>
          <w:p w:rsidR="000B073D" w:rsidRPr="004B1AAC" w:rsidRDefault="000B073D" w:rsidP="005174C1">
            <w:pPr>
              <w:overflowPunct/>
              <w:jc w:val="both"/>
              <w:rPr>
                <w:b/>
                <w:color w:val="auto"/>
              </w:rPr>
            </w:pPr>
            <w:proofErr w:type="spellStart"/>
            <w:r>
              <w:rPr>
                <w:b/>
              </w:rPr>
              <w:t>Transīvers</w:t>
            </w:r>
            <w:proofErr w:type="spellEnd"/>
          </w:p>
        </w:tc>
      </w:tr>
      <w:tr w:rsidR="000B073D" w:rsidRPr="004B1AAC" w:rsidTr="00EE69FD">
        <w:tc>
          <w:tcPr>
            <w:tcW w:w="1668" w:type="dxa"/>
            <w:vMerge w:val="restart"/>
          </w:tcPr>
          <w:p w:rsidR="000B073D" w:rsidRPr="004B1AAC" w:rsidRDefault="000B073D" w:rsidP="005174C1">
            <w:pPr>
              <w:overflowPunct/>
              <w:jc w:val="both"/>
              <w:rPr>
                <w:color w:val="auto"/>
              </w:rPr>
            </w:pPr>
            <w:r>
              <w:t>Ports</w:t>
            </w:r>
          </w:p>
        </w:tc>
        <w:tc>
          <w:tcPr>
            <w:tcW w:w="4394" w:type="dxa"/>
            <w:vMerge w:val="restart"/>
          </w:tcPr>
          <w:p w:rsidR="000B073D" w:rsidRPr="004B1AAC" w:rsidRDefault="000B073D" w:rsidP="005174C1">
            <w:pPr>
              <w:overflowPunct/>
              <w:jc w:val="both"/>
              <w:rPr>
                <w:color w:val="auto"/>
              </w:rPr>
            </w:pPr>
            <w:proofErr w:type="spellStart"/>
            <w:r>
              <w:t>Multimode</w:t>
            </w:r>
            <w:proofErr w:type="spellEnd"/>
            <w:r>
              <w:t xml:space="preserve"> 1000BaseSX (</w:t>
            </w:r>
            <w:proofErr w:type="spellStart"/>
            <w:r>
              <w:t>Dual</w:t>
            </w:r>
            <w:proofErr w:type="spellEnd"/>
            <w:r>
              <w:t xml:space="preserve"> LC) OM2 (50/125) </w:t>
            </w:r>
            <w:proofErr w:type="spellStart"/>
            <w:r>
              <w:t>Fiber</w:t>
            </w:r>
            <w:proofErr w:type="spellEnd"/>
            <w:r>
              <w:t xml:space="preserve"> </w:t>
            </w:r>
            <w:proofErr w:type="spellStart"/>
            <w:r>
              <w:t>Ethernet</w:t>
            </w:r>
            <w:proofErr w:type="spellEnd"/>
          </w:p>
        </w:tc>
        <w:tc>
          <w:tcPr>
            <w:tcW w:w="3451" w:type="dxa"/>
          </w:tcPr>
          <w:p w:rsidR="000B073D" w:rsidRPr="004B1AAC" w:rsidRDefault="000B073D" w:rsidP="005174C1">
            <w:pPr>
              <w:overflowPunct/>
              <w:jc w:val="both"/>
              <w:rPr>
                <w:color w:val="auto"/>
              </w:rPr>
            </w:pPr>
          </w:p>
        </w:tc>
      </w:tr>
      <w:tr w:rsidR="000B073D" w:rsidRPr="004B1AAC" w:rsidTr="00EE69FD">
        <w:tc>
          <w:tcPr>
            <w:tcW w:w="1668" w:type="dxa"/>
            <w:vMerge/>
          </w:tcPr>
          <w:p w:rsidR="000B073D" w:rsidRPr="004B1AAC" w:rsidRDefault="000B073D" w:rsidP="005174C1">
            <w:pPr>
              <w:overflowPunct/>
              <w:jc w:val="both"/>
              <w:rPr>
                <w:color w:val="auto"/>
              </w:rPr>
            </w:pPr>
          </w:p>
        </w:tc>
        <w:tc>
          <w:tcPr>
            <w:tcW w:w="4394" w:type="dxa"/>
            <w:vMerge/>
          </w:tcPr>
          <w:p w:rsidR="000B073D" w:rsidRPr="004B1AAC" w:rsidRDefault="000B073D" w:rsidP="005174C1">
            <w:pPr>
              <w:overflowPunct/>
              <w:jc w:val="both"/>
              <w:rPr>
                <w:color w:val="auto"/>
              </w:rPr>
            </w:pPr>
          </w:p>
        </w:tc>
        <w:tc>
          <w:tcPr>
            <w:tcW w:w="3451" w:type="dxa"/>
          </w:tcPr>
          <w:p w:rsidR="000B073D" w:rsidRPr="004B1AAC" w:rsidRDefault="000B073D" w:rsidP="005174C1">
            <w:pPr>
              <w:overflowPunct/>
              <w:jc w:val="both"/>
              <w:rPr>
                <w:color w:val="auto"/>
              </w:rPr>
            </w:pPr>
          </w:p>
        </w:tc>
      </w:tr>
      <w:tr w:rsidR="000B073D" w:rsidRPr="004B1AAC" w:rsidTr="00EE69FD">
        <w:tc>
          <w:tcPr>
            <w:tcW w:w="1668" w:type="dxa"/>
          </w:tcPr>
          <w:p w:rsidR="000B073D" w:rsidRPr="004B1AAC" w:rsidRDefault="000B073D" w:rsidP="005174C1">
            <w:pPr>
              <w:overflowPunct/>
              <w:jc w:val="both"/>
              <w:rPr>
                <w:color w:val="auto"/>
              </w:rPr>
            </w:pPr>
            <w:r>
              <w:rPr>
                <w:color w:val="000000"/>
              </w:rPr>
              <w:t>Savietojamība</w:t>
            </w:r>
          </w:p>
        </w:tc>
        <w:tc>
          <w:tcPr>
            <w:tcW w:w="4394" w:type="dxa"/>
          </w:tcPr>
          <w:p w:rsidR="000B073D" w:rsidRDefault="000B073D" w:rsidP="005174C1">
            <w:pPr>
              <w:rPr>
                <w:color w:val="000000"/>
              </w:rPr>
            </w:pPr>
            <w:r>
              <w:rPr>
                <w:color w:val="000000"/>
              </w:rPr>
              <w:t>Jābūt savietojamiem ar Iepirkuma piedāvājuma II daļas 3.pozīcijā pretendenta piedāvāto tīkla maršrutētāju</w:t>
            </w:r>
          </w:p>
        </w:tc>
        <w:tc>
          <w:tcPr>
            <w:tcW w:w="3451" w:type="dxa"/>
          </w:tcPr>
          <w:p w:rsidR="000B073D" w:rsidRPr="004B1AAC" w:rsidRDefault="000B073D" w:rsidP="005174C1">
            <w:pPr>
              <w:overflowPunct/>
              <w:jc w:val="both"/>
              <w:rPr>
                <w:color w:val="auto"/>
              </w:rPr>
            </w:pPr>
          </w:p>
        </w:tc>
      </w:tr>
    </w:tbl>
    <w:p w:rsidR="00847399" w:rsidRDefault="00847399">
      <w:pPr>
        <w:jc w:val="both"/>
      </w:pPr>
    </w:p>
    <w:p w:rsidR="00847399" w:rsidRDefault="00847399">
      <w:pPr>
        <w:jc w:val="both"/>
      </w:pPr>
    </w:p>
    <w:p w:rsidR="00847399" w:rsidRDefault="00847399">
      <w:pPr>
        <w:shd w:val="clear" w:color="auto" w:fill="FFFFFF"/>
        <w:jc w:val="both"/>
        <w:rPr>
          <w:bCs/>
          <w:color w:val="000000"/>
          <w:spacing w:val="-1"/>
          <w:sz w:val="22"/>
          <w:szCs w:val="22"/>
        </w:rPr>
      </w:pPr>
    </w:p>
    <w:tbl>
      <w:tblPr>
        <w:tblW w:w="9464" w:type="dxa"/>
        <w:tblInd w:w="-8"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9" w:type="dxa"/>
        </w:tblCellMar>
        <w:tblLook w:val="0000" w:firstRow="0" w:lastRow="0" w:firstColumn="0" w:lastColumn="0" w:noHBand="0" w:noVBand="0"/>
      </w:tblPr>
      <w:tblGrid>
        <w:gridCol w:w="2835"/>
        <w:gridCol w:w="6629"/>
      </w:tblGrid>
      <w:tr w:rsidR="00847399">
        <w:trPr>
          <w:trHeight w:val="314"/>
        </w:trPr>
        <w:tc>
          <w:tcPr>
            <w:tcW w:w="2835" w:type="dxa"/>
            <w:tcBorders>
              <w:top w:val="single" w:sz="6" w:space="0" w:color="00000A"/>
              <w:left w:val="single" w:sz="6" w:space="0" w:color="00000A"/>
              <w:bottom w:val="single" w:sz="6" w:space="0" w:color="00000A"/>
              <w:right w:val="single" w:sz="6" w:space="0" w:color="00000A"/>
            </w:tcBorders>
            <w:shd w:val="clear" w:color="auto" w:fill="D9D9D9"/>
            <w:tcMar>
              <w:left w:w="99" w:type="dxa"/>
            </w:tcMar>
          </w:tcPr>
          <w:p w:rsidR="00847399" w:rsidRDefault="00AE05AA">
            <w:pPr>
              <w:rPr>
                <w:b/>
              </w:rPr>
            </w:pPr>
            <w:r>
              <w:rPr>
                <w:b/>
              </w:rPr>
              <w:t>Vārds, uzvārds, amats</w:t>
            </w:r>
          </w:p>
        </w:tc>
        <w:tc>
          <w:tcPr>
            <w:tcW w:w="6629" w:type="dxa"/>
            <w:tcBorders>
              <w:top w:val="single" w:sz="6" w:space="0" w:color="00000A"/>
              <w:left w:val="single" w:sz="6" w:space="0" w:color="00000A"/>
              <w:bottom w:val="single" w:sz="6" w:space="0" w:color="00000A"/>
              <w:right w:val="single" w:sz="6" w:space="0" w:color="00000A"/>
            </w:tcBorders>
            <w:shd w:val="clear" w:color="auto" w:fill="FFFFFF"/>
            <w:tcMar>
              <w:left w:w="99" w:type="dxa"/>
            </w:tcMar>
          </w:tcPr>
          <w:p w:rsidR="00847399" w:rsidRDefault="00847399"/>
        </w:tc>
      </w:tr>
      <w:tr w:rsidR="00847399">
        <w:trPr>
          <w:trHeight w:val="261"/>
        </w:trPr>
        <w:tc>
          <w:tcPr>
            <w:tcW w:w="2835" w:type="dxa"/>
            <w:tcBorders>
              <w:top w:val="single" w:sz="6" w:space="0" w:color="00000A"/>
              <w:left w:val="single" w:sz="6" w:space="0" w:color="00000A"/>
              <w:bottom w:val="single" w:sz="6" w:space="0" w:color="00000A"/>
              <w:right w:val="single" w:sz="6" w:space="0" w:color="00000A"/>
            </w:tcBorders>
            <w:shd w:val="clear" w:color="auto" w:fill="D9D9D9"/>
            <w:tcMar>
              <w:left w:w="99" w:type="dxa"/>
            </w:tcMar>
          </w:tcPr>
          <w:p w:rsidR="00847399" w:rsidRDefault="00AE05AA">
            <w:pPr>
              <w:rPr>
                <w:b/>
              </w:rPr>
            </w:pPr>
            <w:r>
              <w:rPr>
                <w:b/>
              </w:rPr>
              <w:t>Paraksts</w:t>
            </w:r>
          </w:p>
        </w:tc>
        <w:tc>
          <w:tcPr>
            <w:tcW w:w="6629" w:type="dxa"/>
            <w:tcBorders>
              <w:top w:val="single" w:sz="6" w:space="0" w:color="00000A"/>
              <w:left w:val="single" w:sz="6" w:space="0" w:color="00000A"/>
              <w:bottom w:val="single" w:sz="6" w:space="0" w:color="00000A"/>
              <w:right w:val="single" w:sz="6" w:space="0" w:color="00000A"/>
            </w:tcBorders>
            <w:shd w:val="clear" w:color="auto" w:fill="FFFFFF"/>
            <w:tcMar>
              <w:left w:w="99" w:type="dxa"/>
            </w:tcMar>
          </w:tcPr>
          <w:p w:rsidR="00847399" w:rsidRDefault="00847399"/>
        </w:tc>
      </w:tr>
      <w:tr w:rsidR="00847399">
        <w:tc>
          <w:tcPr>
            <w:tcW w:w="2835" w:type="dxa"/>
            <w:tcBorders>
              <w:top w:val="single" w:sz="6" w:space="0" w:color="00000A"/>
              <w:left w:val="single" w:sz="6" w:space="0" w:color="00000A"/>
              <w:bottom w:val="single" w:sz="6" w:space="0" w:color="00000A"/>
              <w:right w:val="single" w:sz="6" w:space="0" w:color="00000A"/>
            </w:tcBorders>
            <w:shd w:val="clear" w:color="auto" w:fill="D9D9D9"/>
            <w:tcMar>
              <w:left w:w="99" w:type="dxa"/>
            </w:tcMar>
          </w:tcPr>
          <w:p w:rsidR="00847399" w:rsidRDefault="00AE05AA">
            <w:pPr>
              <w:rPr>
                <w:b/>
              </w:rPr>
            </w:pPr>
            <w:r>
              <w:rPr>
                <w:b/>
              </w:rPr>
              <w:t>Datums</w:t>
            </w:r>
          </w:p>
        </w:tc>
        <w:tc>
          <w:tcPr>
            <w:tcW w:w="6629" w:type="dxa"/>
            <w:tcBorders>
              <w:top w:val="single" w:sz="6" w:space="0" w:color="00000A"/>
              <w:left w:val="single" w:sz="6" w:space="0" w:color="00000A"/>
              <w:bottom w:val="single" w:sz="6" w:space="0" w:color="00000A"/>
              <w:right w:val="single" w:sz="6" w:space="0" w:color="00000A"/>
            </w:tcBorders>
            <w:shd w:val="clear" w:color="auto" w:fill="FFFFFF"/>
            <w:tcMar>
              <w:left w:w="99" w:type="dxa"/>
            </w:tcMar>
          </w:tcPr>
          <w:p w:rsidR="00847399" w:rsidRDefault="00847399"/>
        </w:tc>
      </w:tr>
      <w:tr w:rsidR="00847399">
        <w:tc>
          <w:tcPr>
            <w:tcW w:w="2835" w:type="dxa"/>
            <w:tcBorders>
              <w:top w:val="single" w:sz="6" w:space="0" w:color="00000A"/>
              <w:left w:val="single" w:sz="6" w:space="0" w:color="00000A"/>
              <w:bottom w:val="single" w:sz="6" w:space="0" w:color="00000A"/>
              <w:right w:val="single" w:sz="6" w:space="0" w:color="00000A"/>
            </w:tcBorders>
            <w:shd w:val="clear" w:color="auto" w:fill="D9D9D9"/>
            <w:tcMar>
              <w:left w:w="99" w:type="dxa"/>
            </w:tcMar>
          </w:tcPr>
          <w:p w:rsidR="00847399" w:rsidRDefault="00AE05AA">
            <w:pPr>
              <w:rPr>
                <w:b/>
              </w:rPr>
            </w:pPr>
            <w:r>
              <w:rPr>
                <w:b/>
              </w:rPr>
              <w:t>Z.v.</w:t>
            </w:r>
          </w:p>
        </w:tc>
        <w:tc>
          <w:tcPr>
            <w:tcW w:w="6629" w:type="dxa"/>
            <w:tcBorders>
              <w:top w:val="single" w:sz="6" w:space="0" w:color="00000A"/>
              <w:left w:val="single" w:sz="6" w:space="0" w:color="00000A"/>
              <w:bottom w:val="single" w:sz="6" w:space="0" w:color="00000A"/>
              <w:right w:val="single" w:sz="6" w:space="0" w:color="00000A"/>
            </w:tcBorders>
            <w:shd w:val="clear" w:color="auto" w:fill="FFFFFF"/>
            <w:tcMar>
              <w:left w:w="99" w:type="dxa"/>
            </w:tcMar>
          </w:tcPr>
          <w:p w:rsidR="00847399" w:rsidRDefault="00847399"/>
        </w:tc>
      </w:tr>
    </w:tbl>
    <w:p w:rsidR="00847399" w:rsidRDefault="00847399">
      <w:pPr>
        <w:jc w:val="right"/>
        <w:rPr>
          <w:sz w:val="20"/>
          <w:szCs w:val="20"/>
        </w:rPr>
      </w:pPr>
    </w:p>
    <w:p w:rsidR="00847399" w:rsidRDefault="00AE05AA">
      <w:pPr>
        <w:rPr>
          <w:sz w:val="20"/>
          <w:szCs w:val="20"/>
        </w:rPr>
      </w:pPr>
      <w:r>
        <w:br w:type="page"/>
      </w:r>
    </w:p>
    <w:p w:rsidR="00847399" w:rsidRDefault="00AE05AA">
      <w:pPr>
        <w:jc w:val="right"/>
        <w:rPr>
          <w:sz w:val="20"/>
          <w:szCs w:val="20"/>
        </w:rPr>
      </w:pPr>
      <w:r>
        <w:rPr>
          <w:sz w:val="20"/>
          <w:szCs w:val="20"/>
        </w:rPr>
        <w:lastRenderedPageBreak/>
        <w:t>4.pielikums</w:t>
      </w:r>
    </w:p>
    <w:p w:rsidR="00847399" w:rsidRDefault="00AE05AA">
      <w:pPr>
        <w:jc w:val="right"/>
        <w:rPr>
          <w:sz w:val="20"/>
          <w:szCs w:val="20"/>
        </w:rPr>
      </w:pPr>
      <w:r>
        <w:rPr>
          <w:sz w:val="20"/>
          <w:szCs w:val="20"/>
        </w:rPr>
        <w:t>Iepirkumam „Par datortīkla iekārtu iegādi”</w:t>
      </w:r>
    </w:p>
    <w:p w:rsidR="00847399" w:rsidRDefault="00074819">
      <w:pPr>
        <w:jc w:val="right"/>
        <w:rPr>
          <w:sz w:val="20"/>
          <w:szCs w:val="20"/>
        </w:rPr>
      </w:pPr>
      <w:r>
        <w:rPr>
          <w:sz w:val="20"/>
          <w:szCs w:val="20"/>
        </w:rPr>
        <w:t xml:space="preserve"> ID </w:t>
      </w:r>
      <w:proofErr w:type="spellStart"/>
      <w:r>
        <w:rPr>
          <w:sz w:val="20"/>
          <w:szCs w:val="20"/>
        </w:rPr>
        <w:t>Nr.KNAB</w:t>
      </w:r>
      <w:proofErr w:type="spellEnd"/>
      <w:r>
        <w:rPr>
          <w:sz w:val="20"/>
          <w:szCs w:val="20"/>
        </w:rPr>
        <w:t xml:space="preserve"> 2017/3</w:t>
      </w:r>
      <w:r w:rsidR="00C761DB">
        <w:rPr>
          <w:sz w:val="20"/>
          <w:szCs w:val="20"/>
        </w:rPr>
        <w:t>2</w:t>
      </w:r>
    </w:p>
    <w:p w:rsidR="00847399" w:rsidRDefault="00847399">
      <w:pPr>
        <w:tabs>
          <w:tab w:val="left" w:pos="0"/>
        </w:tabs>
        <w:jc w:val="right"/>
        <w:rPr>
          <w:sz w:val="22"/>
          <w:szCs w:val="22"/>
        </w:rPr>
      </w:pPr>
    </w:p>
    <w:p w:rsidR="00847399" w:rsidRDefault="00847399">
      <w:pPr>
        <w:widowControl w:val="0"/>
        <w:ind w:firstLine="180"/>
        <w:jc w:val="center"/>
      </w:pPr>
    </w:p>
    <w:p w:rsidR="00847399" w:rsidRDefault="00AE05AA">
      <w:pPr>
        <w:ind w:firstLine="180"/>
        <w:jc w:val="center"/>
        <w:rPr>
          <w:b/>
        </w:rPr>
      </w:pPr>
      <w:r>
        <w:rPr>
          <w:b/>
        </w:rPr>
        <w:t>KLIENTU SARAKSTS</w:t>
      </w:r>
    </w:p>
    <w:p w:rsidR="00847399" w:rsidRDefault="00847399">
      <w:pPr>
        <w:jc w:val="center"/>
      </w:pPr>
    </w:p>
    <w:p w:rsidR="00847399" w:rsidRDefault="00847399">
      <w:pPr>
        <w:jc w:val="center"/>
      </w:pPr>
    </w:p>
    <w:p w:rsidR="00847399" w:rsidRDefault="00AE05AA">
      <w:pPr>
        <w:numPr>
          <w:ilvl w:val="0"/>
          <w:numId w:val="13"/>
        </w:numPr>
        <w:spacing w:line="360" w:lineRule="auto"/>
        <w:ind w:left="284" w:firstLine="0"/>
        <w:jc w:val="both"/>
      </w:pPr>
      <w:r>
        <w:t xml:space="preserve">Pretendenta nosaukums: </w:t>
      </w:r>
      <w:r>
        <w:rPr>
          <w:u w:val="single"/>
        </w:rPr>
        <w:tab/>
      </w:r>
      <w:r>
        <w:rPr>
          <w:u w:val="single"/>
        </w:rPr>
        <w:tab/>
      </w:r>
      <w:r>
        <w:rPr>
          <w:u w:val="single"/>
        </w:rPr>
        <w:tab/>
      </w:r>
      <w:r>
        <w:rPr>
          <w:u w:val="single"/>
        </w:rPr>
        <w:tab/>
      </w:r>
      <w:r>
        <w:rPr>
          <w:u w:val="single"/>
        </w:rPr>
        <w:tab/>
      </w:r>
      <w:r>
        <w:rPr>
          <w:u w:val="single"/>
        </w:rPr>
        <w:tab/>
      </w:r>
    </w:p>
    <w:p w:rsidR="00847399" w:rsidRDefault="00AE05AA">
      <w:pPr>
        <w:spacing w:line="360" w:lineRule="auto"/>
        <w:ind w:left="709"/>
        <w:jc w:val="both"/>
      </w:pPr>
      <w:r>
        <w:t xml:space="preserve">Vienotais reģistrācijas Nr.: </w:t>
      </w:r>
      <w:r>
        <w:rPr>
          <w:u w:val="single"/>
        </w:rPr>
        <w:tab/>
      </w:r>
      <w:r>
        <w:rPr>
          <w:u w:val="single"/>
        </w:rPr>
        <w:tab/>
      </w:r>
      <w:r>
        <w:rPr>
          <w:u w:val="single"/>
        </w:rPr>
        <w:tab/>
      </w:r>
      <w:r>
        <w:rPr>
          <w:u w:val="single"/>
        </w:rPr>
        <w:tab/>
      </w:r>
      <w:r>
        <w:rPr>
          <w:u w:val="single"/>
        </w:rPr>
        <w:tab/>
      </w:r>
    </w:p>
    <w:p w:rsidR="00847399" w:rsidRDefault="00847399">
      <w:pPr>
        <w:spacing w:line="360" w:lineRule="auto"/>
        <w:ind w:left="709"/>
        <w:jc w:val="both"/>
      </w:pPr>
    </w:p>
    <w:p w:rsidR="00847399" w:rsidRDefault="00AE05AA">
      <w:pPr>
        <w:ind w:left="210"/>
        <w:jc w:val="both"/>
      </w:pPr>
      <w:r>
        <w:t>2. Informējam, ka “         “ /</w:t>
      </w:r>
      <w:r>
        <w:rPr>
          <w:i/>
        </w:rPr>
        <w:t>pretendenta nosaukums</w:t>
      </w:r>
      <w:r>
        <w:t>/ ir nodrošinājis līdzvērtīgu iekārtu pārdošanu Pasūtītāja veiktajam iepirkumam “Par datortīkla</w:t>
      </w:r>
      <w:r w:rsidR="00074819">
        <w:t xml:space="preserve"> iekārtu iegādi” (ID Nr.KNAB2017/3</w:t>
      </w:r>
      <w:r w:rsidR="00C761DB">
        <w:t>2</w:t>
      </w:r>
      <w:r>
        <w:t>), šādiem klientiem:</w:t>
      </w:r>
    </w:p>
    <w:p w:rsidR="00847399" w:rsidRDefault="00847399">
      <w:pPr>
        <w:jc w:val="both"/>
      </w:pPr>
    </w:p>
    <w:tbl>
      <w:tblPr>
        <w:tblW w:w="8363" w:type="dxa"/>
        <w:tblInd w:w="386"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000" w:firstRow="0" w:lastRow="0" w:firstColumn="0" w:lastColumn="0" w:noHBand="0" w:noVBand="0"/>
      </w:tblPr>
      <w:tblGrid>
        <w:gridCol w:w="534"/>
        <w:gridCol w:w="2473"/>
        <w:gridCol w:w="3553"/>
        <w:gridCol w:w="1803"/>
      </w:tblGrid>
      <w:tr w:rsidR="00847399">
        <w:trPr>
          <w:trHeight w:val="474"/>
        </w:trPr>
        <w:tc>
          <w:tcPr>
            <w:tcW w:w="5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847399" w:rsidRDefault="00AE05AA">
            <w:pPr>
              <w:pStyle w:val="Header"/>
              <w:tabs>
                <w:tab w:val="left" w:pos="851"/>
              </w:tabs>
              <w:jc w:val="center"/>
              <w:rPr>
                <w:sz w:val="22"/>
                <w:szCs w:val="22"/>
              </w:rPr>
            </w:pPr>
            <w:r>
              <w:rPr>
                <w:sz w:val="22"/>
                <w:szCs w:val="22"/>
              </w:rPr>
              <w:t>Nr.</w:t>
            </w:r>
          </w:p>
        </w:tc>
        <w:tc>
          <w:tcPr>
            <w:tcW w:w="24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847399" w:rsidRDefault="00AE05AA">
            <w:pPr>
              <w:pStyle w:val="Header"/>
              <w:tabs>
                <w:tab w:val="left" w:pos="851"/>
              </w:tabs>
              <w:jc w:val="center"/>
              <w:rPr>
                <w:sz w:val="22"/>
                <w:szCs w:val="22"/>
              </w:rPr>
            </w:pPr>
            <w:r>
              <w:rPr>
                <w:sz w:val="22"/>
                <w:szCs w:val="22"/>
              </w:rPr>
              <w:t>Lielākie klienti</w:t>
            </w:r>
          </w:p>
        </w:tc>
        <w:tc>
          <w:tcPr>
            <w:tcW w:w="3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847399" w:rsidRDefault="00AE05AA">
            <w:pPr>
              <w:pStyle w:val="Header"/>
              <w:tabs>
                <w:tab w:val="left" w:pos="851"/>
              </w:tabs>
              <w:jc w:val="center"/>
              <w:rPr>
                <w:sz w:val="22"/>
                <w:szCs w:val="22"/>
              </w:rPr>
            </w:pPr>
            <w:r>
              <w:rPr>
                <w:sz w:val="22"/>
                <w:szCs w:val="22"/>
              </w:rPr>
              <w:t>Tehnoloģiju nosaukums un piegāžu apjoms</w:t>
            </w:r>
          </w:p>
        </w:tc>
        <w:tc>
          <w:tcPr>
            <w:tcW w:w="18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847399" w:rsidRDefault="00AE05AA">
            <w:pPr>
              <w:pStyle w:val="Header"/>
              <w:tabs>
                <w:tab w:val="left" w:pos="851"/>
              </w:tabs>
              <w:jc w:val="center"/>
              <w:rPr>
                <w:sz w:val="22"/>
                <w:szCs w:val="22"/>
              </w:rPr>
            </w:pPr>
            <w:bookmarkStart w:id="10" w:name="_Hlk155763894"/>
            <w:bookmarkEnd w:id="10"/>
            <w:r>
              <w:rPr>
                <w:sz w:val="22"/>
                <w:szCs w:val="22"/>
              </w:rPr>
              <w:t>Klienta kontaktpersona, tālrunis</w:t>
            </w:r>
          </w:p>
        </w:tc>
      </w:tr>
      <w:tr w:rsidR="00847399">
        <w:trPr>
          <w:trHeight w:val="64"/>
        </w:trPr>
        <w:tc>
          <w:tcPr>
            <w:tcW w:w="5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47399" w:rsidRDefault="00847399">
            <w:pPr>
              <w:pStyle w:val="Header"/>
              <w:tabs>
                <w:tab w:val="left" w:pos="851"/>
              </w:tabs>
              <w:ind w:left="567" w:firstLine="567"/>
              <w:jc w:val="both"/>
              <w:rPr>
                <w:sz w:val="22"/>
                <w:szCs w:val="22"/>
              </w:rPr>
            </w:pPr>
          </w:p>
        </w:tc>
        <w:tc>
          <w:tcPr>
            <w:tcW w:w="24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47399" w:rsidRDefault="00847399">
            <w:pPr>
              <w:pStyle w:val="Header"/>
              <w:tabs>
                <w:tab w:val="left" w:pos="851"/>
              </w:tabs>
              <w:ind w:left="567" w:firstLine="567"/>
              <w:jc w:val="both"/>
              <w:rPr>
                <w:sz w:val="22"/>
                <w:szCs w:val="22"/>
              </w:rPr>
            </w:pPr>
          </w:p>
        </w:tc>
        <w:tc>
          <w:tcPr>
            <w:tcW w:w="3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47399" w:rsidRDefault="00847399">
            <w:pPr>
              <w:pStyle w:val="Header"/>
              <w:tabs>
                <w:tab w:val="left" w:pos="851"/>
              </w:tabs>
              <w:jc w:val="both"/>
              <w:rPr>
                <w:sz w:val="22"/>
                <w:szCs w:val="22"/>
              </w:rPr>
            </w:pPr>
          </w:p>
        </w:tc>
        <w:tc>
          <w:tcPr>
            <w:tcW w:w="18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47399" w:rsidRDefault="00847399">
            <w:pPr>
              <w:pStyle w:val="Header"/>
              <w:tabs>
                <w:tab w:val="left" w:pos="851"/>
              </w:tabs>
              <w:jc w:val="both"/>
              <w:rPr>
                <w:sz w:val="22"/>
                <w:szCs w:val="22"/>
              </w:rPr>
            </w:pPr>
          </w:p>
        </w:tc>
      </w:tr>
      <w:tr w:rsidR="00847399">
        <w:trPr>
          <w:trHeight w:val="64"/>
        </w:trPr>
        <w:tc>
          <w:tcPr>
            <w:tcW w:w="5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47399" w:rsidRDefault="00847399">
            <w:pPr>
              <w:pStyle w:val="Header"/>
              <w:tabs>
                <w:tab w:val="left" w:pos="851"/>
              </w:tabs>
              <w:ind w:left="567" w:firstLine="567"/>
              <w:jc w:val="both"/>
              <w:rPr>
                <w:sz w:val="22"/>
                <w:szCs w:val="22"/>
              </w:rPr>
            </w:pPr>
          </w:p>
        </w:tc>
        <w:tc>
          <w:tcPr>
            <w:tcW w:w="24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47399" w:rsidRDefault="00847399">
            <w:pPr>
              <w:pStyle w:val="Header"/>
              <w:tabs>
                <w:tab w:val="left" w:pos="851"/>
              </w:tabs>
              <w:ind w:left="567" w:firstLine="567"/>
              <w:jc w:val="both"/>
              <w:rPr>
                <w:sz w:val="22"/>
                <w:szCs w:val="22"/>
              </w:rPr>
            </w:pPr>
          </w:p>
        </w:tc>
        <w:tc>
          <w:tcPr>
            <w:tcW w:w="3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47399" w:rsidRDefault="00847399">
            <w:pPr>
              <w:pStyle w:val="Header"/>
              <w:tabs>
                <w:tab w:val="left" w:pos="851"/>
              </w:tabs>
              <w:jc w:val="both"/>
              <w:rPr>
                <w:sz w:val="22"/>
                <w:szCs w:val="22"/>
              </w:rPr>
            </w:pPr>
          </w:p>
        </w:tc>
        <w:tc>
          <w:tcPr>
            <w:tcW w:w="18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47399" w:rsidRDefault="00847399">
            <w:pPr>
              <w:pStyle w:val="Header"/>
              <w:tabs>
                <w:tab w:val="left" w:pos="851"/>
              </w:tabs>
              <w:jc w:val="both"/>
              <w:rPr>
                <w:sz w:val="22"/>
                <w:szCs w:val="22"/>
              </w:rPr>
            </w:pPr>
          </w:p>
        </w:tc>
      </w:tr>
      <w:tr w:rsidR="00847399">
        <w:trPr>
          <w:trHeight w:val="64"/>
        </w:trPr>
        <w:tc>
          <w:tcPr>
            <w:tcW w:w="5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47399" w:rsidRDefault="00847399">
            <w:pPr>
              <w:pStyle w:val="Header"/>
              <w:tabs>
                <w:tab w:val="left" w:pos="851"/>
              </w:tabs>
              <w:ind w:left="567" w:firstLine="567"/>
              <w:jc w:val="both"/>
              <w:rPr>
                <w:sz w:val="22"/>
                <w:szCs w:val="22"/>
              </w:rPr>
            </w:pPr>
          </w:p>
        </w:tc>
        <w:tc>
          <w:tcPr>
            <w:tcW w:w="24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47399" w:rsidRDefault="00847399">
            <w:pPr>
              <w:pStyle w:val="Header"/>
              <w:tabs>
                <w:tab w:val="left" w:pos="851"/>
              </w:tabs>
              <w:ind w:left="567" w:firstLine="567"/>
              <w:jc w:val="both"/>
              <w:rPr>
                <w:sz w:val="22"/>
                <w:szCs w:val="22"/>
              </w:rPr>
            </w:pPr>
          </w:p>
        </w:tc>
        <w:tc>
          <w:tcPr>
            <w:tcW w:w="3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47399" w:rsidRDefault="00847399">
            <w:pPr>
              <w:pStyle w:val="Header"/>
              <w:tabs>
                <w:tab w:val="left" w:pos="851"/>
              </w:tabs>
              <w:jc w:val="both"/>
              <w:rPr>
                <w:sz w:val="22"/>
                <w:szCs w:val="22"/>
              </w:rPr>
            </w:pPr>
          </w:p>
        </w:tc>
        <w:tc>
          <w:tcPr>
            <w:tcW w:w="18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47399" w:rsidRDefault="00847399">
            <w:pPr>
              <w:pStyle w:val="Header"/>
              <w:tabs>
                <w:tab w:val="left" w:pos="851"/>
              </w:tabs>
              <w:jc w:val="both"/>
              <w:rPr>
                <w:sz w:val="22"/>
                <w:szCs w:val="22"/>
              </w:rPr>
            </w:pPr>
          </w:p>
        </w:tc>
      </w:tr>
    </w:tbl>
    <w:p w:rsidR="00847399" w:rsidRDefault="00847399">
      <w:pPr>
        <w:ind w:left="208"/>
        <w:jc w:val="both"/>
        <w:rPr>
          <w:sz w:val="22"/>
          <w:szCs w:val="22"/>
        </w:rPr>
      </w:pPr>
    </w:p>
    <w:p w:rsidR="00847399" w:rsidRDefault="00847399">
      <w:pPr>
        <w:pStyle w:val="Header"/>
        <w:tabs>
          <w:tab w:val="left" w:pos="851"/>
        </w:tabs>
        <w:jc w:val="both"/>
        <w:rPr>
          <w:sz w:val="22"/>
          <w:szCs w:val="22"/>
        </w:rPr>
      </w:pPr>
    </w:p>
    <w:p w:rsidR="00847399" w:rsidRDefault="00847399">
      <w:pPr>
        <w:pStyle w:val="Header"/>
        <w:tabs>
          <w:tab w:val="left" w:pos="851"/>
        </w:tabs>
        <w:jc w:val="both"/>
        <w:rPr>
          <w:sz w:val="22"/>
          <w:szCs w:val="22"/>
        </w:rPr>
      </w:pPr>
    </w:p>
    <w:p w:rsidR="00847399" w:rsidRDefault="00847399">
      <w:pPr>
        <w:pStyle w:val="Header"/>
        <w:tabs>
          <w:tab w:val="left" w:pos="851"/>
        </w:tabs>
        <w:jc w:val="both"/>
        <w:rPr>
          <w:sz w:val="22"/>
          <w:szCs w:val="22"/>
        </w:rPr>
      </w:pPr>
    </w:p>
    <w:p w:rsidR="00847399" w:rsidRDefault="00AE05AA">
      <w:pPr>
        <w:ind w:firstLine="720"/>
        <w:jc w:val="both"/>
      </w:pPr>
      <w:r>
        <w:rPr>
          <w:sz w:val="22"/>
          <w:szCs w:val="22"/>
        </w:rPr>
        <w:t xml:space="preserve">Paraksts: </w:t>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p>
    <w:p w:rsidR="00847399" w:rsidRDefault="00847399">
      <w:pPr>
        <w:jc w:val="both"/>
        <w:rPr>
          <w:sz w:val="22"/>
          <w:szCs w:val="22"/>
        </w:rPr>
      </w:pPr>
    </w:p>
    <w:p w:rsidR="00847399" w:rsidRDefault="00AE05AA">
      <w:pPr>
        <w:ind w:firstLine="720"/>
        <w:rPr>
          <w:sz w:val="22"/>
          <w:szCs w:val="22"/>
        </w:rPr>
      </w:pPr>
      <w:r>
        <w:rPr>
          <w:sz w:val="22"/>
          <w:szCs w:val="22"/>
        </w:rPr>
        <w:t>Vārds, uzvārds: __________________________</w:t>
      </w:r>
      <w:r>
        <w:rPr>
          <w:sz w:val="22"/>
          <w:szCs w:val="22"/>
        </w:rPr>
        <w:tab/>
      </w:r>
      <w:r>
        <w:rPr>
          <w:sz w:val="22"/>
          <w:szCs w:val="22"/>
        </w:rPr>
        <w:tab/>
      </w:r>
      <w:r>
        <w:rPr>
          <w:sz w:val="22"/>
          <w:szCs w:val="22"/>
        </w:rPr>
        <w:tab/>
      </w:r>
      <w:r>
        <w:rPr>
          <w:sz w:val="22"/>
          <w:szCs w:val="22"/>
        </w:rPr>
        <w:tab/>
      </w:r>
      <w:r>
        <w:rPr>
          <w:sz w:val="22"/>
          <w:szCs w:val="22"/>
        </w:rPr>
        <w:tab/>
      </w:r>
    </w:p>
    <w:p w:rsidR="00847399" w:rsidRDefault="00847399">
      <w:pPr>
        <w:jc w:val="both"/>
        <w:rPr>
          <w:sz w:val="22"/>
          <w:szCs w:val="22"/>
        </w:rPr>
      </w:pPr>
    </w:p>
    <w:p w:rsidR="00847399" w:rsidRDefault="00AE05AA">
      <w:pPr>
        <w:spacing w:line="360" w:lineRule="auto"/>
        <w:ind w:firstLine="720"/>
        <w:jc w:val="both"/>
      </w:pPr>
      <w:r>
        <w:rPr>
          <w:sz w:val="22"/>
          <w:szCs w:val="22"/>
        </w:rPr>
        <w:t xml:space="preserve">Amats: </w:t>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p>
    <w:p w:rsidR="00847399" w:rsidRDefault="00847399">
      <w:pPr>
        <w:jc w:val="both"/>
        <w:rPr>
          <w:sz w:val="22"/>
          <w:szCs w:val="22"/>
        </w:rPr>
      </w:pPr>
    </w:p>
    <w:p w:rsidR="00847399" w:rsidRDefault="00AE05AA">
      <w:pPr>
        <w:rPr>
          <w:sz w:val="20"/>
          <w:szCs w:val="20"/>
        </w:rPr>
      </w:pPr>
      <w:r>
        <w:br w:type="page"/>
      </w:r>
    </w:p>
    <w:p w:rsidR="00847399" w:rsidRDefault="00AE05AA">
      <w:pPr>
        <w:jc w:val="right"/>
        <w:rPr>
          <w:bCs/>
          <w:color w:val="000000"/>
          <w:spacing w:val="-1"/>
          <w:sz w:val="20"/>
          <w:szCs w:val="20"/>
        </w:rPr>
      </w:pPr>
      <w:r>
        <w:rPr>
          <w:bCs/>
          <w:color w:val="000000"/>
          <w:spacing w:val="-1"/>
          <w:sz w:val="20"/>
          <w:szCs w:val="20"/>
        </w:rPr>
        <w:lastRenderedPageBreak/>
        <w:t>1.pielikums</w:t>
      </w:r>
    </w:p>
    <w:p w:rsidR="00847399" w:rsidRDefault="00EE69FD">
      <w:pPr>
        <w:jc w:val="right"/>
        <w:rPr>
          <w:bCs/>
          <w:color w:val="000000"/>
          <w:spacing w:val="-1"/>
          <w:sz w:val="20"/>
          <w:szCs w:val="20"/>
        </w:rPr>
      </w:pPr>
      <w:r>
        <w:rPr>
          <w:bCs/>
          <w:color w:val="000000"/>
          <w:spacing w:val="-1"/>
          <w:sz w:val="20"/>
          <w:szCs w:val="20"/>
        </w:rPr>
        <w:t>2017</w:t>
      </w:r>
      <w:r w:rsidR="00AE05AA">
        <w:rPr>
          <w:bCs/>
          <w:color w:val="000000"/>
          <w:spacing w:val="-1"/>
          <w:sz w:val="20"/>
          <w:szCs w:val="20"/>
        </w:rPr>
        <w:t>.gada __________līgumam</w:t>
      </w:r>
    </w:p>
    <w:p w:rsidR="00847399" w:rsidRDefault="00AE05AA">
      <w:pPr>
        <w:jc w:val="right"/>
        <w:rPr>
          <w:sz w:val="20"/>
          <w:szCs w:val="20"/>
        </w:rPr>
      </w:pPr>
      <w:r>
        <w:rPr>
          <w:sz w:val="20"/>
          <w:szCs w:val="20"/>
        </w:rPr>
        <w:t>Par datortīkla iekārtu iegādi</w:t>
      </w:r>
    </w:p>
    <w:p w:rsidR="00847399" w:rsidRDefault="00AE05AA">
      <w:pPr>
        <w:jc w:val="right"/>
        <w:rPr>
          <w:bCs/>
          <w:color w:val="000000"/>
          <w:spacing w:val="-1"/>
          <w:sz w:val="20"/>
          <w:szCs w:val="20"/>
        </w:rPr>
      </w:pPr>
      <w:r>
        <w:rPr>
          <w:bCs/>
          <w:color w:val="000000"/>
          <w:spacing w:val="-1"/>
          <w:sz w:val="20"/>
          <w:szCs w:val="20"/>
        </w:rPr>
        <w:t>Nr._____________/_______________</w:t>
      </w:r>
    </w:p>
    <w:p w:rsidR="00847399" w:rsidRDefault="00847399">
      <w:pPr>
        <w:jc w:val="right"/>
        <w:rPr>
          <w:bCs/>
          <w:color w:val="000000"/>
          <w:spacing w:val="-1"/>
          <w:sz w:val="20"/>
          <w:szCs w:val="20"/>
        </w:rPr>
      </w:pPr>
    </w:p>
    <w:p w:rsidR="00847399" w:rsidRDefault="00AE05AA">
      <w:pPr>
        <w:shd w:val="clear" w:color="auto" w:fill="FFFFFF"/>
        <w:ind w:left="144"/>
        <w:jc w:val="center"/>
        <w:rPr>
          <w:b/>
        </w:rPr>
      </w:pPr>
      <w:r>
        <w:rPr>
          <w:b/>
        </w:rPr>
        <w:t>TEHNISKĀ SPECIFIKĀCIJA UN TEHNISKAIS PIEDĀVĀJUMS</w:t>
      </w:r>
    </w:p>
    <w:tbl>
      <w:tblPr>
        <w:tblW w:w="946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000" w:firstRow="0" w:lastRow="0" w:firstColumn="0" w:lastColumn="0" w:noHBand="0" w:noVBand="0"/>
      </w:tblPr>
      <w:tblGrid>
        <w:gridCol w:w="1700"/>
        <w:gridCol w:w="4360"/>
        <w:gridCol w:w="3404"/>
      </w:tblGrid>
      <w:tr w:rsidR="00EE69FD" w:rsidTr="005174C1">
        <w:tc>
          <w:tcPr>
            <w:tcW w:w="6060" w:type="dxa"/>
            <w:gridSpan w:val="2"/>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E69FD" w:rsidRDefault="00EE69FD" w:rsidP="005174C1">
            <w:pPr>
              <w:jc w:val="center"/>
              <w:rPr>
                <w:b/>
                <w:bCs/>
                <w:color w:val="000000"/>
                <w:spacing w:val="-1"/>
              </w:rPr>
            </w:pPr>
            <w:r>
              <w:rPr>
                <w:b/>
                <w:bCs/>
                <w:color w:val="000000"/>
                <w:spacing w:val="-1"/>
              </w:rPr>
              <w:t>Preces tehniskais apraksts</w:t>
            </w:r>
          </w:p>
          <w:p w:rsidR="00EE69FD" w:rsidRDefault="00EE69FD" w:rsidP="005174C1">
            <w:pPr>
              <w:rPr>
                <w:b/>
                <w:bCs/>
                <w:color w:val="000000"/>
                <w:spacing w:val="-1"/>
              </w:rPr>
            </w:pPr>
          </w:p>
        </w:tc>
        <w:tc>
          <w:tcPr>
            <w:tcW w:w="340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E69FD" w:rsidRDefault="00EE69FD" w:rsidP="005174C1">
            <w:pPr>
              <w:jc w:val="both"/>
              <w:rPr>
                <w:b/>
                <w:bCs/>
                <w:color w:val="000000"/>
                <w:spacing w:val="-1"/>
                <w:sz w:val="22"/>
                <w:szCs w:val="22"/>
              </w:rPr>
            </w:pPr>
            <w:r>
              <w:rPr>
                <w:b/>
                <w:bCs/>
                <w:color w:val="000000"/>
                <w:spacing w:val="-1"/>
                <w:sz w:val="22"/>
                <w:szCs w:val="22"/>
              </w:rPr>
              <w:t>Pretendenta piedāvājums</w:t>
            </w:r>
          </w:p>
        </w:tc>
      </w:tr>
      <w:tr w:rsidR="00EE69FD" w:rsidTr="005174C1">
        <w:tc>
          <w:tcPr>
            <w:tcW w:w="9464" w:type="dxa"/>
            <w:gridSpan w:val="3"/>
            <w:tcBorders>
              <w:top w:val="single" w:sz="4" w:space="0" w:color="00000A"/>
              <w:left w:val="single" w:sz="4" w:space="0" w:color="00000A"/>
              <w:bottom w:val="single" w:sz="4" w:space="0" w:color="00000A"/>
              <w:right w:val="single" w:sz="4" w:space="0" w:color="00000A"/>
            </w:tcBorders>
            <w:shd w:val="clear" w:color="auto" w:fill="D9D9D9"/>
            <w:tcMar>
              <w:left w:w="103" w:type="dxa"/>
            </w:tcMar>
          </w:tcPr>
          <w:p w:rsidR="00EE69FD" w:rsidRDefault="00EE69FD" w:rsidP="005174C1">
            <w:pPr>
              <w:jc w:val="both"/>
            </w:pPr>
            <w:r>
              <w:t xml:space="preserve"> </w:t>
            </w:r>
            <w:r>
              <w:rPr>
                <w:b/>
              </w:rPr>
              <w:t>KVM konsoles</w:t>
            </w:r>
          </w:p>
        </w:tc>
      </w:tr>
      <w:tr w:rsidR="00EE69FD" w:rsidTr="005174C1">
        <w:tc>
          <w:tcPr>
            <w:tcW w:w="170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E69FD" w:rsidRDefault="00EE69FD" w:rsidP="005174C1">
            <w:pPr>
              <w:jc w:val="both"/>
            </w:pPr>
            <w:r>
              <w:t>Iekārtas tips</w:t>
            </w:r>
          </w:p>
        </w:tc>
        <w:tc>
          <w:tcPr>
            <w:tcW w:w="43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E69FD" w:rsidRDefault="00EE69FD" w:rsidP="005174C1">
            <w:pPr>
              <w:jc w:val="both"/>
            </w:pPr>
            <w:r>
              <w:t>KVM konsole 19"</w:t>
            </w:r>
          </w:p>
        </w:tc>
        <w:tc>
          <w:tcPr>
            <w:tcW w:w="340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E69FD" w:rsidRDefault="00EE69FD" w:rsidP="005174C1">
            <w:pPr>
              <w:jc w:val="both"/>
            </w:pPr>
          </w:p>
        </w:tc>
      </w:tr>
      <w:tr w:rsidR="00EE69FD" w:rsidTr="005174C1">
        <w:tc>
          <w:tcPr>
            <w:tcW w:w="170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E69FD" w:rsidRDefault="00EE69FD" w:rsidP="005174C1">
            <w:pPr>
              <w:jc w:val="both"/>
            </w:pPr>
            <w:r>
              <w:t xml:space="preserve">KVM </w:t>
            </w:r>
            <w:proofErr w:type="spellStart"/>
            <w:r>
              <w:t>Switch</w:t>
            </w:r>
            <w:proofErr w:type="spellEnd"/>
          </w:p>
        </w:tc>
        <w:tc>
          <w:tcPr>
            <w:tcW w:w="43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E69FD" w:rsidRDefault="00EE69FD" w:rsidP="005174C1">
            <w:pPr>
              <w:jc w:val="both"/>
            </w:pPr>
            <w:r>
              <w:t>Vismaz 8 porti</w:t>
            </w:r>
          </w:p>
        </w:tc>
        <w:tc>
          <w:tcPr>
            <w:tcW w:w="340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E69FD" w:rsidRDefault="00EE69FD" w:rsidP="005174C1">
            <w:pPr>
              <w:jc w:val="both"/>
            </w:pPr>
          </w:p>
        </w:tc>
      </w:tr>
      <w:tr w:rsidR="00EE69FD" w:rsidTr="005174C1">
        <w:tc>
          <w:tcPr>
            <w:tcW w:w="170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E69FD" w:rsidRDefault="00EE69FD" w:rsidP="005174C1">
            <w:pPr>
              <w:jc w:val="both"/>
            </w:pPr>
            <w:r>
              <w:t xml:space="preserve">Iebūvētās iekārtas </w:t>
            </w:r>
          </w:p>
        </w:tc>
        <w:tc>
          <w:tcPr>
            <w:tcW w:w="43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E69FD" w:rsidRDefault="00EE69FD" w:rsidP="005174C1">
            <w:pPr>
              <w:jc w:val="both"/>
            </w:pPr>
            <w:r>
              <w:t>Klaviatūra, skārienjūtīgs panelis</w:t>
            </w:r>
          </w:p>
        </w:tc>
        <w:tc>
          <w:tcPr>
            <w:tcW w:w="340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E69FD" w:rsidRDefault="00EE69FD" w:rsidP="005174C1">
            <w:pPr>
              <w:jc w:val="both"/>
            </w:pPr>
          </w:p>
        </w:tc>
      </w:tr>
    </w:tbl>
    <w:p w:rsidR="00EE69FD" w:rsidRDefault="00EE69FD" w:rsidP="00EE69FD">
      <w:pPr>
        <w:jc w:val="both"/>
      </w:pPr>
    </w:p>
    <w:tbl>
      <w:tblPr>
        <w:tblStyle w:val="TableGrid"/>
        <w:tblW w:w="0" w:type="auto"/>
        <w:tblLook w:val="04A0" w:firstRow="1" w:lastRow="0" w:firstColumn="1" w:lastColumn="0" w:noHBand="0" w:noVBand="1"/>
      </w:tblPr>
      <w:tblGrid>
        <w:gridCol w:w="1668"/>
        <w:gridCol w:w="4394"/>
        <w:gridCol w:w="3402"/>
      </w:tblGrid>
      <w:tr w:rsidR="00EE69FD" w:rsidRPr="0020562C" w:rsidTr="005174C1">
        <w:tc>
          <w:tcPr>
            <w:tcW w:w="9464" w:type="dxa"/>
            <w:gridSpan w:val="3"/>
            <w:shd w:val="clear" w:color="auto" w:fill="D9D9D9" w:themeFill="background1" w:themeFillShade="D9"/>
          </w:tcPr>
          <w:p w:rsidR="00EE69FD" w:rsidRPr="0020562C" w:rsidRDefault="00EE69FD" w:rsidP="005174C1">
            <w:pPr>
              <w:overflowPunct/>
              <w:jc w:val="both"/>
              <w:rPr>
                <w:b/>
                <w:color w:val="auto"/>
              </w:rPr>
            </w:pPr>
            <w:r w:rsidRPr="0020562C">
              <w:rPr>
                <w:b/>
                <w:color w:val="auto"/>
              </w:rPr>
              <w:t xml:space="preserve">Tīkla konvertors </w:t>
            </w:r>
            <w:proofErr w:type="spellStart"/>
            <w:r w:rsidRPr="0020562C">
              <w:rPr>
                <w:b/>
                <w:color w:val="auto"/>
              </w:rPr>
              <w:t>Ethrtnet-Optical</w:t>
            </w:r>
            <w:proofErr w:type="spellEnd"/>
          </w:p>
        </w:tc>
      </w:tr>
      <w:tr w:rsidR="00EE69FD" w:rsidRPr="0020562C" w:rsidTr="005174C1">
        <w:tc>
          <w:tcPr>
            <w:tcW w:w="1668" w:type="dxa"/>
            <w:vMerge w:val="restart"/>
          </w:tcPr>
          <w:p w:rsidR="00EE69FD" w:rsidRPr="0020562C" w:rsidRDefault="00EE69FD" w:rsidP="005174C1">
            <w:pPr>
              <w:overflowPunct/>
              <w:jc w:val="both"/>
              <w:rPr>
                <w:color w:val="auto"/>
              </w:rPr>
            </w:pPr>
            <w:r w:rsidRPr="0020562C">
              <w:rPr>
                <w:color w:val="auto"/>
              </w:rPr>
              <w:t>Porti</w:t>
            </w:r>
          </w:p>
        </w:tc>
        <w:tc>
          <w:tcPr>
            <w:tcW w:w="4394" w:type="dxa"/>
            <w:vMerge w:val="restart"/>
          </w:tcPr>
          <w:p w:rsidR="00EE69FD" w:rsidRDefault="00EE69FD" w:rsidP="005174C1">
            <w:r>
              <w:t xml:space="preserve">1x </w:t>
            </w:r>
            <w:proofErr w:type="spellStart"/>
            <w:r>
              <w:t>Multimode</w:t>
            </w:r>
            <w:proofErr w:type="spellEnd"/>
            <w:r>
              <w:t xml:space="preserve"> 1000BaseSX (</w:t>
            </w:r>
            <w:proofErr w:type="spellStart"/>
            <w:r>
              <w:t>sc</w:t>
            </w:r>
            <w:proofErr w:type="spellEnd"/>
            <w:r>
              <w:t xml:space="preserve">) OM2 (50/125) </w:t>
            </w:r>
          </w:p>
          <w:p w:rsidR="00EE69FD" w:rsidRPr="0020562C" w:rsidRDefault="00EE69FD" w:rsidP="005174C1">
            <w:pPr>
              <w:overflowPunct/>
              <w:jc w:val="both"/>
              <w:rPr>
                <w:color w:val="auto"/>
              </w:rPr>
            </w:pPr>
            <w:r>
              <w:t>1x RJ45 1000Base-T (Auto MDI/MDIX)</w:t>
            </w:r>
          </w:p>
        </w:tc>
        <w:tc>
          <w:tcPr>
            <w:tcW w:w="3402" w:type="dxa"/>
          </w:tcPr>
          <w:p w:rsidR="00EE69FD" w:rsidRPr="0020562C" w:rsidRDefault="00EE69FD" w:rsidP="005174C1">
            <w:pPr>
              <w:overflowPunct/>
              <w:jc w:val="both"/>
              <w:rPr>
                <w:color w:val="auto"/>
              </w:rPr>
            </w:pPr>
          </w:p>
        </w:tc>
      </w:tr>
      <w:tr w:rsidR="00EE69FD" w:rsidRPr="0020562C" w:rsidTr="005174C1">
        <w:tc>
          <w:tcPr>
            <w:tcW w:w="1668" w:type="dxa"/>
            <w:vMerge/>
          </w:tcPr>
          <w:p w:rsidR="00EE69FD" w:rsidRPr="0020562C" w:rsidRDefault="00EE69FD" w:rsidP="005174C1">
            <w:pPr>
              <w:overflowPunct/>
              <w:jc w:val="both"/>
              <w:rPr>
                <w:color w:val="auto"/>
              </w:rPr>
            </w:pPr>
          </w:p>
        </w:tc>
        <w:tc>
          <w:tcPr>
            <w:tcW w:w="4394" w:type="dxa"/>
            <w:vMerge/>
          </w:tcPr>
          <w:p w:rsidR="00EE69FD" w:rsidRPr="0020562C" w:rsidRDefault="00EE69FD" w:rsidP="005174C1">
            <w:pPr>
              <w:overflowPunct/>
              <w:jc w:val="both"/>
              <w:rPr>
                <w:color w:val="auto"/>
              </w:rPr>
            </w:pPr>
          </w:p>
        </w:tc>
        <w:tc>
          <w:tcPr>
            <w:tcW w:w="3402" w:type="dxa"/>
          </w:tcPr>
          <w:p w:rsidR="00EE69FD" w:rsidRPr="0020562C" w:rsidRDefault="00EE69FD" w:rsidP="005174C1">
            <w:pPr>
              <w:overflowPunct/>
              <w:jc w:val="both"/>
              <w:rPr>
                <w:color w:val="auto"/>
              </w:rPr>
            </w:pPr>
          </w:p>
        </w:tc>
      </w:tr>
    </w:tbl>
    <w:p w:rsidR="00EE69FD" w:rsidRDefault="00EE69FD" w:rsidP="00EE69FD">
      <w:pPr>
        <w:jc w:val="both"/>
      </w:pPr>
    </w:p>
    <w:tbl>
      <w:tblPr>
        <w:tblStyle w:val="TableGrid"/>
        <w:tblW w:w="0" w:type="auto"/>
        <w:tblLook w:val="04A0" w:firstRow="1" w:lastRow="0" w:firstColumn="1" w:lastColumn="0" w:noHBand="0" w:noVBand="1"/>
      </w:tblPr>
      <w:tblGrid>
        <w:gridCol w:w="1668"/>
        <w:gridCol w:w="4394"/>
        <w:gridCol w:w="3402"/>
      </w:tblGrid>
      <w:tr w:rsidR="00EE69FD" w:rsidRPr="004B1AAC" w:rsidTr="005174C1">
        <w:tc>
          <w:tcPr>
            <w:tcW w:w="9464" w:type="dxa"/>
            <w:gridSpan w:val="3"/>
            <w:shd w:val="clear" w:color="auto" w:fill="D9D9D9" w:themeFill="background1" w:themeFillShade="D9"/>
          </w:tcPr>
          <w:p w:rsidR="00EE69FD" w:rsidRPr="004B1AAC" w:rsidRDefault="00EE69FD" w:rsidP="005174C1">
            <w:pPr>
              <w:overflowPunct/>
              <w:jc w:val="both"/>
              <w:rPr>
                <w:b/>
                <w:color w:val="auto"/>
              </w:rPr>
            </w:pPr>
            <w:r>
              <w:rPr>
                <w:b/>
                <w:color w:val="auto"/>
              </w:rPr>
              <w:t xml:space="preserve">Tīkla </w:t>
            </w:r>
            <w:r w:rsidRPr="004B1AAC">
              <w:rPr>
                <w:b/>
                <w:color w:val="auto"/>
              </w:rPr>
              <w:t xml:space="preserve"> </w:t>
            </w:r>
            <w:r>
              <w:rPr>
                <w:b/>
              </w:rPr>
              <w:t>komutators</w:t>
            </w:r>
          </w:p>
        </w:tc>
      </w:tr>
      <w:tr w:rsidR="00EE69FD" w:rsidRPr="004B1AAC" w:rsidTr="005174C1">
        <w:tc>
          <w:tcPr>
            <w:tcW w:w="1668" w:type="dxa"/>
            <w:vMerge w:val="restart"/>
          </w:tcPr>
          <w:p w:rsidR="00EE69FD" w:rsidRDefault="00EE69FD" w:rsidP="005174C1">
            <w:r>
              <w:t>Porti</w:t>
            </w:r>
          </w:p>
        </w:tc>
        <w:tc>
          <w:tcPr>
            <w:tcW w:w="4394" w:type="dxa"/>
            <w:vMerge w:val="restart"/>
          </w:tcPr>
          <w:p w:rsidR="00EE69FD" w:rsidRPr="004B1AAC" w:rsidRDefault="00EE69FD" w:rsidP="005174C1">
            <w:pPr>
              <w:overflowPunct/>
              <w:jc w:val="both"/>
              <w:rPr>
                <w:color w:val="auto"/>
              </w:rPr>
            </w:pPr>
            <w:r>
              <w:t>Vismaz: 24x SFP 1Gbps,</w:t>
            </w:r>
          </w:p>
        </w:tc>
        <w:tc>
          <w:tcPr>
            <w:tcW w:w="3402" w:type="dxa"/>
          </w:tcPr>
          <w:p w:rsidR="00EE69FD" w:rsidRPr="004B1AAC" w:rsidRDefault="00EE69FD" w:rsidP="005174C1">
            <w:pPr>
              <w:overflowPunct/>
              <w:jc w:val="both"/>
              <w:rPr>
                <w:color w:val="auto"/>
              </w:rPr>
            </w:pPr>
          </w:p>
        </w:tc>
      </w:tr>
      <w:tr w:rsidR="00EE69FD" w:rsidRPr="004B1AAC" w:rsidTr="005174C1">
        <w:tc>
          <w:tcPr>
            <w:tcW w:w="1668" w:type="dxa"/>
            <w:vMerge/>
          </w:tcPr>
          <w:p w:rsidR="00EE69FD" w:rsidRPr="004B1AAC" w:rsidRDefault="00EE69FD" w:rsidP="005174C1">
            <w:pPr>
              <w:overflowPunct/>
              <w:jc w:val="both"/>
              <w:rPr>
                <w:color w:val="auto"/>
              </w:rPr>
            </w:pPr>
          </w:p>
        </w:tc>
        <w:tc>
          <w:tcPr>
            <w:tcW w:w="4394" w:type="dxa"/>
            <w:vMerge/>
          </w:tcPr>
          <w:p w:rsidR="00EE69FD" w:rsidRPr="004B1AAC" w:rsidRDefault="00EE69FD" w:rsidP="005174C1">
            <w:pPr>
              <w:overflowPunct/>
              <w:jc w:val="both"/>
              <w:rPr>
                <w:color w:val="auto"/>
              </w:rPr>
            </w:pPr>
          </w:p>
        </w:tc>
        <w:tc>
          <w:tcPr>
            <w:tcW w:w="3402" w:type="dxa"/>
          </w:tcPr>
          <w:p w:rsidR="00EE69FD" w:rsidRPr="004B1AAC" w:rsidRDefault="00EE69FD" w:rsidP="005174C1">
            <w:pPr>
              <w:overflowPunct/>
              <w:jc w:val="both"/>
              <w:rPr>
                <w:color w:val="auto"/>
              </w:rPr>
            </w:pPr>
          </w:p>
        </w:tc>
      </w:tr>
      <w:tr w:rsidR="00EE69FD" w:rsidRPr="004B1AAC" w:rsidTr="005174C1">
        <w:tc>
          <w:tcPr>
            <w:tcW w:w="1668" w:type="dxa"/>
          </w:tcPr>
          <w:p w:rsidR="00EE69FD" w:rsidRPr="004B1AAC" w:rsidRDefault="00EE69FD" w:rsidP="005174C1">
            <w:pPr>
              <w:overflowPunct/>
              <w:jc w:val="both"/>
              <w:rPr>
                <w:color w:val="auto"/>
              </w:rPr>
            </w:pPr>
            <w:r>
              <w:rPr>
                <w:highlight w:val="white"/>
              </w:rPr>
              <w:t>Konstrukcija</w:t>
            </w:r>
          </w:p>
        </w:tc>
        <w:tc>
          <w:tcPr>
            <w:tcW w:w="4394" w:type="dxa"/>
          </w:tcPr>
          <w:p w:rsidR="00EE69FD" w:rsidRPr="004B1AAC" w:rsidRDefault="00EE69FD" w:rsidP="005174C1">
            <w:pPr>
              <w:overflowPunct/>
              <w:jc w:val="both"/>
              <w:rPr>
                <w:color w:val="auto"/>
              </w:rPr>
            </w:pPr>
            <w:r>
              <w:t xml:space="preserve">1U </w:t>
            </w:r>
            <w:proofErr w:type="spellStart"/>
            <w:r>
              <w:t>rackmount</w:t>
            </w:r>
            <w:proofErr w:type="spellEnd"/>
          </w:p>
        </w:tc>
        <w:tc>
          <w:tcPr>
            <w:tcW w:w="3402" w:type="dxa"/>
          </w:tcPr>
          <w:p w:rsidR="00EE69FD" w:rsidRPr="004B1AAC" w:rsidRDefault="00EE69FD" w:rsidP="005174C1">
            <w:pPr>
              <w:overflowPunct/>
              <w:jc w:val="both"/>
              <w:rPr>
                <w:color w:val="auto"/>
              </w:rPr>
            </w:pPr>
          </w:p>
        </w:tc>
      </w:tr>
      <w:tr w:rsidR="00EE69FD" w:rsidRPr="004B1AAC" w:rsidTr="005174C1">
        <w:tc>
          <w:tcPr>
            <w:tcW w:w="1668" w:type="dxa"/>
          </w:tcPr>
          <w:p w:rsidR="00EE69FD" w:rsidRDefault="00EE69FD" w:rsidP="005174C1">
            <w:pPr>
              <w:overflowPunct/>
              <w:jc w:val="both"/>
              <w:rPr>
                <w:highlight w:val="white"/>
              </w:rPr>
            </w:pPr>
            <w:r>
              <w:t>Barošana</w:t>
            </w:r>
          </w:p>
        </w:tc>
        <w:tc>
          <w:tcPr>
            <w:tcW w:w="4394" w:type="dxa"/>
          </w:tcPr>
          <w:p w:rsidR="00EE69FD" w:rsidRDefault="00EE69FD" w:rsidP="005174C1">
            <w:pPr>
              <w:overflowPunct/>
              <w:jc w:val="both"/>
            </w:pPr>
            <w:r>
              <w:t>Redundants barošanas bloks</w:t>
            </w:r>
          </w:p>
        </w:tc>
        <w:tc>
          <w:tcPr>
            <w:tcW w:w="3402" w:type="dxa"/>
          </w:tcPr>
          <w:p w:rsidR="00EE69FD" w:rsidRPr="004B1AAC" w:rsidRDefault="00EE69FD" w:rsidP="005174C1">
            <w:pPr>
              <w:overflowPunct/>
              <w:jc w:val="both"/>
              <w:rPr>
                <w:color w:val="auto"/>
              </w:rPr>
            </w:pPr>
          </w:p>
        </w:tc>
      </w:tr>
      <w:tr w:rsidR="00EE69FD" w:rsidRPr="004B1AAC" w:rsidTr="005174C1">
        <w:tc>
          <w:tcPr>
            <w:tcW w:w="1668" w:type="dxa"/>
          </w:tcPr>
          <w:p w:rsidR="00EE69FD" w:rsidRDefault="00EE69FD" w:rsidP="005174C1">
            <w:r>
              <w:t>Servisi</w:t>
            </w:r>
          </w:p>
        </w:tc>
        <w:tc>
          <w:tcPr>
            <w:tcW w:w="4394" w:type="dxa"/>
          </w:tcPr>
          <w:p w:rsidR="00EE69FD" w:rsidRDefault="00EE69FD" w:rsidP="005174C1">
            <w:pPr>
              <w:overflowPunct/>
              <w:jc w:val="both"/>
            </w:pPr>
            <w:r>
              <w:t xml:space="preserve">Vismaz: </w:t>
            </w:r>
            <w:proofErr w:type="spellStart"/>
            <w:r>
              <w:t>Port</w:t>
            </w:r>
            <w:proofErr w:type="spellEnd"/>
            <w:r>
              <w:t xml:space="preserve"> </w:t>
            </w:r>
            <w:proofErr w:type="spellStart"/>
            <w:r>
              <w:t>Mirroring</w:t>
            </w:r>
            <w:proofErr w:type="spellEnd"/>
            <w:r>
              <w:t xml:space="preserve">, </w:t>
            </w:r>
            <w:proofErr w:type="spellStart"/>
            <w:r>
              <w:t>Port</w:t>
            </w:r>
            <w:proofErr w:type="spellEnd"/>
            <w:r>
              <w:t xml:space="preserve"> </w:t>
            </w:r>
            <w:proofErr w:type="spellStart"/>
            <w:r>
              <w:t>Lock</w:t>
            </w:r>
            <w:proofErr w:type="spellEnd"/>
            <w:r>
              <w:t xml:space="preserve">, Web </w:t>
            </w:r>
            <w:proofErr w:type="spellStart"/>
            <w:r>
              <w:t>management</w:t>
            </w:r>
            <w:proofErr w:type="spellEnd"/>
            <w:r>
              <w:t>, SNMPv1/v2/v3</w:t>
            </w:r>
          </w:p>
        </w:tc>
        <w:tc>
          <w:tcPr>
            <w:tcW w:w="3402" w:type="dxa"/>
          </w:tcPr>
          <w:p w:rsidR="00EE69FD" w:rsidRPr="004B1AAC" w:rsidRDefault="00EE69FD" w:rsidP="005174C1">
            <w:pPr>
              <w:overflowPunct/>
              <w:jc w:val="both"/>
              <w:rPr>
                <w:color w:val="auto"/>
              </w:rPr>
            </w:pPr>
          </w:p>
        </w:tc>
      </w:tr>
    </w:tbl>
    <w:p w:rsidR="00EE69FD" w:rsidRDefault="00EE69FD" w:rsidP="00EE69FD">
      <w:pPr>
        <w:jc w:val="both"/>
      </w:pPr>
    </w:p>
    <w:tbl>
      <w:tblPr>
        <w:tblStyle w:val="TableGrid"/>
        <w:tblW w:w="9482" w:type="dxa"/>
        <w:tblLook w:val="04A0" w:firstRow="1" w:lastRow="0" w:firstColumn="1" w:lastColumn="0" w:noHBand="0" w:noVBand="1"/>
      </w:tblPr>
      <w:tblGrid>
        <w:gridCol w:w="1724"/>
        <w:gridCol w:w="4338"/>
        <w:gridCol w:w="3420"/>
      </w:tblGrid>
      <w:tr w:rsidR="00EE69FD" w:rsidRPr="004B1AAC" w:rsidTr="005174C1">
        <w:tc>
          <w:tcPr>
            <w:tcW w:w="9482" w:type="dxa"/>
            <w:gridSpan w:val="3"/>
            <w:shd w:val="clear" w:color="auto" w:fill="D9D9D9" w:themeFill="background1" w:themeFillShade="D9"/>
          </w:tcPr>
          <w:p w:rsidR="00EE69FD" w:rsidRPr="004B1AAC" w:rsidRDefault="00EE69FD" w:rsidP="005174C1">
            <w:pPr>
              <w:overflowPunct/>
              <w:jc w:val="both"/>
              <w:rPr>
                <w:b/>
                <w:color w:val="auto"/>
              </w:rPr>
            </w:pPr>
            <w:proofErr w:type="spellStart"/>
            <w:r>
              <w:rPr>
                <w:b/>
              </w:rPr>
              <w:t>Transīvers</w:t>
            </w:r>
            <w:proofErr w:type="spellEnd"/>
          </w:p>
        </w:tc>
      </w:tr>
      <w:tr w:rsidR="00EE69FD" w:rsidRPr="004B1AAC" w:rsidTr="005174C1">
        <w:tc>
          <w:tcPr>
            <w:tcW w:w="1724" w:type="dxa"/>
            <w:vMerge w:val="restart"/>
          </w:tcPr>
          <w:p w:rsidR="00EE69FD" w:rsidRPr="004B1AAC" w:rsidRDefault="00EE69FD" w:rsidP="005174C1">
            <w:pPr>
              <w:overflowPunct/>
              <w:jc w:val="both"/>
              <w:rPr>
                <w:color w:val="auto"/>
              </w:rPr>
            </w:pPr>
            <w:r>
              <w:t>Ports</w:t>
            </w:r>
          </w:p>
        </w:tc>
        <w:tc>
          <w:tcPr>
            <w:tcW w:w="4338" w:type="dxa"/>
            <w:vMerge w:val="restart"/>
          </w:tcPr>
          <w:p w:rsidR="00EE69FD" w:rsidRPr="004B1AAC" w:rsidRDefault="00EE69FD" w:rsidP="005174C1">
            <w:pPr>
              <w:overflowPunct/>
              <w:jc w:val="both"/>
              <w:rPr>
                <w:color w:val="auto"/>
              </w:rPr>
            </w:pPr>
            <w:proofErr w:type="spellStart"/>
            <w:r>
              <w:t>Multimode</w:t>
            </w:r>
            <w:proofErr w:type="spellEnd"/>
            <w:r>
              <w:t xml:space="preserve"> 1000BaseSX (</w:t>
            </w:r>
            <w:proofErr w:type="spellStart"/>
            <w:r>
              <w:t>Dual</w:t>
            </w:r>
            <w:proofErr w:type="spellEnd"/>
            <w:r>
              <w:t xml:space="preserve"> LC) OM2 (50/125) </w:t>
            </w:r>
            <w:proofErr w:type="spellStart"/>
            <w:r>
              <w:t>Fiber</w:t>
            </w:r>
            <w:proofErr w:type="spellEnd"/>
            <w:r>
              <w:t xml:space="preserve"> </w:t>
            </w:r>
            <w:proofErr w:type="spellStart"/>
            <w:r>
              <w:t>Ethernet</w:t>
            </w:r>
            <w:proofErr w:type="spellEnd"/>
          </w:p>
        </w:tc>
        <w:tc>
          <w:tcPr>
            <w:tcW w:w="3420" w:type="dxa"/>
          </w:tcPr>
          <w:p w:rsidR="00EE69FD" w:rsidRPr="004B1AAC" w:rsidRDefault="00EE69FD" w:rsidP="005174C1">
            <w:pPr>
              <w:overflowPunct/>
              <w:jc w:val="both"/>
              <w:rPr>
                <w:color w:val="auto"/>
              </w:rPr>
            </w:pPr>
          </w:p>
        </w:tc>
      </w:tr>
      <w:tr w:rsidR="00EE69FD" w:rsidRPr="004B1AAC" w:rsidTr="005174C1">
        <w:tc>
          <w:tcPr>
            <w:tcW w:w="1724" w:type="dxa"/>
            <w:vMerge/>
          </w:tcPr>
          <w:p w:rsidR="00EE69FD" w:rsidRPr="004B1AAC" w:rsidRDefault="00EE69FD" w:rsidP="005174C1">
            <w:pPr>
              <w:overflowPunct/>
              <w:jc w:val="both"/>
              <w:rPr>
                <w:color w:val="auto"/>
              </w:rPr>
            </w:pPr>
          </w:p>
        </w:tc>
        <w:tc>
          <w:tcPr>
            <w:tcW w:w="4338" w:type="dxa"/>
            <w:vMerge/>
          </w:tcPr>
          <w:p w:rsidR="00EE69FD" w:rsidRPr="004B1AAC" w:rsidRDefault="00EE69FD" w:rsidP="005174C1">
            <w:pPr>
              <w:overflowPunct/>
              <w:jc w:val="both"/>
              <w:rPr>
                <w:color w:val="auto"/>
              </w:rPr>
            </w:pPr>
          </w:p>
        </w:tc>
        <w:tc>
          <w:tcPr>
            <w:tcW w:w="3420" w:type="dxa"/>
          </w:tcPr>
          <w:p w:rsidR="00EE69FD" w:rsidRPr="004B1AAC" w:rsidRDefault="00EE69FD" w:rsidP="005174C1">
            <w:pPr>
              <w:overflowPunct/>
              <w:jc w:val="both"/>
              <w:rPr>
                <w:color w:val="auto"/>
              </w:rPr>
            </w:pPr>
          </w:p>
        </w:tc>
      </w:tr>
      <w:tr w:rsidR="00EE69FD" w:rsidRPr="004B1AAC" w:rsidTr="005174C1">
        <w:tc>
          <w:tcPr>
            <w:tcW w:w="1724" w:type="dxa"/>
          </w:tcPr>
          <w:p w:rsidR="00EE69FD" w:rsidRPr="004B1AAC" w:rsidRDefault="00EE69FD" w:rsidP="005174C1">
            <w:pPr>
              <w:overflowPunct/>
              <w:jc w:val="both"/>
              <w:rPr>
                <w:color w:val="auto"/>
              </w:rPr>
            </w:pPr>
            <w:r>
              <w:t>Savietojamība</w:t>
            </w:r>
          </w:p>
        </w:tc>
        <w:tc>
          <w:tcPr>
            <w:tcW w:w="4338" w:type="dxa"/>
          </w:tcPr>
          <w:p w:rsidR="00EE69FD" w:rsidRPr="004B1AAC" w:rsidRDefault="00EE69FD" w:rsidP="005174C1">
            <w:pPr>
              <w:overflowPunct/>
              <w:jc w:val="both"/>
              <w:rPr>
                <w:color w:val="auto"/>
              </w:rPr>
            </w:pPr>
            <w:r>
              <w:rPr>
                <w:color w:val="000000"/>
              </w:rPr>
              <w:t>Jābūt savietojamiem ar Iepirkuma piedāvājuma I daļas 3.pozīcijā pretendenta piedāvāto tīkla komutatoru</w:t>
            </w:r>
          </w:p>
        </w:tc>
        <w:tc>
          <w:tcPr>
            <w:tcW w:w="3420" w:type="dxa"/>
          </w:tcPr>
          <w:p w:rsidR="00EE69FD" w:rsidRPr="004B1AAC" w:rsidRDefault="00EE69FD" w:rsidP="005174C1">
            <w:pPr>
              <w:overflowPunct/>
              <w:jc w:val="both"/>
              <w:rPr>
                <w:color w:val="auto"/>
              </w:rPr>
            </w:pPr>
          </w:p>
        </w:tc>
      </w:tr>
    </w:tbl>
    <w:p w:rsidR="00EE69FD" w:rsidRDefault="00EE69FD" w:rsidP="00EE69FD">
      <w:pPr>
        <w:jc w:val="both"/>
        <w:rPr>
          <w:b/>
        </w:rPr>
      </w:pPr>
    </w:p>
    <w:p w:rsidR="00EE69FD" w:rsidRDefault="00EE69FD" w:rsidP="00EE69FD">
      <w:pPr>
        <w:jc w:val="center"/>
        <w:rPr>
          <w:b/>
        </w:rPr>
      </w:pPr>
      <w:r>
        <w:rPr>
          <w:b/>
        </w:rPr>
        <w:t>II daļa</w:t>
      </w:r>
    </w:p>
    <w:tbl>
      <w:tblPr>
        <w:tblStyle w:val="TableGrid"/>
        <w:tblW w:w="9486" w:type="dxa"/>
        <w:tblLook w:val="04A0" w:firstRow="1" w:lastRow="0" w:firstColumn="1" w:lastColumn="0" w:noHBand="0" w:noVBand="1"/>
      </w:tblPr>
      <w:tblGrid>
        <w:gridCol w:w="1668"/>
        <w:gridCol w:w="4394"/>
        <w:gridCol w:w="3424"/>
      </w:tblGrid>
      <w:tr w:rsidR="00EE69FD" w:rsidRPr="004B1AAC" w:rsidTr="005174C1">
        <w:tc>
          <w:tcPr>
            <w:tcW w:w="9486" w:type="dxa"/>
            <w:gridSpan w:val="3"/>
            <w:shd w:val="clear" w:color="auto" w:fill="D9D9D9" w:themeFill="background1" w:themeFillShade="D9"/>
          </w:tcPr>
          <w:p w:rsidR="00EE69FD" w:rsidRPr="004B1AAC" w:rsidRDefault="00EE69FD" w:rsidP="005174C1">
            <w:pPr>
              <w:overflowPunct/>
              <w:jc w:val="both"/>
              <w:rPr>
                <w:b/>
                <w:color w:val="auto"/>
              </w:rPr>
            </w:pPr>
            <w:r>
              <w:rPr>
                <w:b/>
              </w:rPr>
              <w:t>Tīkla maršrutētājs</w:t>
            </w:r>
          </w:p>
        </w:tc>
      </w:tr>
      <w:tr w:rsidR="00EE69FD" w:rsidRPr="004B1AAC" w:rsidTr="005174C1">
        <w:tc>
          <w:tcPr>
            <w:tcW w:w="1668" w:type="dxa"/>
            <w:vMerge w:val="restart"/>
          </w:tcPr>
          <w:p w:rsidR="00EE69FD" w:rsidRPr="004B1AAC" w:rsidRDefault="00EE69FD" w:rsidP="005174C1">
            <w:pPr>
              <w:overflowPunct/>
              <w:jc w:val="both"/>
              <w:rPr>
                <w:color w:val="auto"/>
              </w:rPr>
            </w:pPr>
            <w:r>
              <w:t>Porti</w:t>
            </w:r>
          </w:p>
        </w:tc>
        <w:tc>
          <w:tcPr>
            <w:tcW w:w="4394" w:type="dxa"/>
            <w:vMerge w:val="restart"/>
          </w:tcPr>
          <w:p w:rsidR="00EE69FD" w:rsidRPr="004B1AAC" w:rsidRDefault="00EE69FD" w:rsidP="005174C1">
            <w:pPr>
              <w:overflowPunct/>
              <w:jc w:val="both"/>
              <w:rPr>
                <w:color w:val="auto"/>
              </w:rPr>
            </w:pPr>
            <w:r>
              <w:t>Vismaz: 12x SFP 1Gbps,</w:t>
            </w:r>
          </w:p>
        </w:tc>
        <w:tc>
          <w:tcPr>
            <w:tcW w:w="3424" w:type="dxa"/>
          </w:tcPr>
          <w:p w:rsidR="00EE69FD" w:rsidRPr="004B1AAC" w:rsidRDefault="00EE69FD" w:rsidP="005174C1">
            <w:pPr>
              <w:overflowPunct/>
              <w:jc w:val="both"/>
              <w:rPr>
                <w:color w:val="auto"/>
              </w:rPr>
            </w:pPr>
          </w:p>
        </w:tc>
      </w:tr>
      <w:tr w:rsidR="00EE69FD" w:rsidRPr="004B1AAC" w:rsidTr="005174C1">
        <w:tc>
          <w:tcPr>
            <w:tcW w:w="1668" w:type="dxa"/>
            <w:vMerge/>
          </w:tcPr>
          <w:p w:rsidR="00EE69FD" w:rsidRPr="004B1AAC" w:rsidRDefault="00EE69FD" w:rsidP="005174C1">
            <w:pPr>
              <w:overflowPunct/>
              <w:jc w:val="both"/>
              <w:rPr>
                <w:color w:val="auto"/>
              </w:rPr>
            </w:pPr>
          </w:p>
        </w:tc>
        <w:tc>
          <w:tcPr>
            <w:tcW w:w="4394" w:type="dxa"/>
            <w:vMerge/>
          </w:tcPr>
          <w:p w:rsidR="00EE69FD" w:rsidRPr="004B1AAC" w:rsidRDefault="00EE69FD" w:rsidP="005174C1">
            <w:pPr>
              <w:overflowPunct/>
              <w:jc w:val="both"/>
              <w:rPr>
                <w:color w:val="auto"/>
              </w:rPr>
            </w:pPr>
          </w:p>
        </w:tc>
        <w:tc>
          <w:tcPr>
            <w:tcW w:w="3424" w:type="dxa"/>
          </w:tcPr>
          <w:p w:rsidR="00EE69FD" w:rsidRPr="004B1AAC" w:rsidRDefault="00EE69FD" w:rsidP="005174C1">
            <w:pPr>
              <w:overflowPunct/>
              <w:jc w:val="both"/>
              <w:rPr>
                <w:color w:val="auto"/>
              </w:rPr>
            </w:pPr>
          </w:p>
        </w:tc>
      </w:tr>
      <w:tr w:rsidR="00EE69FD" w:rsidRPr="004B1AAC" w:rsidTr="005174C1">
        <w:tc>
          <w:tcPr>
            <w:tcW w:w="1668" w:type="dxa"/>
          </w:tcPr>
          <w:p w:rsidR="00EE69FD" w:rsidRPr="004B1AAC" w:rsidRDefault="00EE69FD" w:rsidP="005174C1">
            <w:pPr>
              <w:overflowPunct/>
              <w:jc w:val="both"/>
              <w:rPr>
                <w:color w:val="auto"/>
              </w:rPr>
            </w:pPr>
          </w:p>
        </w:tc>
        <w:tc>
          <w:tcPr>
            <w:tcW w:w="4394" w:type="dxa"/>
          </w:tcPr>
          <w:p w:rsidR="00EE69FD" w:rsidRPr="004B1AAC" w:rsidRDefault="00EE69FD" w:rsidP="005174C1">
            <w:pPr>
              <w:overflowPunct/>
              <w:jc w:val="both"/>
              <w:rPr>
                <w:color w:val="auto"/>
              </w:rPr>
            </w:pPr>
            <w:r>
              <w:t>Vismaz: 1x SFP+ 10Gbps</w:t>
            </w:r>
          </w:p>
        </w:tc>
        <w:tc>
          <w:tcPr>
            <w:tcW w:w="3424" w:type="dxa"/>
          </w:tcPr>
          <w:p w:rsidR="00EE69FD" w:rsidRPr="004B1AAC" w:rsidRDefault="00EE69FD" w:rsidP="005174C1">
            <w:pPr>
              <w:overflowPunct/>
              <w:jc w:val="both"/>
              <w:rPr>
                <w:color w:val="auto"/>
              </w:rPr>
            </w:pPr>
          </w:p>
        </w:tc>
      </w:tr>
      <w:tr w:rsidR="00EE69FD" w:rsidRPr="004B1AAC" w:rsidTr="005174C1">
        <w:tc>
          <w:tcPr>
            <w:tcW w:w="1668" w:type="dxa"/>
          </w:tcPr>
          <w:p w:rsidR="00EE69FD" w:rsidRPr="004B1AAC" w:rsidRDefault="00EE69FD" w:rsidP="005174C1">
            <w:pPr>
              <w:overflowPunct/>
              <w:jc w:val="both"/>
              <w:rPr>
                <w:color w:val="auto"/>
              </w:rPr>
            </w:pPr>
            <w:r>
              <w:rPr>
                <w:highlight w:val="white"/>
              </w:rPr>
              <w:t>Konstrukcija</w:t>
            </w:r>
          </w:p>
        </w:tc>
        <w:tc>
          <w:tcPr>
            <w:tcW w:w="4394" w:type="dxa"/>
          </w:tcPr>
          <w:p w:rsidR="00EE69FD" w:rsidRDefault="00EE69FD" w:rsidP="005174C1">
            <w:pPr>
              <w:overflowPunct/>
              <w:jc w:val="both"/>
            </w:pPr>
            <w:r>
              <w:t xml:space="preserve">1U </w:t>
            </w:r>
            <w:proofErr w:type="spellStart"/>
            <w:r>
              <w:t>rackmount</w:t>
            </w:r>
            <w:proofErr w:type="spellEnd"/>
          </w:p>
        </w:tc>
        <w:tc>
          <w:tcPr>
            <w:tcW w:w="3424" w:type="dxa"/>
          </w:tcPr>
          <w:p w:rsidR="00EE69FD" w:rsidRPr="004B1AAC" w:rsidRDefault="00EE69FD" w:rsidP="005174C1">
            <w:pPr>
              <w:overflowPunct/>
              <w:jc w:val="both"/>
              <w:rPr>
                <w:color w:val="auto"/>
              </w:rPr>
            </w:pPr>
          </w:p>
        </w:tc>
      </w:tr>
      <w:tr w:rsidR="00EE69FD" w:rsidRPr="004B1AAC" w:rsidTr="005174C1">
        <w:tc>
          <w:tcPr>
            <w:tcW w:w="1668" w:type="dxa"/>
          </w:tcPr>
          <w:p w:rsidR="00EE69FD" w:rsidRDefault="00EE69FD" w:rsidP="005174C1">
            <w:pPr>
              <w:overflowPunct/>
              <w:jc w:val="both"/>
              <w:rPr>
                <w:highlight w:val="white"/>
              </w:rPr>
            </w:pPr>
            <w:r>
              <w:t>Barošana</w:t>
            </w:r>
          </w:p>
        </w:tc>
        <w:tc>
          <w:tcPr>
            <w:tcW w:w="4394" w:type="dxa"/>
          </w:tcPr>
          <w:p w:rsidR="00EE69FD" w:rsidRDefault="00EE69FD" w:rsidP="005174C1">
            <w:pPr>
              <w:overflowPunct/>
              <w:jc w:val="both"/>
            </w:pPr>
            <w:r>
              <w:t>Redundants barošanas bloks</w:t>
            </w:r>
          </w:p>
        </w:tc>
        <w:tc>
          <w:tcPr>
            <w:tcW w:w="3424" w:type="dxa"/>
          </w:tcPr>
          <w:p w:rsidR="00EE69FD" w:rsidRPr="004B1AAC" w:rsidRDefault="00EE69FD" w:rsidP="005174C1">
            <w:pPr>
              <w:overflowPunct/>
              <w:jc w:val="both"/>
              <w:rPr>
                <w:color w:val="auto"/>
              </w:rPr>
            </w:pPr>
          </w:p>
        </w:tc>
      </w:tr>
      <w:tr w:rsidR="00EE69FD" w:rsidRPr="004B1AAC" w:rsidTr="005174C1">
        <w:tc>
          <w:tcPr>
            <w:tcW w:w="1668" w:type="dxa"/>
          </w:tcPr>
          <w:p w:rsidR="00EE69FD" w:rsidRDefault="00EE69FD" w:rsidP="005174C1">
            <w:r>
              <w:t>Servisi</w:t>
            </w:r>
          </w:p>
        </w:tc>
        <w:tc>
          <w:tcPr>
            <w:tcW w:w="4394" w:type="dxa"/>
          </w:tcPr>
          <w:p w:rsidR="00EE69FD" w:rsidRDefault="00EE69FD" w:rsidP="005174C1">
            <w:pPr>
              <w:overflowPunct/>
              <w:jc w:val="both"/>
            </w:pPr>
            <w:r>
              <w:t xml:space="preserve">Vismaz: </w:t>
            </w:r>
            <w:proofErr w:type="spellStart"/>
            <w:r>
              <w:t>Firewall</w:t>
            </w:r>
            <w:proofErr w:type="spellEnd"/>
            <w:r>
              <w:t xml:space="preserve">, NAT, VPN, </w:t>
            </w:r>
            <w:proofErr w:type="spellStart"/>
            <w:r>
              <w:t>QoS</w:t>
            </w:r>
            <w:proofErr w:type="spellEnd"/>
            <w:r>
              <w:t xml:space="preserve">, </w:t>
            </w:r>
            <w:proofErr w:type="spellStart"/>
            <w:r>
              <w:t>Load</w:t>
            </w:r>
            <w:proofErr w:type="spellEnd"/>
            <w:r>
              <w:t xml:space="preserve"> </w:t>
            </w:r>
            <w:proofErr w:type="spellStart"/>
            <w:r>
              <w:t>balancing</w:t>
            </w:r>
            <w:proofErr w:type="spellEnd"/>
            <w:r>
              <w:t xml:space="preserve">, vismaz 12xVLAN, </w:t>
            </w:r>
            <w:proofErr w:type="spellStart"/>
            <w:r>
              <w:t>Port</w:t>
            </w:r>
            <w:proofErr w:type="spellEnd"/>
            <w:r>
              <w:t xml:space="preserve"> </w:t>
            </w:r>
            <w:proofErr w:type="spellStart"/>
            <w:r>
              <w:t>Mirroring</w:t>
            </w:r>
            <w:proofErr w:type="spellEnd"/>
            <w:r>
              <w:t xml:space="preserve">, </w:t>
            </w:r>
            <w:proofErr w:type="spellStart"/>
            <w:r>
              <w:t>Port</w:t>
            </w:r>
            <w:proofErr w:type="spellEnd"/>
            <w:r>
              <w:t xml:space="preserve"> </w:t>
            </w:r>
            <w:proofErr w:type="spellStart"/>
            <w:r>
              <w:t>Lock</w:t>
            </w:r>
            <w:proofErr w:type="spellEnd"/>
          </w:p>
        </w:tc>
        <w:tc>
          <w:tcPr>
            <w:tcW w:w="3424" w:type="dxa"/>
          </w:tcPr>
          <w:p w:rsidR="00EE69FD" w:rsidRPr="004B1AAC" w:rsidRDefault="00EE69FD" w:rsidP="005174C1">
            <w:pPr>
              <w:overflowPunct/>
              <w:jc w:val="both"/>
              <w:rPr>
                <w:color w:val="auto"/>
              </w:rPr>
            </w:pPr>
          </w:p>
        </w:tc>
      </w:tr>
    </w:tbl>
    <w:p w:rsidR="00EE69FD" w:rsidRDefault="00EE69FD" w:rsidP="00EE69FD">
      <w:pPr>
        <w:jc w:val="both"/>
      </w:pPr>
    </w:p>
    <w:tbl>
      <w:tblPr>
        <w:tblStyle w:val="TableGrid"/>
        <w:tblW w:w="9513" w:type="dxa"/>
        <w:tblLook w:val="04A0" w:firstRow="1" w:lastRow="0" w:firstColumn="1" w:lastColumn="0" w:noHBand="0" w:noVBand="1"/>
      </w:tblPr>
      <w:tblGrid>
        <w:gridCol w:w="1668"/>
        <w:gridCol w:w="4394"/>
        <w:gridCol w:w="3439"/>
        <w:gridCol w:w="12"/>
      </w:tblGrid>
      <w:tr w:rsidR="00EE69FD" w:rsidRPr="004B1AAC" w:rsidTr="005174C1">
        <w:tc>
          <w:tcPr>
            <w:tcW w:w="9513" w:type="dxa"/>
            <w:gridSpan w:val="4"/>
            <w:shd w:val="clear" w:color="auto" w:fill="D9D9D9" w:themeFill="background1" w:themeFillShade="D9"/>
          </w:tcPr>
          <w:p w:rsidR="00EE69FD" w:rsidRPr="004B1AAC" w:rsidRDefault="00EE69FD" w:rsidP="005174C1">
            <w:pPr>
              <w:overflowPunct/>
              <w:jc w:val="both"/>
              <w:rPr>
                <w:b/>
                <w:color w:val="auto"/>
              </w:rPr>
            </w:pPr>
            <w:proofErr w:type="spellStart"/>
            <w:r>
              <w:rPr>
                <w:b/>
              </w:rPr>
              <w:t>Transīvers</w:t>
            </w:r>
            <w:proofErr w:type="spellEnd"/>
          </w:p>
        </w:tc>
      </w:tr>
      <w:tr w:rsidR="00EE69FD" w:rsidRPr="004B1AAC" w:rsidTr="005174C1">
        <w:tc>
          <w:tcPr>
            <w:tcW w:w="1668" w:type="dxa"/>
            <w:vMerge w:val="restart"/>
          </w:tcPr>
          <w:p w:rsidR="00EE69FD" w:rsidRPr="004B1AAC" w:rsidRDefault="00EE69FD" w:rsidP="005174C1">
            <w:pPr>
              <w:overflowPunct/>
              <w:jc w:val="both"/>
              <w:rPr>
                <w:color w:val="auto"/>
              </w:rPr>
            </w:pPr>
            <w:r>
              <w:t>Ports</w:t>
            </w:r>
          </w:p>
        </w:tc>
        <w:tc>
          <w:tcPr>
            <w:tcW w:w="4394" w:type="dxa"/>
            <w:vMerge w:val="restart"/>
          </w:tcPr>
          <w:p w:rsidR="00EE69FD" w:rsidRPr="004B1AAC" w:rsidRDefault="00EE69FD" w:rsidP="005174C1">
            <w:pPr>
              <w:overflowPunct/>
              <w:jc w:val="both"/>
              <w:rPr>
                <w:color w:val="auto"/>
              </w:rPr>
            </w:pPr>
            <w:proofErr w:type="spellStart"/>
            <w:r>
              <w:t>Multimode</w:t>
            </w:r>
            <w:proofErr w:type="spellEnd"/>
            <w:r>
              <w:t xml:space="preserve"> SFP+ 10Gbps 850nm (</w:t>
            </w:r>
            <w:proofErr w:type="spellStart"/>
            <w:r>
              <w:t>Dual</w:t>
            </w:r>
            <w:proofErr w:type="spellEnd"/>
            <w:r>
              <w:t xml:space="preserve"> LC) OM2 (50/125)</w:t>
            </w:r>
          </w:p>
        </w:tc>
        <w:tc>
          <w:tcPr>
            <w:tcW w:w="3451" w:type="dxa"/>
            <w:gridSpan w:val="2"/>
          </w:tcPr>
          <w:p w:rsidR="00EE69FD" w:rsidRPr="004B1AAC" w:rsidRDefault="00EE69FD" w:rsidP="005174C1">
            <w:pPr>
              <w:overflowPunct/>
              <w:jc w:val="both"/>
              <w:rPr>
                <w:color w:val="auto"/>
              </w:rPr>
            </w:pPr>
          </w:p>
        </w:tc>
      </w:tr>
      <w:tr w:rsidR="00EE69FD" w:rsidRPr="004B1AAC" w:rsidTr="005174C1">
        <w:tc>
          <w:tcPr>
            <w:tcW w:w="1668" w:type="dxa"/>
            <w:vMerge/>
          </w:tcPr>
          <w:p w:rsidR="00EE69FD" w:rsidRPr="004B1AAC" w:rsidRDefault="00EE69FD" w:rsidP="005174C1">
            <w:pPr>
              <w:overflowPunct/>
              <w:jc w:val="both"/>
              <w:rPr>
                <w:color w:val="auto"/>
              </w:rPr>
            </w:pPr>
          </w:p>
        </w:tc>
        <w:tc>
          <w:tcPr>
            <w:tcW w:w="4394" w:type="dxa"/>
            <w:vMerge/>
          </w:tcPr>
          <w:p w:rsidR="00EE69FD" w:rsidRPr="004B1AAC" w:rsidRDefault="00EE69FD" w:rsidP="005174C1">
            <w:pPr>
              <w:overflowPunct/>
              <w:jc w:val="both"/>
              <w:rPr>
                <w:color w:val="auto"/>
              </w:rPr>
            </w:pPr>
          </w:p>
        </w:tc>
        <w:tc>
          <w:tcPr>
            <w:tcW w:w="3451" w:type="dxa"/>
            <w:gridSpan w:val="2"/>
          </w:tcPr>
          <w:p w:rsidR="00EE69FD" w:rsidRPr="004B1AAC" w:rsidRDefault="00EE69FD" w:rsidP="005174C1">
            <w:pPr>
              <w:overflowPunct/>
              <w:jc w:val="both"/>
              <w:rPr>
                <w:color w:val="auto"/>
              </w:rPr>
            </w:pPr>
          </w:p>
        </w:tc>
      </w:tr>
      <w:tr w:rsidR="00EE69FD" w:rsidRPr="004B1AAC" w:rsidTr="005174C1">
        <w:tc>
          <w:tcPr>
            <w:tcW w:w="1668" w:type="dxa"/>
          </w:tcPr>
          <w:p w:rsidR="00EE69FD" w:rsidRPr="004B1AAC" w:rsidRDefault="00EE69FD" w:rsidP="005174C1">
            <w:pPr>
              <w:overflowPunct/>
              <w:jc w:val="both"/>
              <w:rPr>
                <w:color w:val="auto"/>
              </w:rPr>
            </w:pPr>
            <w:r>
              <w:rPr>
                <w:color w:val="000000"/>
              </w:rPr>
              <w:t>Savietojamība</w:t>
            </w:r>
          </w:p>
        </w:tc>
        <w:tc>
          <w:tcPr>
            <w:tcW w:w="4394" w:type="dxa"/>
          </w:tcPr>
          <w:p w:rsidR="00EE69FD" w:rsidRDefault="00EE69FD" w:rsidP="005174C1">
            <w:pPr>
              <w:rPr>
                <w:color w:val="000000"/>
              </w:rPr>
            </w:pPr>
            <w:r>
              <w:rPr>
                <w:color w:val="000000"/>
              </w:rPr>
              <w:t>Jābūt savietojamiem ar Iepirkuma piedāvājuma II daļas 1.pozīcijā pretendenta piedāvātajiem tīkla maršrutētājiem</w:t>
            </w:r>
          </w:p>
        </w:tc>
        <w:tc>
          <w:tcPr>
            <w:tcW w:w="3451" w:type="dxa"/>
            <w:gridSpan w:val="2"/>
          </w:tcPr>
          <w:p w:rsidR="00EE69FD" w:rsidRPr="004B1AAC" w:rsidRDefault="00EE69FD" w:rsidP="005174C1">
            <w:pPr>
              <w:overflowPunct/>
              <w:jc w:val="both"/>
              <w:rPr>
                <w:color w:val="auto"/>
              </w:rPr>
            </w:pPr>
          </w:p>
        </w:tc>
      </w:tr>
      <w:tr w:rsidR="00EE69FD" w:rsidRPr="004B1AAC" w:rsidTr="005174C1">
        <w:trPr>
          <w:gridAfter w:val="1"/>
          <w:wAfter w:w="12" w:type="dxa"/>
        </w:trPr>
        <w:tc>
          <w:tcPr>
            <w:tcW w:w="9501" w:type="dxa"/>
            <w:gridSpan w:val="3"/>
            <w:shd w:val="clear" w:color="auto" w:fill="D9D9D9" w:themeFill="background1" w:themeFillShade="D9"/>
          </w:tcPr>
          <w:p w:rsidR="00EE69FD" w:rsidRPr="004B1AAC" w:rsidRDefault="00EE69FD" w:rsidP="005174C1">
            <w:pPr>
              <w:overflowPunct/>
              <w:jc w:val="both"/>
              <w:rPr>
                <w:b/>
                <w:color w:val="auto"/>
              </w:rPr>
            </w:pPr>
            <w:r>
              <w:rPr>
                <w:b/>
              </w:rPr>
              <w:t>Tīkla maršrutētājs</w:t>
            </w:r>
          </w:p>
        </w:tc>
      </w:tr>
      <w:tr w:rsidR="00EE69FD" w:rsidRPr="004B1AAC" w:rsidTr="005174C1">
        <w:trPr>
          <w:gridAfter w:val="1"/>
          <w:wAfter w:w="12" w:type="dxa"/>
        </w:trPr>
        <w:tc>
          <w:tcPr>
            <w:tcW w:w="1668" w:type="dxa"/>
            <w:vMerge w:val="restart"/>
          </w:tcPr>
          <w:p w:rsidR="00EE69FD" w:rsidRPr="004B1AAC" w:rsidRDefault="00EE69FD" w:rsidP="005174C1">
            <w:pPr>
              <w:overflowPunct/>
              <w:jc w:val="both"/>
              <w:rPr>
                <w:color w:val="auto"/>
              </w:rPr>
            </w:pPr>
            <w:r>
              <w:lastRenderedPageBreak/>
              <w:t>Porti</w:t>
            </w:r>
          </w:p>
        </w:tc>
        <w:tc>
          <w:tcPr>
            <w:tcW w:w="4394" w:type="dxa"/>
            <w:vMerge w:val="restart"/>
          </w:tcPr>
          <w:p w:rsidR="00EE69FD" w:rsidRPr="004B1AAC" w:rsidRDefault="00EE69FD" w:rsidP="005174C1">
            <w:pPr>
              <w:overflowPunct/>
              <w:jc w:val="both"/>
              <w:rPr>
                <w:color w:val="auto"/>
              </w:rPr>
            </w:pPr>
            <w:r>
              <w:rPr>
                <w:rFonts w:eastAsia="Calibri"/>
              </w:rPr>
              <w:t>Vismaz: 8x SFP+ 10Gbps</w:t>
            </w:r>
          </w:p>
        </w:tc>
        <w:tc>
          <w:tcPr>
            <w:tcW w:w="3439" w:type="dxa"/>
          </w:tcPr>
          <w:p w:rsidR="00EE69FD" w:rsidRPr="004B1AAC" w:rsidRDefault="00EE69FD" w:rsidP="005174C1">
            <w:pPr>
              <w:overflowPunct/>
              <w:jc w:val="both"/>
              <w:rPr>
                <w:color w:val="auto"/>
              </w:rPr>
            </w:pPr>
          </w:p>
        </w:tc>
      </w:tr>
      <w:tr w:rsidR="00EE69FD" w:rsidRPr="004B1AAC" w:rsidTr="005174C1">
        <w:trPr>
          <w:gridAfter w:val="1"/>
          <w:wAfter w:w="12" w:type="dxa"/>
        </w:trPr>
        <w:tc>
          <w:tcPr>
            <w:tcW w:w="1668" w:type="dxa"/>
            <w:vMerge/>
          </w:tcPr>
          <w:p w:rsidR="00EE69FD" w:rsidRPr="004B1AAC" w:rsidRDefault="00EE69FD" w:rsidP="005174C1">
            <w:pPr>
              <w:overflowPunct/>
              <w:jc w:val="both"/>
              <w:rPr>
                <w:color w:val="auto"/>
              </w:rPr>
            </w:pPr>
          </w:p>
        </w:tc>
        <w:tc>
          <w:tcPr>
            <w:tcW w:w="4394" w:type="dxa"/>
            <w:vMerge/>
          </w:tcPr>
          <w:p w:rsidR="00EE69FD" w:rsidRPr="004B1AAC" w:rsidRDefault="00EE69FD" w:rsidP="005174C1">
            <w:pPr>
              <w:overflowPunct/>
              <w:jc w:val="both"/>
              <w:rPr>
                <w:color w:val="auto"/>
              </w:rPr>
            </w:pPr>
          </w:p>
        </w:tc>
        <w:tc>
          <w:tcPr>
            <w:tcW w:w="3439" w:type="dxa"/>
          </w:tcPr>
          <w:p w:rsidR="00EE69FD" w:rsidRPr="004B1AAC" w:rsidRDefault="00EE69FD" w:rsidP="005174C1">
            <w:pPr>
              <w:overflowPunct/>
              <w:jc w:val="both"/>
              <w:rPr>
                <w:color w:val="auto"/>
              </w:rPr>
            </w:pPr>
          </w:p>
        </w:tc>
      </w:tr>
      <w:tr w:rsidR="00EE69FD" w:rsidRPr="004B1AAC" w:rsidTr="005174C1">
        <w:trPr>
          <w:gridAfter w:val="1"/>
          <w:wAfter w:w="12" w:type="dxa"/>
        </w:trPr>
        <w:tc>
          <w:tcPr>
            <w:tcW w:w="1668" w:type="dxa"/>
          </w:tcPr>
          <w:p w:rsidR="00EE69FD" w:rsidRPr="004B1AAC" w:rsidRDefault="00EE69FD" w:rsidP="005174C1">
            <w:pPr>
              <w:overflowPunct/>
              <w:jc w:val="both"/>
              <w:rPr>
                <w:color w:val="auto"/>
              </w:rPr>
            </w:pPr>
            <w:r>
              <w:rPr>
                <w:rFonts w:eastAsia="Calibri"/>
                <w:highlight w:val="white"/>
              </w:rPr>
              <w:t>Konstrukcija</w:t>
            </w:r>
          </w:p>
        </w:tc>
        <w:tc>
          <w:tcPr>
            <w:tcW w:w="4394" w:type="dxa"/>
          </w:tcPr>
          <w:p w:rsidR="00EE69FD" w:rsidRPr="004B1AAC" w:rsidRDefault="00EE69FD" w:rsidP="005174C1">
            <w:pPr>
              <w:overflowPunct/>
              <w:jc w:val="both"/>
              <w:rPr>
                <w:color w:val="auto"/>
              </w:rPr>
            </w:pPr>
            <w:r>
              <w:rPr>
                <w:rFonts w:eastAsia="Calibri"/>
              </w:rPr>
              <w:t xml:space="preserve">1U </w:t>
            </w:r>
            <w:proofErr w:type="spellStart"/>
            <w:r>
              <w:rPr>
                <w:rFonts w:eastAsia="Calibri"/>
              </w:rPr>
              <w:t>rackmount</w:t>
            </w:r>
            <w:proofErr w:type="spellEnd"/>
          </w:p>
        </w:tc>
        <w:tc>
          <w:tcPr>
            <w:tcW w:w="3439" w:type="dxa"/>
          </w:tcPr>
          <w:p w:rsidR="00EE69FD" w:rsidRPr="004B1AAC" w:rsidRDefault="00EE69FD" w:rsidP="005174C1">
            <w:pPr>
              <w:overflowPunct/>
              <w:jc w:val="both"/>
              <w:rPr>
                <w:color w:val="auto"/>
              </w:rPr>
            </w:pPr>
          </w:p>
        </w:tc>
      </w:tr>
      <w:tr w:rsidR="00EE69FD" w:rsidRPr="004B1AAC" w:rsidTr="005174C1">
        <w:trPr>
          <w:gridAfter w:val="1"/>
          <w:wAfter w:w="12" w:type="dxa"/>
        </w:trPr>
        <w:tc>
          <w:tcPr>
            <w:tcW w:w="1668" w:type="dxa"/>
          </w:tcPr>
          <w:p w:rsidR="00EE69FD" w:rsidRDefault="00EE69FD" w:rsidP="005174C1">
            <w:pPr>
              <w:overflowPunct/>
              <w:jc w:val="both"/>
            </w:pPr>
            <w:r>
              <w:rPr>
                <w:rFonts w:eastAsia="Calibri"/>
              </w:rPr>
              <w:t>Barošana</w:t>
            </w:r>
          </w:p>
        </w:tc>
        <w:tc>
          <w:tcPr>
            <w:tcW w:w="4394" w:type="dxa"/>
          </w:tcPr>
          <w:p w:rsidR="00EE69FD" w:rsidRDefault="00EE69FD" w:rsidP="005174C1">
            <w:pPr>
              <w:overflowPunct/>
              <w:jc w:val="both"/>
            </w:pPr>
            <w:r>
              <w:rPr>
                <w:rFonts w:eastAsia="Calibri"/>
              </w:rPr>
              <w:t>Redundants barošanas bloks</w:t>
            </w:r>
          </w:p>
        </w:tc>
        <w:tc>
          <w:tcPr>
            <w:tcW w:w="3439" w:type="dxa"/>
          </w:tcPr>
          <w:p w:rsidR="00EE69FD" w:rsidRPr="004B1AAC" w:rsidRDefault="00EE69FD" w:rsidP="005174C1">
            <w:pPr>
              <w:overflowPunct/>
              <w:jc w:val="both"/>
              <w:rPr>
                <w:color w:val="auto"/>
              </w:rPr>
            </w:pPr>
          </w:p>
        </w:tc>
      </w:tr>
      <w:tr w:rsidR="00EE69FD" w:rsidRPr="004B1AAC" w:rsidTr="005174C1">
        <w:trPr>
          <w:gridAfter w:val="1"/>
          <w:wAfter w:w="12" w:type="dxa"/>
        </w:trPr>
        <w:tc>
          <w:tcPr>
            <w:tcW w:w="1668" w:type="dxa"/>
          </w:tcPr>
          <w:p w:rsidR="00EE69FD" w:rsidRDefault="00EE69FD" w:rsidP="005174C1">
            <w:pPr>
              <w:overflowPunct/>
              <w:jc w:val="both"/>
            </w:pPr>
            <w:r>
              <w:rPr>
                <w:rFonts w:eastAsia="Calibri"/>
              </w:rPr>
              <w:t>Servisi</w:t>
            </w:r>
          </w:p>
        </w:tc>
        <w:tc>
          <w:tcPr>
            <w:tcW w:w="4394" w:type="dxa"/>
          </w:tcPr>
          <w:p w:rsidR="00EE69FD" w:rsidRDefault="00EE69FD" w:rsidP="005174C1">
            <w:pPr>
              <w:overflowPunct/>
              <w:jc w:val="both"/>
            </w:pPr>
            <w:r>
              <w:rPr>
                <w:rFonts w:eastAsia="Calibri"/>
              </w:rPr>
              <w:t xml:space="preserve">Vismaz: </w:t>
            </w:r>
            <w:proofErr w:type="spellStart"/>
            <w:r>
              <w:rPr>
                <w:rFonts w:eastAsia="Calibri"/>
              </w:rPr>
              <w:t>Firewall</w:t>
            </w:r>
            <w:proofErr w:type="spellEnd"/>
            <w:r>
              <w:rPr>
                <w:rFonts w:eastAsia="Calibri"/>
              </w:rPr>
              <w:t xml:space="preserve">, NAT, VPN, </w:t>
            </w:r>
            <w:proofErr w:type="spellStart"/>
            <w:r>
              <w:rPr>
                <w:rFonts w:eastAsia="Calibri"/>
              </w:rPr>
              <w:t>QoS</w:t>
            </w:r>
            <w:proofErr w:type="spellEnd"/>
            <w:r>
              <w:rPr>
                <w:rFonts w:eastAsia="Calibri"/>
              </w:rPr>
              <w:t xml:space="preserve">, </w:t>
            </w:r>
            <w:proofErr w:type="spellStart"/>
            <w:r>
              <w:rPr>
                <w:rFonts w:eastAsia="Calibri"/>
              </w:rPr>
              <w:t>Load</w:t>
            </w:r>
            <w:proofErr w:type="spellEnd"/>
            <w:r>
              <w:rPr>
                <w:rFonts w:eastAsia="Calibri"/>
              </w:rPr>
              <w:t xml:space="preserve"> </w:t>
            </w:r>
            <w:proofErr w:type="spellStart"/>
            <w:r>
              <w:rPr>
                <w:rFonts w:eastAsia="Calibri"/>
              </w:rPr>
              <w:t>balancing</w:t>
            </w:r>
            <w:proofErr w:type="spellEnd"/>
            <w:r>
              <w:rPr>
                <w:rFonts w:eastAsia="Calibri"/>
              </w:rPr>
              <w:t xml:space="preserve">, vismaz 8xVLAN, </w:t>
            </w:r>
            <w:proofErr w:type="spellStart"/>
            <w:r>
              <w:rPr>
                <w:rFonts w:eastAsia="Calibri"/>
              </w:rPr>
              <w:t>Port</w:t>
            </w:r>
            <w:proofErr w:type="spellEnd"/>
            <w:r>
              <w:rPr>
                <w:rFonts w:eastAsia="Calibri"/>
              </w:rPr>
              <w:t xml:space="preserve"> </w:t>
            </w:r>
            <w:proofErr w:type="spellStart"/>
            <w:r>
              <w:rPr>
                <w:rFonts w:eastAsia="Calibri"/>
              </w:rPr>
              <w:t>Mirroring</w:t>
            </w:r>
            <w:proofErr w:type="spellEnd"/>
            <w:r>
              <w:rPr>
                <w:rFonts w:eastAsia="Calibri"/>
              </w:rPr>
              <w:t xml:space="preserve">, </w:t>
            </w:r>
            <w:proofErr w:type="spellStart"/>
            <w:r>
              <w:rPr>
                <w:rFonts w:eastAsia="Calibri"/>
              </w:rPr>
              <w:t>Port</w:t>
            </w:r>
            <w:proofErr w:type="spellEnd"/>
            <w:r>
              <w:rPr>
                <w:rFonts w:eastAsia="Calibri"/>
              </w:rPr>
              <w:t xml:space="preserve"> </w:t>
            </w:r>
            <w:proofErr w:type="spellStart"/>
            <w:r>
              <w:rPr>
                <w:rFonts w:eastAsia="Calibri"/>
              </w:rPr>
              <w:t>Lock</w:t>
            </w:r>
            <w:proofErr w:type="spellEnd"/>
          </w:p>
        </w:tc>
        <w:tc>
          <w:tcPr>
            <w:tcW w:w="3439" w:type="dxa"/>
          </w:tcPr>
          <w:p w:rsidR="00EE69FD" w:rsidRPr="004B1AAC" w:rsidRDefault="00EE69FD" w:rsidP="005174C1">
            <w:pPr>
              <w:overflowPunct/>
              <w:jc w:val="both"/>
              <w:rPr>
                <w:color w:val="auto"/>
              </w:rPr>
            </w:pPr>
          </w:p>
        </w:tc>
      </w:tr>
    </w:tbl>
    <w:p w:rsidR="00EE69FD" w:rsidRDefault="00EE69FD" w:rsidP="00EE69FD">
      <w:pPr>
        <w:jc w:val="both"/>
        <w:rPr>
          <w:b/>
        </w:rPr>
      </w:pPr>
    </w:p>
    <w:tbl>
      <w:tblPr>
        <w:tblStyle w:val="TableGrid"/>
        <w:tblW w:w="9513" w:type="dxa"/>
        <w:tblLook w:val="04A0" w:firstRow="1" w:lastRow="0" w:firstColumn="1" w:lastColumn="0" w:noHBand="0" w:noVBand="1"/>
      </w:tblPr>
      <w:tblGrid>
        <w:gridCol w:w="1668"/>
        <w:gridCol w:w="4394"/>
        <w:gridCol w:w="3451"/>
      </w:tblGrid>
      <w:tr w:rsidR="00EE69FD" w:rsidRPr="004B1AAC" w:rsidTr="005174C1">
        <w:tc>
          <w:tcPr>
            <w:tcW w:w="9513" w:type="dxa"/>
            <w:gridSpan w:val="3"/>
            <w:shd w:val="clear" w:color="auto" w:fill="D9D9D9" w:themeFill="background1" w:themeFillShade="D9"/>
          </w:tcPr>
          <w:p w:rsidR="00EE69FD" w:rsidRPr="004B1AAC" w:rsidRDefault="00EE69FD" w:rsidP="005174C1">
            <w:pPr>
              <w:overflowPunct/>
              <w:jc w:val="both"/>
              <w:rPr>
                <w:b/>
                <w:color w:val="auto"/>
              </w:rPr>
            </w:pPr>
            <w:proofErr w:type="spellStart"/>
            <w:r>
              <w:rPr>
                <w:b/>
              </w:rPr>
              <w:t>Transīvers</w:t>
            </w:r>
            <w:proofErr w:type="spellEnd"/>
          </w:p>
        </w:tc>
      </w:tr>
      <w:tr w:rsidR="00EE69FD" w:rsidRPr="004B1AAC" w:rsidTr="005174C1">
        <w:tc>
          <w:tcPr>
            <w:tcW w:w="1668" w:type="dxa"/>
            <w:vMerge w:val="restart"/>
          </w:tcPr>
          <w:p w:rsidR="00EE69FD" w:rsidRPr="004B1AAC" w:rsidRDefault="00EE69FD" w:rsidP="005174C1">
            <w:pPr>
              <w:overflowPunct/>
              <w:jc w:val="both"/>
              <w:rPr>
                <w:color w:val="auto"/>
              </w:rPr>
            </w:pPr>
            <w:r>
              <w:t>Ports</w:t>
            </w:r>
          </w:p>
        </w:tc>
        <w:tc>
          <w:tcPr>
            <w:tcW w:w="4394" w:type="dxa"/>
            <w:vMerge w:val="restart"/>
          </w:tcPr>
          <w:p w:rsidR="00EE69FD" w:rsidRPr="004B1AAC" w:rsidRDefault="00EE69FD" w:rsidP="005174C1">
            <w:pPr>
              <w:overflowPunct/>
              <w:jc w:val="both"/>
              <w:rPr>
                <w:color w:val="auto"/>
              </w:rPr>
            </w:pPr>
            <w:proofErr w:type="spellStart"/>
            <w:r>
              <w:t>Multimode</w:t>
            </w:r>
            <w:proofErr w:type="spellEnd"/>
            <w:r>
              <w:t xml:space="preserve"> 1000BaseSX (</w:t>
            </w:r>
            <w:proofErr w:type="spellStart"/>
            <w:r>
              <w:t>Dual</w:t>
            </w:r>
            <w:proofErr w:type="spellEnd"/>
            <w:r>
              <w:t xml:space="preserve"> LC) OM2 (50/125) </w:t>
            </w:r>
            <w:proofErr w:type="spellStart"/>
            <w:r>
              <w:t>Fiber</w:t>
            </w:r>
            <w:proofErr w:type="spellEnd"/>
            <w:r>
              <w:t xml:space="preserve"> </w:t>
            </w:r>
            <w:proofErr w:type="spellStart"/>
            <w:r>
              <w:t>Ethernet</w:t>
            </w:r>
            <w:proofErr w:type="spellEnd"/>
          </w:p>
        </w:tc>
        <w:tc>
          <w:tcPr>
            <w:tcW w:w="3451" w:type="dxa"/>
          </w:tcPr>
          <w:p w:rsidR="00EE69FD" w:rsidRPr="004B1AAC" w:rsidRDefault="00EE69FD" w:rsidP="005174C1">
            <w:pPr>
              <w:overflowPunct/>
              <w:jc w:val="both"/>
              <w:rPr>
                <w:color w:val="auto"/>
              </w:rPr>
            </w:pPr>
          </w:p>
        </w:tc>
      </w:tr>
      <w:tr w:rsidR="00EE69FD" w:rsidRPr="004B1AAC" w:rsidTr="005174C1">
        <w:tc>
          <w:tcPr>
            <w:tcW w:w="1668" w:type="dxa"/>
            <w:vMerge/>
          </w:tcPr>
          <w:p w:rsidR="00EE69FD" w:rsidRPr="004B1AAC" w:rsidRDefault="00EE69FD" w:rsidP="005174C1">
            <w:pPr>
              <w:overflowPunct/>
              <w:jc w:val="both"/>
              <w:rPr>
                <w:color w:val="auto"/>
              </w:rPr>
            </w:pPr>
          </w:p>
        </w:tc>
        <w:tc>
          <w:tcPr>
            <w:tcW w:w="4394" w:type="dxa"/>
            <w:vMerge/>
          </w:tcPr>
          <w:p w:rsidR="00EE69FD" w:rsidRPr="004B1AAC" w:rsidRDefault="00EE69FD" w:rsidP="005174C1">
            <w:pPr>
              <w:overflowPunct/>
              <w:jc w:val="both"/>
              <w:rPr>
                <w:color w:val="auto"/>
              </w:rPr>
            </w:pPr>
          </w:p>
        </w:tc>
        <w:tc>
          <w:tcPr>
            <w:tcW w:w="3451" w:type="dxa"/>
          </w:tcPr>
          <w:p w:rsidR="00EE69FD" w:rsidRPr="004B1AAC" w:rsidRDefault="00EE69FD" w:rsidP="005174C1">
            <w:pPr>
              <w:overflowPunct/>
              <w:jc w:val="both"/>
              <w:rPr>
                <w:color w:val="auto"/>
              </w:rPr>
            </w:pPr>
          </w:p>
        </w:tc>
      </w:tr>
      <w:tr w:rsidR="00EE69FD" w:rsidRPr="004B1AAC" w:rsidTr="005174C1">
        <w:tc>
          <w:tcPr>
            <w:tcW w:w="1668" w:type="dxa"/>
          </w:tcPr>
          <w:p w:rsidR="00EE69FD" w:rsidRPr="004B1AAC" w:rsidRDefault="00EE69FD" w:rsidP="005174C1">
            <w:pPr>
              <w:overflowPunct/>
              <w:jc w:val="both"/>
              <w:rPr>
                <w:color w:val="auto"/>
              </w:rPr>
            </w:pPr>
            <w:r>
              <w:rPr>
                <w:color w:val="000000"/>
              </w:rPr>
              <w:t>Savietojamība</w:t>
            </w:r>
          </w:p>
        </w:tc>
        <w:tc>
          <w:tcPr>
            <w:tcW w:w="4394" w:type="dxa"/>
          </w:tcPr>
          <w:p w:rsidR="00EE69FD" w:rsidRDefault="00EE69FD" w:rsidP="005174C1">
            <w:pPr>
              <w:rPr>
                <w:color w:val="000000"/>
              </w:rPr>
            </w:pPr>
            <w:r>
              <w:rPr>
                <w:color w:val="000000"/>
              </w:rPr>
              <w:t>Jābūt savietojamiem ar Iepirkuma piedāvājuma II daļas 3.pozīcijā pretendenta piedāvāto tīkla maršrutētāju</w:t>
            </w:r>
          </w:p>
        </w:tc>
        <w:tc>
          <w:tcPr>
            <w:tcW w:w="3451" w:type="dxa"/>
          </w:tcPr>
          <w:p w:rsidR="00EE69FD" w:rsidRPr="004B1AAC" w:rsidRDefault="00EE69FD" w:rsidP="005174C1">
            <w:pPr>
              <w:overflowPunct/>
              <w:jc w:val="both"/>
              <w:rPr>
                <w:color w:val="auto"/>
              </w:rPr>
            </w:pPr>
          </w:p>
        </w:tc>
      </w:tr>
    </w:tbl>
    <w:p w:rsidR="00EE69FD" w:rsidRDefault="00EE69FD" w:rsidP="00EE69FD">
      <w:pPr>
        <w:jc w:val="both"/>
      </w:pPr>
    </w:p>
    <w:p w:rsidR="00EE69FD" w:rsidRDefault="00EE69FD" w:rsidP="00EE69FD">
      <w:pPr>
        <w:jc w:val="both"/>
      </w:pPr>
    </w:p>
    <w:p w:rsidR="00EE69FD" w:rsidRDefault="00EE69FD" w:rsidP="00EE69FD">
      <w:pPr>
        <w:shd w:val="clear" w:color="auto" w:fill="FFFFFF"/>
        <w:jc w:val="both"/>
        <w:rPr>
          <w:bCs/>
          <w:color w:val="000000"/>
          <w:spacing w:val="-1"/>
          <w:sz w:val="22"/>
          <w:szCs w:val="22"/>
        </w:rPr>
      </w:pPr>
    </w:p>
    <w:tbl>
      <w:tblPr>
        <w:tblW w:w="9464" w:type="dxa"/>
        <w:tblInd w:w="-8"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9" w:type="dxa"/>
        </w:tblCellMar>
        <w:tblLook w:val="0000" w:firstRow="0" w:lastRow="0" w:firstColumn="0" w:lastColumn="0" w:noHBand="0" w:noVBand="0"/>
      </w:tblPr>
      <w:tblGrid>
        <w:gridCol w:w="2835"/>
        <w:gridCol w:w="6629"/>
      </w:tblGrid>
      <w:tr w:rsidR="00EE69FD" w:rsidTr="005174C1">
        <w:trPr>
          <w:trHeight w:val="314"/>
        </w:trPr>
        <w:tc>
          <w:tcPr>
            <w:tcW w:w="2835" w:type="dxa"/>
            <w:tcBorders>
              <w:top w:val="single" w:sz="6" w:space="0" w:color="00000A"/>
              <w:left w:val="single" w:sz="6" w:space="0" w:color="00000A"/>
              <w:bottom w:val="single" w:sz="6" w:space="0" w:color="00000A"/>
              <w:right w:val="single" w:sz="6" w:space="0" w:color="00000A"/>
            </w:tcBorders>
            <w:shd w:val="clear" w:color="auto" w:fill="D9D9D9"/>
            <w:tcMar>
              <w:left w:w="99" w:type="dxa"/>
            </w:tcMar>
          </w:tcPr>
          <w:p w:rsidR="00EE69FD" w:rsidRDefault="00EE69FD" w:rsidP="005174C1">
            <w:pPr>
              <w:rPr>
                <w:b/>
              </w:rPr>
            </w:pPr>
            <w:r>
              <w:rPr>
                <w:b/>
              </w:rPr>
              <w:t>Vārds, uzvārds, amats</w:t>
            </w:r>
          </w:p>
        </w:tc>
        <w:tc>
          <w:tcPr>
            <w:tcW w:w="6629" w:type="dxa"/>
            <w:tcBorders>
              <w:top w:val="single" w:sz="6" w:space="0" w:color="00000A"/>
              <w:left w:val="single" w:sz="6" w:space="0" w:color="00000A"/>
              <w:bottom w:val="single" w:sz="6" w:space="0" w:color="00000A"/>
              <w:right w:val="single" w:sz="6" w:space="0" w:color="00000A"/>
            </w:tcBorders>
            <w:shd w:val="clear" w:color="auto" w:fill="FFFFFF"/>
            <w:tcMar>
              <w:left w:w="99" w:type="dxa"/>
            </w:tcMar>
          </w:tcPr>
          <w:p w:rsidR="00EE69FD" w:rsidRDefault="00EE69FD" w:rsidP="005174C1"/>
        </w:tc>
      </w:tr>
      <w:tr w:rsidR="00EE69FD" w:rsidTr="005174C1">
        <w:trPr>
          <w:trHeight w:val="261"/>
        </w:trPr>
        <w:tc>
          <w:tcPr>
            <w:tcW w:w="2835" w:type="dxa"/>
            <w:tcBorders>
              <w:top w:val="single" w:sz="6" w:space="0" w:color="00000A"/>
              <w:left w:val="single" w:sz="6" w:space="0" w:color="00000A"/>
              <w:bottom w:val="single" w:sz="6" w:space="0" w:color="00000A"/>
              <w:right w:val="single" w:sz="6" w:space="0" w:color="00000A"/>
            </w:tcBorders>
            <w:shd w:val="clear" w:color="auto" w:fill="D9D9D9"/>
            <w:tcMar>
              <w:left w:w="99" w:type="dxa"/>
            </w:tcMar>
          </w:tcPr>
          <w:p w:rsidR="00EE69FD" w:rsidRDefault="00EE69FD" w:rsidP="005174C1">
            <w:pPr>
              <w:rPr>
                <w:b/>
              </w:rPr>
            </w:pPr>
            <w:r>
              <w:rPr>
                <w:b/>
              </w:rPr>
              <w:t>Paraksts</w:t>
            </w:r>
          </w:p>
        </w:tc>
        <w:tc>
          <w:tcPr>
            <w:tcW w:w="6629" w:type="dxa"/>
            <w:tcBorders>
              <w:top w:val="single" w:sz="6" w:space="0" w:color="00000A"/>
              <w:left w:val="single" w:sz="6" w:space="0" w:color="00000A"/>
              <w:bottom w:val="single" w:sz="6" w:space="0" w:color="00000A"/>
              <w:right w:val="single" w:sz="6" w:space="0" w:color="00000A"/>
            </w:tcBorders>
            <w:shd w:val="clear" w:color="auto" w:fill="FFFFFF"/>
            <w:tcMar>
              <w:left w:w="99" w:type="dxa"/>
            </w:tcMar>
          </w:tcPr>
          <w:p w:rsidR="00EE69FD" w:rsidRDefault="00EE69FD" w:rsidP="005174C1"/>
        </w:tc>
      </w:tr>
      <w:tr w:rsidR="00EE69FD" w:rsidTr="005174C1">
        <w:tc>
          <w:tcPr>
            <w:tcW w:w="2835" w:type="dxa"/>
            <w:tcBorders>
              <w:top w:val="single" w:sz="6" w:space="0" w:color="00000A"/>
              <w:left w:val="single" w:sz="6" w:space="0" w:color="00000A"/>
              <w:bottom w:val="single" w:sz="6" w:space="0" w:color="00000A"/>
              <w:right w:val="single" w:sz="6" w:space="0" w:color="00000A"/>
            </w:tcBorders>
            <w:shd w:val="clear" w:color="auto" w:fill="D9D9D9"/>
            <w:tcMar>
              <w:left w:w="99" w:type="dxa"/>
            </w:tcMar>
          </w:tcPr>
          <w:p w:rsidR="00EE69FD" w:rsidRDefault="00EE69FD" w:rsidP="005174C1">
            <w:pPr>
              <w:rPr>
                <w:b/>
              </w:rPr>
            </w:pPr>
            <w:r>
              <w:rPr>
                <w:b/>
              </w:rPr>
              <w:t>Datums</w:t>
            </w:r>
          </w:p>
        </w:tc>
        <w:tc>
          <w:tcPr>
            <w:tcW w:w="6629" w:type="dxa"/>
            <w:tcBorders>
              <w:top w:val="single" w:sz="6" w:space="0" w:color="00000A"/>
              <w:left w:val="single" w:sz="6" w:space="0" w:color="00000A"/>
              <w:bottom w:val="single" w:sz="6" w:space="0" w:color="00000A"/>
              <w:right w:val="single" w:sz="6" w:space="0" w:color="00000A"/>
            </w:tcBorders>
            <w:shd w:val="clear" w:color="auto" w:fill="FFFFFF"/>
            <w:tcMar>
              <w:left w:w="99" w:type="dxa"/>
            </w:tcMar>
          </w:tcPr>
          <w:p w:rsidR="00EE69FD" w:rsidRDefault="00EE69FD" w:rsidP="005174C1"/>
        </w:tc>
      </w:tr>
      <w:tr w:rsidR="00EE69FD" w:rsidTr="005174C1">
        <w:tc>
          <w:tcPr>
            <w:tcW w:w="2835" w:type="dxa"/>
            <w:tcBorders>
              <w:top w:val="single" w:sz="6" w:space="0" w:color="00000A"/>
              <w:left w:val="single" w:sz="6" w:space="0" w:color="00000A"/>
              <w:bottom w:val="single" w:sz="6" w:space="0" w:color="00000A"/>
              <w:right w:val="single" w:sz="6" w:space="0" w:color="00000A"/>
            </w:tcBorders>
            <w:shd w:val="clear" w:color="auto" w:fill="D9D9D9"/>
            <w:tcMar>
              <w:left w:w="99" w:type="dxa"/>
            </w:tcMar>
          </w:tcPr>
          <w:p w:rsidR="00EE69FD" w:rsidRDefault="00EE69FD" w:rsidP="005174C1">
            <w:pPr>
              <w:rPr>
                <w:b/>
              </w:rPr>
            </w:pPr>
            <w:r>
              <w:rPr>
                <w:b/>
              </w:rPr>
              <w:t>Z.v.</w:t>
            </w:r>
          </w:p>
        </w:tc>
        <w:tc>
          <w:tcPr>
            <w:tcW w:w="6629" w:type="dxa"/>
            <w:tcBorders>
              <w:top w:val="single" w:sz="6" w:space="0" w:color="00000A"/>
              <w:left w:val="single" w:sz="6" w:space="0" w:color="00000A"/>
              <w:bottom w:val="single" w:sz="6" w:space="0" w:color="00000A"/>
              <w:right w:val="single" w:sz="6" w:space="0" w:color="00000A"/>
            </w:tcBorders>
            <w:shd w:val="clear" w:color="auto" w:fill="FFFFFF"/>
            <w:tcMar>
              <w:left w:w="99" w:type="dxa"/>
            </w:tcMar>
          </w:tcPr>
          <w:p w:rsidR="00EE69FD" w:rsidRDefault="00EE69FD" w:rsidP="005174C1"/>
        </w:tc>
      </w:tr>
    </w:tbl>
    <w:p w:rsidR="00EE69FD" w:rsidRDefault="00EE69FD" w:rsidP="00EE69FD">
      <w:pPr>
        <w:jc w:val="right"/>
        <w:rPr>
          <w:sz w:val="20"/>
          <w:szCs w:val="20"/>
        </w:rPr>
      </w:pPr>
    </w:p>
    <w:p w:rsidR="00EE69FD" w:rsidRDefault="00EE69FD" w:rsidP="00EE69FD">
      <w:pPr>
        <w:rPr>
          <w:sz w:val="20"/>
          <w:szCs w:val="20"/>
        </w:rPr>
      </w:pPr>
    </w:p>
    <w:p w:rsidR="00847399" w:rsidRDefault="00847399">
      <w:pPr>
        <w:shd w:val="clear" w:color="auto" w:fill="FFFFFF"/>
        <w:jc w:val="both"/>
        <w:rPr>
          <w:bCs/>
          <w:color w:val="000000"/>
          <w:spacing w:val="-1"/>
        </w:rPr>
      </w:pPr>
    </w:p>
    <w:p w:rsidR="00847399" w:rsidRDefault="00847399">
      <w:pPr>
        <w:jc w:val="both"/>
        <w:rPr>
          <w:bCs/>
          <w:color w:val="000000"/>
          <w:spacing w:val="-1"/>
          <w:sz w:val="20"/>
          <w:szCs w:val="20"/>
        </w:rPr>
      </w:pPr>
    </w:p>
    <w:p w:rsidR="00847399" w:rsidRDefault="00847399">
      <w:pPr>
        <w:jc w:val="both"/>
        <w:rPr>
          <w:bCs/>
          <w:color w:val="000000"/>
          <w:spacing w:val="-1"/>
          <w:sz w:val="20"/>
          <w:szCs w:val="20"/>
        </w:rPr>
      </w:pPr>
    </w:p>
    <w:p w:rsidR="00847399" w:rsidRDefault="00AE05AA">
      <w:pPr>
        <w:jc w:val="both"/>
        <w:rPr>
          <w:bCs/>
          <w:color w:val="000000"/>
          <w:spacing w:val="-1"/>
          <w:sz w:val="20"/>
          <w:szCs w:val="20"/>
        </w:rPr>
      </w:pPr>
      <w:r>
        <w:rPr>
          <w:bCs/>
          <w:color w:val="000000"/>
          <w:spacing w:val="-1"/>
          <w:sz w:val="20"/>
          <w:szCs w:val="20"/>
        </w:rPr>
        <w:t>_________________________                                                                                 ________________________</w:t>
      </w:r>
    </w:p>
    <w:p w:rsidR="00847399" w:rsidRDefault="00847399">
      <w:pPr>
        <w:jc w:val="both"/>
        <w:rPr>
          <w:bCs/>
          <w:color w:val="000000"/>
          <w:spacing w:val="-1"/>
        </w:rPr>
      </w:pPr>
    </w:p>
    <w:p w:rsidR="00847399" w:rsidRDefault="00847399">
      <w:pPr>
        <w:jc w:val="both"/>
        <w:rPr>
          <w:bCs/>
          <w:color w:val="000000"/>
          <w:spacing w:val="-1"/>
        </w:rPr>
      </w:pPr>
    </w:p>
    <w:p w:rsidR="00847399" w:rsidRDefault="00AE05AA">
      <w:pPr>
        <w:rPr>
          <w:bCs/>
          <w:color w:val="000000"/>
          <w:spacing w:val="-1"/>
        </w:rPr>
      </w:pPr>
      <w:r>
        <w:br w:type="page"/>
      </w:r>
    </w:p>
    <w:p w:rsidR="00847399" w:rsidRDefault="00AE05AA">
      <w:pPr>
        <w:jc w:val="right"/>
        <w:rPr>
          <w:bCs/>
          <w:color w:val="000000"/>
          <w:spacing w:val="-1"/>
          <w:sz w:val="20"/>
          <w:szCs w:val="20"/>
        </w:rPr>
      </w:pPr>
      <w:r>
        <w:rPr>
          <w:bCs/>
          <w:color w:val="000000"/>
          <w:spacing w:val="-1"/>
          <w:sz w:val="20"/>
          <w:szCs w:val="20"/>
        </w:rPr>
        <w:lastRenderedPageBreak/>
        <w:t>2.pielikums</w:t>
      </w:r>
    </w:p>
    <w:p w:rsidR="00847399" w:rsidRDefault="005174C1">
      <w:pPr>
        <w:jc w:val="right"/>
        <w:rPr>
          <w:bCs/>
          <w:color w:val="000000"/>
          <w:spacing w:val="-1"/>
          <w:sz w:val="20"/>
          <w:szCs w:val="20"/>
        </w:rPr>
      </w:pPr>
      <w:r>
        <w:rPr>
          <w:bCs/>
          <w:color w:val="000000"/>
          <w:spacing w:val="-1"/>
          <w:sz w:val="20"/>
          <w:szCs w:val="20"/>
        </w:rPr>
        <w:t>2017</w:t>
      </w:r>
      <w:r w:rsidR="00AE05AA">
        <w:rPr>
          <w:bCs/>
          <w:color w:val="000000"/>
          <w:spacing w:val="-1"/>
          <w:sz w:val="20"/>
          <w:szCs w:val="20"/>
        </w:rPr>
        <w:t>.gada __________līgumam</w:t>
      </w:r>
    </w:p>
    <w:p w:rsidR="00847399" w:rsidRDefault="00AE05AA">
      <w:pPr>
        <w:jc w:val="right"/>
        <w:rPr>
          <w:sz w:val="20"/>
          <w:szCs w:val="20"/>
        </w:rPr>
      </w:pPr>
      <w:r>
        <w:rPr>
          <w:sz w:val="20"/>
          <w:szCs w:val="20"/>
        </w:rPr>
        <w:t>Par datortīkla iekārtu iegādi</w:t>
      </w:r>
    </w:p>
    <w:p w:rsidR="00847399" w:rsidRDefault="00AE05AA">
      <w:pPr>
        <w:jc w:val="right"/>
        <w:rPr>
          <w:bCs/>
          <w:color w:val="000000"/>
          <w:spacing w:val="-1"/>
          <w:sz w:val="20"/>
          <w:szCs w:val="20"/>
        </w:rPr>
      </w:pPr>
      <w:r>
        <w:rPr>
          <w:bCs/>
          <w:color w:val="000000"/>
          <w:spacing w:val="-1"/>
          <w:sz w:val="20"/>
          <w:szCs w:val="20"/>
        </w:rPr>
        <w:t>Nr._____________/_______________</w:t>
      </w:r>
    </w:p>
    <w:p w:rsidR="00847399" w:rsidRDefault="00847399">
      <w:pPr>
        <w:jc w:val="both"/>
        <w:rPr>
          <w:bCs/>
          <w:color w:val="000000"/>
          <w:spacing w:val="-1"/>
        </w:rPr>
      </w:pPr>
    </w:p>
    <w:p w:rsidR="00847399" w:rsidRDefault="00847399">
      <w:pPr>
        <w:jc w:val="both"/>
        <w:rPr>
          <w:bCs/>
          <w:color w:val="000000"/>
          <w:spacing w:val="-1"/>
        </w:rPr>
      </w:pPr>
    </w:p>
    <w:p w:rsidR="00847399" w:rsidRDefault="00AE05AA">
      <w:pPr>
        <w:jc w:val="center"/>
        <w:rPr>
          <w:b/>
        </w:rPr>
      </w:pPr>
      <w:r>
        <w:rPr>
          <w:b/>
        </w:rPr>
        <w:t>FINANŠU PIEDĀVĀJUMS</w:t>
      </w:r>
    </w:p>
    <w:p w:rsidR="00847399" w:rsidRDefault="00847399">
      <w:pPr>
        <w:jc w:val="center"/>
        <w:rPr>
          <w:b/>
        </w:rPr>
      </w:pPr>
    </w:p>
    <w:p w:rsidR="005174C1" w:rsidRPr="005174C1" w:rsidRDefault="005174C1" w:rsidP="005174C1">
      <w:pPr>
        <w:overflowPunct/>
        <w:jc w:val="both"/>
        <w:rPr>
          <w:b/>
          <w:color w:val="auto"/>
        </w:rPr>
      </w:pPr>
      <w:r w:rsidRPr="005174C1">
        <w:rPr>
          <w:b/>
          <w:color w:val="auto"/>
        </w:rPr>
        <w:t>1. KVM konsole - 2 vienības</w:t>
      </w:r>
    </w:p>
    <w:tbl>
      <w:tblPr>
        <w:tblStyle w:val="TableGrid1"/>
        <w:tblW w:w="9322" w:type="dxa"/>
        <w:tblLook w:val="04A0" w:firstRow="1" w:lastRow="0" w:firstColumn="1" w:lastColumn="0" w:noHBand="0" w:noVBand="1"/>
      </w:tblPr>
      <w:tblGrid>
        <w:gridCol w:w="1702"/>
        <w:gridCol w:w="3084"/>
        <w:gridCol w:w="2410"/>
        <w:gridCol w:w="2126"/>
      </w:tblGrid>
      <w:tr w:rsidR="005174C1" w:rsidRPr="005174C1" w:rsidTr="005174C1">
        <w:tc>
          <w:tcPr>
            <w:tcW w:w="1702" w:type="dxa"/>
          </w:tcPr>
          <w:p w:rsidR="005174C1" w:rsidRPr="005174C1" w:rsidRDefault="005174C1" w:rsidP="005174C1">
            <w:pPr>
              <w:overflowPunct/>
              <w:jc w:val="both"/>
              <w:rPr>
                <w:color w:val="auto"/>
              </w:rPr>
            </w:pPr>
            <w:r w:rsidRPr="005174C1">
              <w:rPr>
                <w:color w:val="auto"/>
              </w:rPr>
              <w:t>Iekārtas tips</w:t>
            </w:r>
          </w:p>
        </w:tc>
        <w:tc>
          <w:tcPr>
            <w:tcW w:w="3084" w:type="dxa"/>
          </w:tcPr>
          <w:p w:rsidR="005174C1" w:rsidRPr="005174C1" w:rsidRDefault="005174C1" w:rsidP="005174C1">
            <w:pPr>
              <w:overflowPunct/>
              <w:jc w:val="both"/>
              <w:rPr>
                <w:color w:val="auto"/>
              </w:rPr>
            </w:pPr>
            <w:r w:rsidRPr="005174C1">
              <w:rPr>
                <w:color w:val="auto"/>
              </w:rPr>
              <w:t>KVM konsole 19"</w:t>
            </w:r>
          </w:p>
        </w:tc>
        <w:tc>
          <w:tcPr>
            <w:tcW w:w="2410" w:type="dxa"/>
            <w:vMerge w:val="restart"/>
          </w:tcPr>
          <w:p w:rsidR="005174C1" w:rsidRPr="005174C1" w:rsidRDefault="005174C1" w:rsidP="005174C1">
            <w:pPr>
              <w:overflowPunct/>
              <w:jc w:val="both"/>
              <w:rPr>
                <w:color w:val="auto"/>
              </w:rPr>
            </w:pPr>
            <w:r w:rsidRPr="005174C1">
              <w:rPr>
                <w:b/>
                <w:color w:val="auto"/>
                <w:sz w:val="22"/>
                <w:szCs w:val="22"/>
              </w:rPr>
              <w:t>Vienas vienības cena EUR bez PVN</w:t>
            </w:r>
          </w:p>
        </w:tc>
        <w:tc>
          <w:tcPr>
            <w:tcW w:w="2126" w:type="dxa"/>
            <w:vMerge w:val="restart"/>
          </w:tcPr>
          <w:p w:rsidR="005174C1" w:rsidRPr="005174C1" w:rsidRDefault="005174C1" w:rsidP="005174C1">
            <w:pPr>
              <w:overflowPunct/>
              <w:jc w:val="both"/>
              <w:rPr>
                <w:b/>
                <w:color w:val="auto"/>
                <w:sz w:val="22"/>
                <w:szCs w:val="22"/>
              </w:rPr>
            </w:pPr>
          </w:p>
        </w:tc>
      </w:tr>
      <w:tr w:rsidR="005174C1" w:rsidRPr="005174C1" w:rsidTr="005174C1">
        <w:tc>
          <w:tcPr>
            <w:tcW w:w="1702" w:type="dxa"/>
          </w:tcPr>
          <w:p w:rsidR="005174C1" w:rsidRPr="005174C1" w:rsidRDefault="005174C1" w:rsidP="005174C1">
            <w:pPr>
              <w:overflowPunct/>
              <w:jc w:val="both"/>
              <w:rPr>
                <w:color w:val="auto"/>
              </w:rPr>
            </w:pPr>
            <w:r w:rsidRPr="005174C1">
              <w:rPr>
                <w:color w:val="auto"/>
              </w:rPr>
              <w:t xml:space="preserve">KVM </w:t>
            </w:r>
            <w:proofErr w:type="spellStart"/>
            <w:r w:rsidRPr="005174C1">
              <w:rPr>
                <w:color w:val="auto"/>
              </w:rPr>
              <w:t>Switch</w:t>
            </w:r>
            <w:proofErr w:type="spellEnd"/>
          </w:p>
        </w:tc>
        <w:tc>
          <w:tcPr>
            <w:tcW w:w="3084" w:type="dxa"/>
          </w:tcPr>
          <w:p w:rsidR="005174C1" w:rsidRPr="005174C1" w:rsidRDefault="005174C1" w:rsidP="005174C1">
            <w:pPr>
              <w:overflowPunct/>
              <w:jc w:val="both"/>
              <w:rPr>
                <w:color w:val="auto"/>
              </w:rPr>
            </w:pPr>
            <w:r w:rsidRPr="005174C1">
              <w:rPr>
                <w:color w:val="auto"/>
              </w:rPr>
              <w:t>Vismaz 8 porti</w:t>
            </w:r>
          </w:p>
        </w:tc>
        <w:tc>
          <w:tcPr>
            <w:tcW w:w="2410" w:type="dxa"/>
            <w:vMerge/>
          </w:tcPr>
          <w:p w:rsidR="005174C1" w:rsidRPr="005174C1" w:rsidRDefault="005174C1" w:rsidP="005174C1">
            <w:pPr>
              <w:overflowPunct/>
              <w:jc w:val="both"/>
              <w:rPr>
                <w:color w:val="auto"/>
              </w:rPr>
            </w:pPr>
          </w:p>
        </w:tc>
        <w:tc>
          <w:tcPr>
            <w:tcW w:w="2126" w:type="dxa"/>
            <w:vMerge/>
          </w:tcPr>
          <w:p w:rsidR="005174C1" w:rsidRPr="005174C1" w:rsidRDefault="005174C1" w:rsidP="005174C1">
            <w:pPr>
              <w:overflowPunct/>
              <w:jc w:val="both"/>
              <w:rPr>
                <w:color w:val="auto"/>
              </w:rPr>
            </w:pPr>
          </w:p>
        </w:tc>
      </w:tr>
      <w:tr w:rsidR="005174C1" w:rsidRPr="005174C1" w:rsidTr="005174C1">
        <w:tc>
          <w:tcPr>
            <w:tcW w:w="1702" w:type="dxa"/>
          </w:tcPr>
          <w:p w:rsidR="005174C1" w:rsidRPr="005174C1" w:rsidRDefault="005174C1" w:rsidP="005174C1">
            <w:pPr>
              <w:overflowPunct/>
              <w:jc w:val="both"/>
              <w:rPr>
                <w:color w:val="auto"/>
              </w:rPr>
            </w:pPr>
            <w:r w:rsidRPr="005174C1">
              <w:rPr>
                <w:color w:val="auto"/>
              </w:rPr>
              <w:t xml:space="preserve">Iebūvētās iekārtas </w:t>
            </w:r>
          </w:p>
        </w:tc>
        <w:tc>
          <w:tcPr>
            <w:tcW w:w="3084" w:type="dxa"/>
          </w:tcPr>
          <w:p w:rsidR="005174C1" w:rsidRPr="005174C1" w:rsidRDefault="005174C1" w:rsidP="005174C1">
            <w:pPr>
              <w:overflowPunct/>
              <w:jc w:val="both"/>
              <w:rPr>
                <w:color w:val="auto"/>
              </w:rPr>
            </w:pPr>
            <w:r w:rsidRPr="005174C1">
              <w:rPr>
                <w:color w:val="auto"/>
              </w:rPr>
              <w:t>Klaviatūra, skārienjūtīgs panelis</w:t>
            </w:r>
          </w:p>
        </w:tc>
        <w:tc>
          <w:tcPr>
            <w:tcW w:w="2410" w:type="dxa"/>
          </w:tcPr>
          <w:p w:rsidR="005174C1" w:rsidRPr="005174C1" w:rsidRDefault="005174C1" w:rsidP="005174C1">
            <w:pPr>
              <w:overflowPunct/>
              <w:jc w:val="both"/>
              <w:rPr>
                <w:color w:val="auto"/>
              </w:rPr>
            </w:pPr>
            <w:r w:rsidRPr="005174C1">
              <w:rPr>
                <w:b/>
                <w:color w:val="auto"/>
                <w:sz w:val="22"/>
                <w:szCs w:val="22"/>
              </w:rPr>
              <w:t>2 (divu) piegādājamo vienību kopsumma EUR bez PVN</w:t>
            </w:r>
          </w:p>
        </w:tc>
        <w:tc>
          <w:tcPr>
            <w:tcW w:w="2126" w:type="dxa"/>
          </w:tcPr>
          <w:p w:rsidR="005174C1" w:rsidRPr="005174C1" w:rsidRDefault="005174C1" w:rsidP="005174C1">
            <w:pPr>
              <w:overflowPunct/>
              <w:jc w:val="both"/>
              <w:rPr>
                <w:b/>
                <w:color w:val="auto"/>
                <w:sz w:val="22"/>
                <w:szCs w:val="22"/>
              </w:rPr>
            </w:pPr>
          </w:p>
        </w:tc>
      </w:tr>
    </w:tbl>
    <w:p w:rsidR="005174C1" w:rsidRPr="005174C1" w:rsidRDefault="005174C1" w:rsidP="005174C1">
      <w:pPr>
        <w:overflowPunct/>
        <w:jc w:val="both"/>
        <w:rPr>
          <w:color w:val="auto"/>
        </w:rPr>
      </w:pPr>
    </w:p>
    <w:p w:rsidR="005174C1" w:rsidRPr="005174C1" w:rsidRDefault="005174C1" w:rsidP="005174C1">
      <w:pPr>
        <w:overflowPunct/>
        <w:jc w:val="both"/>
        <w:rPr>
          <w:b/>
          <w:color w:val="auto"/>
        </w:rPr>
      </w:pPr>
      <w:r w:rsidRPr="005174C1">
        <w:rPr>
          <w:b/>
          <w:color w:val="auto"/>
        </w:rPr>
        <w:t xml:space="preserve">2. Tīkla konvertors </w:t>
      </w:r>
      <w:proofErr w:type="spellStart"/>
      <w:r w:rsidRPr="005174C1">
        <w:rPr>
          <w:b/>
          <w:color w:val="auto"/>
        </w:rPr>
        <w:t>Ethrtnet-Optical</w:t>
      </w:r>
      <w:proofErr w:type="spellEnd"/>
      <w:r w:rsidRPr="005174C1">
        <w:rPr>
          <w:b/>
          <w:color w:val="auto"/>
        </w:rPr>
        <w:t xml:space="preserve"> - 24 vienības</w:t>
      </w:r>
    </w:p>
    <w:tbl>
      <w:tblPr>
        <w:tblStyle w:val="TableGrid1"/>
        <w:tblW w:w="9322" w:type="dxa"/>
        <w:tblLook w:val="04A0" w:firstRow="1" w:lastRow="0" w:firstColumn="1" w:lastColumn="0" w:noHBand="0" w:noVBand="1"/>
      </w:tblPr>
      <w:tblGrid>
        <w:gridCol w:w="1668"/>
        <w:gridCol w:w="3118"/>
        <w:gridCol w:w="2410"/>
        <w:gridCol w:w="2126"/>
      </w:tblGrid>
      <w:tr w:rsidR="005174C1" w:rsidRPr="005174C1" w:rsidTr="005174C1">
        <w:tc>
          <w:tcPr>
            <w:tcW w:w="1668" w:type="dxa"/>
            <w:vMerge w:val="restart"/>
          </w:tcPr>
          <w:p w:rsidR="005174C1" w:rsidRPr="005174C1" w:rsidRDefault="005174C1" w:rsidP="005174C1">
            <w:pPr>
              <w:overflowPunct/>
              <w:jc w:val="both"/>
              <w:rPr>
                <w:color w:val="auto"/>
              </w:rPr>
            </w:pPr>
            <w:r w:rsidRPr="005174C1">
              <w:rPr>
                <w:color w:val="auto"/>
              </w:rPr>
              <w:t>Porti</w:t>
            </w:r>
          </w:p>
        </w:tc>
        <w:tc>
          <w:tcPr>
            <w:tcW w:w="3118" w:type="dxa"/>
            <w:vMerge w:val="restart"/>
          </w:tcPr>
          <w:p w:rsidR="005174C1" w:rsidRPr="005174C1" w:rsidRDefault="005174C1" w:rsidP="005174C1">
            <w:pPr>
              <w:overflowPunct/>
              <w:jc w:val="both"/>
              <w:rPr>
                <w:color w:val="auto"/>
              </w:rPr>
            </w:pPr>
            <w:r w:rsidRPr="005174C1">
              <w:rPr>
                <w:color w:val="auto"/>
              </w:rPr>
              <w:t xml:space="preserve">1x </w:t>
            </w:r>
            <w:proofErr w:type="spellStart"/>
            <w:r w:rsidRPr="005174C1">
              <w:rPr>
                <w:color w:val="auto"/>
              </w:rPr>
              <w:t>Multimode</w:t>
            </w:r>
            <w:proofErr w:type="spellEnd"/>
            <w:r w:rsidRPr="005174C1">
              <w:rPr>
                <w:color w:val="auto"/>
              </w:rPr>
              <w:t xml:space="preserve"> 1000BaseSX (</w:t>
            </w:r>
            <w:proofErr w:type="spellStart"/>
            <w:r w:rsidRPr="005174C1">
              <w:rPr>
                <w:color w:val="auto"/>
              </w:rPr>
              <w:t>sc</w:t>
            </w:r>
            <w:proofErr w:type="spellEnd"/>
            <w:r w:rsidRPr="005174C1">
              <w:rPr>
                <w:color w:val="auto"/>
              </w:rPr>
              <w:t xml:space="preserve">) OM2 (50/125) </w:t>
            </w:r>
          </w:p>
          <w:p w:rsidR="005174C1" w:rsidRPr="005174C1" w:rsidRDefault="005174C1" w:rsidP="005174C1">
            <w:pPr>
              <w:overflowPunct/>
              <w:jc w:val="both"/>
              <w:rPr>
                <w:color w:val="auto"/>
              </w:rPr>
            </w:pPr>
            <w:r w:rsidRPr="005174C1">
              <w:rPr>
                <w:color w:val="auto"/>
              </w:rPr>
              <w:t>1x RJ45 1000Base-T (Auto MDI/MDIX)</w:t>
            </w:r>
          </w:p>
        </w:tc>
        <w:tc>
          <w:tcPr>
            <w:tcW w:w="2410" w:type="dxa"/>
          </w:tcPr>
          <w:p w:rsidR="005174C1" w:rsidRPr="005174C1" w:rsidRDefault="005174C1" w:rsidP="005174C1">
            <w:pPr>
              <w:overflowPunct/>
              <w:jc w:val="both"/>
              <w:rPr>
                <w:color w:val="auto"/>
              </w:rPr>
            </w:pPr>
            <w:r w:rsidRPr="005174C1">
              <w:rPr>
                <w:b/>
                <w:color w:val="auto"/>
                <w:sz w:val="22"/>
                <w:szCs w:val="22"/>
              </w:rPr>
              <w:t>Vienas vienības cena EUR bez PVN</w:t>
            </w:r>
          </w:p>
        </w:tc>
        <w:tc>
          <w:tcPr>
            <w:tcW w:w="2126" w:type="dxa"/>
          </w:tcPr>
          <w:p w:rsidR="005174C1" w:rsidRPr="005174C1" w:rsidRDefault="005174C1" w:rsidP="005174C1">
            <w:pPr>
              <w:overflowPunct/>
              <w:jc w:val="both"/>
              <w:rPr>
                <w:color w:val="auto"/>
              </w:rPr>
            </w:pPr>
          </w:p>
        </w:tc>
      </w:tr>
      <w:tr w:rsidR="005174C1" w:rsidRPr="005174C1" w:rsidTr="005174C1">
        <w:tc>
          <w:tcPr>
            <w:tcW w:w="1668" w:type="dxa"/>
            <w:vMerge/>
          </w:tcPr>
          <w:p w:rsidR="005174C1" w:rsidRPr="005174C1" w:rsidRDefault="005174C1" w:rsidP="005174C1">
            <w:pPr>
              <w:overflowPunct/>
              <w:jc w:val="both"/>
              <w:rPr>
                <w:color w:val="auto"/>
              </w:rPr>
            </w:pPr>
          </w:p>
        </w:tc>
        <w:tc>
          <w:tcPr>
            <w:tcW w:w="3118" w:type="dxa"/>
            <w:vMerge/>
          </w:tcPr>
          <w:p w:rsidR="005174C1" w:rsidRPr="005174C1" w:rsidRDefault="005174C1" w:rsidP="005174C1">
            <w:pPr>
              <w:overflowPunct/>
              <w:jc w:val="both"/>
              <w:rPr>
                <w:color w:val="auto"/>
              </w:rPr>
            </w:pPr>
          </w:p>
        </w:tc>
        <w:tc>
          <w:tcPr>
            <w:tcW w:w="2410" w:type="dxa"/>
          </w:tcPr>
          <w:p w:rsidR="005174C1" w:rsidRPr="005174C1" w:rsidRDefault="005174C1" w:rsidP="005174C1">
            <w:pPr>
              <w:overflowPunct/>
              <w:jc w:val="both"/>
              <w:rPr>
                <w:color w:val="auto"/>
              </w:rPr>
            </w:pPr>
            <w:r w:rsidRPr="005174C1">
              <w:rPr>
                <w:b/>
                <w:color w:val="auto"/>
                <w:sz w:val="22"/>
                <w:szCs w:val="22"/>
              </w:rPr>
              <w:t>24 (divdesmit četru) piegādājamo vienību kopsumma EUR bez PVN</w:t>
            </w:r>
          </w:p>
        </w:tc>
        <w:tc>
          <w:tcPr>
            <w:tcW w:w="2126" w:type="dxa"/>
          </w:tcPr>
          <w:p w:rsidR="005174C1" w:rsidRPr="005174C1" w:rsidRDefault="005174C1" w:rsidP="005174C1">
            <w:pPr>
              <w:overflowPunct/>
              <w:jc w:val="both"/>
              <w:rPr>
                <w:color w:val="auto"/>
              </w:rPr>
            </w:pPr>
          </w:p>
        </w:tc>
      </w:tr>
    </w:tbl>
    <w:p w:rsidR="005174C1" w:rsidRPr="005174C1" w:rsidRDefault="005174C1" w:rsidP="005174C1">
      <w:pPr>
        <w:overflowPunct/>
        <w:jc w:val="both"/>
        <w:rPr>
          <w:color w:val="auto"/>
        </w:rPr>
      </w:pPr>
    </w:p>
    <w:p w:rsidR="005174C1" w:rsidRPr="005174C1" w:rsidRDefault="005174C1" w:rsidP="005174C1">
      <w:pPr>
        <w:overflowPunct/>
        <w:jc w:val="both"/>
        <w:rPr>
          <w:b/>
          <w:color w:val="auto"/>
        </w:rPr>
      </w:pPr>
      <w:r w:rsidRPr="005174C1">
        <w:rPr>
          <w:b/>
          <w:color w:val="auto"/>
        </w:rPr>
        <w:t>3. Tīkla komutators - 1 vienība</w:t>
      </w:r>
    </w:p>
    <w:tbl>
      <w:tblPr>
        <w:tblStyle w:val="TableGrid1"/>
        <w:tblW w:w="0" w:type="auto"/>
        <w:tblInd w:w="-34" w:type="dxa"/>
        <w:tblLook w:val="04A0" w:firstRow="1" w:lastRow="0" w:firstColumn="1" w:lastColumn="0" w:noHBand="0" w:noVBand="1"/>
      </w:tblPr>
      <w:tblGrid>
        <w:gridCol w:w="2357"/>
        <w:gridCol w:w="2463"/>
        <w:gridCol w:w="2410"/>
        <w:gridCol w:w="2091"/>
      </w:tblGrid>
      <w:tr w:rsidR="005174C1" w:rsidRPr="005174C1" w:rsidTr="005174C1">
        <w:tc>
          <w:tcPr>
            <w:tcW w:w="2357" w:type="dxa"/>
          </w:tcPr>
          <w:p w:rsidR="005174C1" w:rsidRPr="005174C1" w:rsidRDefault="005174C1" w:rsidP="005174C1">
            <w:pPr>
              <w:overflowPunct/>
              <w:jc w:val="both"/>
              <w:rPr>
                <w:color w:val="auto"/>
              </w:rPr>
            </w:pPr>
            <w:r w:rsidRPr="005174C1">
              <w:rPr>
                <w:color w:val="auto"/>
              </w:rPr>
              <w:t>Porti</w:t>
            </w:r>
          </w:p>
        </w:tc>
        <w:tc>
          <w:tcPr>
            <w:tcW w:w="2463" w:type="dxa"/>
          </w:tcPr>
          <w:p w:rsidR="005174C1" w:rsidRPr="005174C1" w:rsidRDefault="005174C1" w:rsidP="005174C1">
            <w:pPr>
              <w:overflowPunct/>
              <w:jc w:val="both"/>
              <w:rPr>
                <w:color w:val="auto"/>
              </w:rPr>
            </w:pPr>
            <w:r w:rsidRPr="005174C1">
              <w:rPr>
                <w:color w:val="auto"/>
              </w:rPr>
              <w:t xml:space="preserve">Vismaz: 24x SFP 1Gbps, </w:t>
            </w:r>
          </w:p>
        </w:tc>
        <w:tc>
          <w:tcPr>
            <w:tcW w:w="2410" w:type="dxa"/>
            <w:vMerge w:val="restart"/>
          </w:tcPr>
          <w:p w:rsidR="005174C1" w:rsidRPr="005174C1" w:rsidRDefault="005174C1" w:rsidP="005174C1">
            <w:pPr>
              <w:overflowPunct/>
              <w:jc w:val="both"/>
              <w:rPr>
                <w:color w:val="auto"/>
              </w:rPr>
            </w:pPr>
            <w:r w:rsidRPr="005174C1">
              <w:rPr>
                <w:b/>
                <w:color w:val="auto"/>
                <w:sz w:val="22"/>
                <w:szCs w:val="22"/>
              </w:rPr>
              <w:t>Vienas vienības cena EUR bez PVN</w:t>
            </w:r>
          </w:p>
        </w:tc>
        <w:tc>
          <w:tcPr>
            <w:tcW w:w="2091" w:type="dxa"/>
            <w:vMerge w:val="restart"/>
          </w:tcPr>
          <w:p w:rsidR="005174C1" w:rsidRPr="005174C1" w:rsidRDefault="005174C1" w:rsidP="005174C1">
            <w:pPr>
              <w:overflowPunct/>
              <w:jc w:val="both"/>
              <w:rPr>
                <w:color w:val="auto"/>
              </w:rPr>
            </w:pPr>
          </w:p>
        </w:tc>
      </w:tr>
      <w:tr w:rsidR="005174C1" w:rsidRPr="005174C1" w:rsidTr="005174C1">
        <w:tc>
          <w:tcPr>
            <w:tcW w:w="2357" w:type="dxa"/>
          </w:tcPr>
          <w:p w:rsidR="005174C1" w:rsidRPr="005174C1" w:rsidRDefault="005174C1" w:rsidP="005174C1">
            <w:pPr>
              <w:overflowPunct/>
              <w:jc w:val="both"/>
              <w:rPr>
                <w:color w:val="auto"/>
              </w:rPr>
            </w:pPr>
            <w:r w:rsidRPr="005174C1">
              <w:rPr>
                <w:color w:val="auto"/>
                <w:shd w:val="clear" w:color="auto" w:fill="FFFFFF"/>
              </w:rPr>
              <w:t>Konstrukcija</w:t>
            </w:r>
          </w:p>
        </w:tc>
        <w:tc>
          <w:tcPr>
            <w:tcW w:w="2463" w:type="dxa"/>
          </w:tcPr>
          <w:p w:rsidR="005174C1" w:rsidRPr="005174C1" w:rsidRDefault="005174C1" w:rsidP="005174C1">
            <w:pPr>
              <w:overflowPunct/>
              <w:jc w:val="both"/>
              <w:rPr>
                <w:color w:val="auto"/>
              </w:rPr>
            </w:pPr>
            <w:r w:rsidRPr="005174C1">
              <w:rPr>
                <w:color w:val="auto"/>
              </w:rPr>
              <w:t xml:space="preserve">1U </w:t>
            </w:r>
            <w:proofErr w:type="spellStart"/>
            <w:r w:rsidRPr="005174C1">
              <w:rPr>
                <w:color w:val="auto"/>
              </w:rPr>
              <w:t>rackmount</w:t>
            </w:r>
            <w:proofErr w:type="spellEnd"/>
          </w:p>
        </w:tc>
        <w:tc>
          <w:tcPr>
            <w:tcW w:w="2410" w:type="dxa"/>
            <w:vMerge/>
          </w:tcPr>
          <w:p w:rsidR="005174C1" w:rsidRPr="005174C1" w:rsidRDefault="005174C1" w:rsidP="005174C1">
            <w:pPr>
              <w:overflowPunct/>
              <w:jc w:val="both"/>
              <w:rPr>
                <w:color w:val="auto"/>
              </w:rPr>
            </w:pPr>
          </w:p>
        </w:tc>
        <w:tc>
          <w:tcPr>
            <w:tcW w:w="2091" w:type="dxa"/>
            <w:vMerge/>
          </w:tcPr>
          <w:p w:rsidR="005174C1" w:rsidRPr="005174C1" w:rsidRDefault="005174C1" w:rsidP="005174C1">
            <w:pPr>
              <w:overflowPunct/>
              <w:jc w:val="both"/>
              <w:rPr>
                <w:color w:val="auto"/>
              </w:rPr>
            </w:pPr>
          </w:p>
        </w:tc>
      </w:tr>
      <w:tr w:rsidR="005174C1" w:rsidRPr="005174C1" w:rsidTr="005174C1">
        <w:tc>
          <w:tcPr>
            <w:tcW w:w="2357" w:type="dxa"/>
          </w:tcPr>
          <w:p w:rsidR="005174C1" w:rsidRPr="005174C1" w:rsidRDefault="005174C1" w:rsidP="005174C1">
            <w:pPr>
              <w:overflowPunct/>
              <w:jc w:val="both"/>
              <w:rPr>
                <w:color w:val="auto"/>
              </w:rPr>
            </w:pPr>
            <w:r w:rsidRPr="005174C1">
              <w:rPr>
                <w:color w:val="auto"/>
              </w:rPr>
              <w:t>Barošana</w:t>
            </w:r>
          </w:p>
        </w:tc>
        <w:tc>
          <w:tcPr>
            <w:tcW w:w="2463" w:type="dxa"/>
          </w:tcPr>
          <w:p w:rsidR="005174C1" w:rsidRPr="005174C1" w:rsidRDefault="005174C1" w:rsidP="005174C1">
            <w:pPr>
              <w:overflowPunct/>
              <w:jc w:val="both"/>
              <w:rPr>
                <w:color w:val="auto"/>
              </w:rPr>
            </w:pPr>
            <w:r w:rsidRPr="005174C1">
              <w:rPr>
                <w:color w:val="auto"/>
              </w:rPr>
              <w:t>Redundants barošanas bloks</w:t>
            </w:r>
          </w:p>
        </w:tc>
        <w:tc>
          <w:tcPr>
            <w:tcW w:w="2410" w:type="dxa"/>
            <w:vMerge w:val="restart"/>
          </w:tcPr>
          <w:p w:rsidR="005174C1" w:rsidRPr="005174C1" w:rsidRDefault="005174C1" w:rsidP="005174C1">
            <w:pPr>
              <w:overflowPunct/>
              <w:jc w:val="both"/>
              <w:rPr>
                <w:color w:val="auto"/>
              </w:rPr>
            </w:pPr>
            <w:r w:rsidRPr="005174C1">
              <w:rPr>
                <w:b/>
                <w:color w:val="auto"/>
                <w:sz w:val="22"/>
                <w:szCs w:val="22"/>
              </w:rPr>
              <w:t>1 (vienas)  piegādājamās vienības kopsumma EUR bez PVN</w:t>
            </w:r>
          </w:p>
        </w:tc>
        <w:tc>
          <w:tcPr>
            <w:tcW w:w="2091" w:type="dxa"/>
            <w:vMerge w:val="restart"/>
          </w:tcPr>
          <w:p w:rsidR="005174C1" w:rsidRPr="005174C1" w:rsidRDefault="005174C1" w:rsidP="005174C1">
            <w:pPr>
              <w:overflowPunct/>
              <w:jc w:val="both"/>
              <w:rPr>
                <w:color w:val="auto"/>
              </w:rPr>
            </w:pPr>
          </w:p>
        </w:tc>
      </w:tr>
      <w:tr w:rsidR="005174C1" w:rsidRPr="005174C1" w:rsidTr="005174C1">
        <w:tc>
          <w:tcPr>
            <w:tcW w:w="2357" w:type="dxa"/>
          </w:tcPr>
          <w:p w:rsidR="005174C1" w:rsidRPr="005174C1" w:rsidRDefault="005174C1" w:rsidP="005174C1">
            <w:pPr>
              <w:overflowPunct/>
              <w:jc w:val="both"/>
              <w:rPr>
                <w:color w:val="auto"/>
              </w:rPr>
            </w:pPr>
            <w:r w:rsidRPr="005174C1">
              <w:rPr>
                <w:color w:val="auto"/>
              </w:rPr>
              <w:t>Servisi</w:t>
            </w:r>
          </w:p>
        </w:tc>
        <w:tc>
          <w:tcPr>
            <w:tcW w:w="2463" w:type="dxa"/>
          </w:tcPr>
          <w:p w:rsidR="005174C1" w:rsidRPr="005174C1" w:rsidRDefault="005174C1" w:rsidP="005174C1">
            <w:pPr>
              <w:overflowPunct/>
              <w:jc w:val="both"/>
              <w:rPr>
                <w:color w:val="auto"/>
              </w:rPr>
            </w:pPr>
            <w:r w:rsidRPr="005174C1">
              <w:rPr>
                <w:color w:val="auto"/>
              </w:rPr>
              <w:t xml:space="preserve">Vismaz: </w:t>
            </w:r>
            <w:proofErr w:type="spellStart"/>
            <w:r w:rsidRPr="005174C1">
              <w:rPr>
                <w:color w:val="auto"/>
              </w:rPr>
              <w:t>Port</w:t>
            </w:r>
            <w:proofErr w:type="spellEnd"/>
            <w:r w:rsidRPr="005174C1">
              <w:rPr>
                <w:color w:val="auto"/>
              </w:rPr>
              <w:t xml:space="preserve"> </w:t>
            </w:r>
            <w:proofErr w:type="spellStart"/>
            <w:r w:rsidRPr="005174C1">
              <w:rPr>
                <w:color w:val="auto"/>
              </w:rPr>
              <w:t>Mirroring</w:t>
            </w:r>
            <w:proofErr w:type="spellEnd"/>
            <w:r w:rsidRPr="005174C1">
              <w:rPr>
                <w:color w:val="auto"/>
              </w:rPr>
              <w:t xml:space="preserve">, </w:t>
            </w:r>
            <w:proofErr w:type="spellStart"/>
            <w:r w:rsidRPr="005174C1">
              <w:rPr>
                <w:color w:val="auto"/>
              </w:rPr>
              <w:t>Port</w:t>
            </w:r>
            <w:proofErr w:type="spellEnd"/>
            <w:r w:rsidRPr="005174C1">
              <w:rPr>
                <w:color w:val="auto"/>
              </w:rPr>
              <w:t xml:space="preserve"> </w:t>
            </w:r>
            <w:proofErr w:type="spellStart"/>
            <w:r w:rsidRPr="005174C1">
              <w:rPr>
                <w:color w:val="auto"/>
              </w:rPr>
              <w:t>Lock</w:t>
            </w:r>
            <w:proofErr w:type="spellEnd"/>
            <w:r w:rsidRPr="005174C1">
              <w:rPr>
                <w:color w:val="auto"/>
              </w:rPr>
              <w:t xml:space="preserve">, Web </w:t>
            </w:r>
            <w:proofErr w:type="spellStart"/>
            <w:r w:rsidRPr="005174C1">
              <w:rPr>
                <w:color w:val="auto"/>
              </w:rPr>
              <w:t>management</w:t>
            </w:r>
            <w:proofErr w:type="spellEnd"/>
            <w:r w:rsidRPr="005174C1">
              <w:rPr>
                <w:color w:val="auto"/>
              </w:rPr>
              <w:t>, SNMPv1/v2/v3</w:t>
            </w:r>
          </w:p>
        </w:tc>
        <w:tc>
          <w:tcPr>
            <w:tcW w:w="2410" w:type="dxa"/>
            <w:vMerge/>
          </w:tcPr>
          <w:p w:rsidR="005174C1" w:rsidRPr="005174C1" w:rsidRDefault="005174C1" w:rsidP="005174C1">
            <w:pPr>
              <w:overflowPunct/>
              <w:jc w:val="both"/>
              <w:rPr>
                <w:color w:val="auto"/>
              </w:rPr>
            </w:pPr>
          </w:p>
        </w:tc>
        <w:tc>
          <w:tcPr>
            <w:tcW w:w="2091" w:type="dxa"/>
            <w:vMerge/>
          </w:tcPr>
          <w:p w:rsidR="005174C1" w:rsidRPr="005174C1" w:rsidRDefault="005174C1" w:rsidP="005174C1">
            <w:pPr>
              <w:overflowPunct/>
              <w:jc w:val="both"/>
              <w:rPr>
                <w:color w:val="auto"/>
              </w:rPr>
            </w:pPr>
          </w:p>
        </w:tc>
      </w:tr>
    </w:tbl>
    <w:p w:rsidR="005174C1" w:rsidRPr="005174C1" w:rsidRDefault="005174C1" w:rsidP="005174C1">
      <w:pPr>
        <w:overflowPunct/>
        <w:jc w:val="both"/>
        <w:rPr>
          <w:b/>
          <w:color w:val="auto"/>
        </w:rPr>
      </w:pPr>
    </w:p>
    <w:p w:rsidR="005174C1" w:rsidRPr="005174C1" w:rsidRDefault="005174C1" w:rsidP="005174C1">
      <w:pPr>
        <w:overflowPunct/>
        <w:jc w:val="both"/>
        <w:rPr>
          <w:b/>
          <w:color w:val="auto"/>
        </w:rPr>
      </w:pPr>
      <w:r w:rsidRPr="005174C1">
        <w:rPr>
          <w:b/>
          <w:color w:val="auto"/>
        </w:rPr>
        <w:t xml:space="preserve">4. </w:t>
      </w:r>
      <w:proofErr w:type="spellStart"/>
      <w:r w:rsidRPr="005174C1">
        <w:rPr>
          <w:b/>
          <w:color w:val="auto"/>
        </w:rPr>
        <w:t>Transīvers</w:t>
      </w:r>
      <w:proofErr w:type="spellEnd"/>
      <w:r w:rsidRPr="005174C1">
        <w:rPr>
          <w:b/>
          <w:color w:val="auto"/>
        </w:rPr>
        <w:t xml:space="preserve"> – 24 vienības*</w:t>
      </w:r>
    </w:p>
    <w:tbl>
      <w:tblPr>
        <w:tblStyle w:val="TableGrid1"/>
        <w:tblW w:w="9322" w:type="dxa"/>
        <w:tblLook w:val="04A0" w:firstRow="1" w:lastRow="0" w:firstColumn="1" w:lastColumn="0" w:noHBand="0" w:noVBand="1"/>
      </w:tblPr>
      <w:tblGrid>
        <w:gridCol w:w="2376"/>
        <w:gridCol w:w="2410"/>
        <w:gridCol w:w="2410"/>
        <w:gridCol w:w="2126"/>
      </w:tblGrid>
      <w:tr w:rsidR="005174C1" w:rsidRPr="005174C1" w:rsidTr="005174C1">
        <w:tc>
          <w:tcPr>
            <w:tcW w:w="2376" w:type="dxa"/>
            <w:vMerge w:val="restart"/>
          </w:tcPr>
          <w:p w:rsidR="005174C1" w:rsidRPr="005174C1" w:rsidRDefault="005174C1" w:rsidP="005174C1">
            <w:pPr>
              <w:overflowPunct/>
              <w:jc w:val="both"/>
              <w:rPr>
                <w:color w:val="auto"/>
              </w:rPr>
            </w:pPr>
            <w:r w:rsidRPr="005174C1">
              <w:rPr>
                <w:color w:val="auto"/>
              </w:rPr>
              <w:t>Ports</w:t>
            </w:r>
          </w:p>
        </w:tc>
        <w:tc>
          <w:tcPr>
            <w:tcW w:w="2410" w:type="dxa"/>
            <w:vMerge w:val="restart"/>
          </w:tcPr>
          <w:p w:rsidR="005174C1" w:rsidRPr="005174C1" w:rsidRDefault="005174C1" w:rsidP="005174C1">
            <w:pPr>
              <w:overflowPunct/>
              <w:jc w:val="both"/>
              <w:rPr>
                <w:color w:val="auto"/>
              </w:rPr>
            </w:pPr>
            <w:proofErr w:type="spellStart"/>
            <w:r w:rsidRPr="005174C1">
              <w:rPr>
                <w:color w:val="auto"/>
              </w:rPr>
              <w:t>Multimode</w:t>
            </w:r>
            <w:proofErr w:type="spellEnd"/>
            <w:r w:rsidRPr="005174C1">
              <w:rPr>
                <w:color w:val="auto"/>
              </w:rPr>
              <w:t xml:space="preserve"> 1000BaseSX (</w:t>
            </w:r>
            <w:proofErr w:type="spellStart"/>
            <w:r w:rsidRPr="005174C1">
              <w:rPr>
                <w:color w:val="auto"/>
              </w:rPr>
              <w:t>Dual</w:t>
            </w:r>
            <w:proofErr w:type="spellEnd"/>
            <w:r w:rsidRPr="005174C1">
              <w:rPr>
                <w:color w:val="auto"/>
              </w:rPr>
              <w:t xml:space="preserve"> LC) OM2 (50/125) </w:t>
            </w:r>
            <w:proofErr w:type="spellStart"/>
            <w:r w:rsidRPr="005174C1">
              <w:rPr>
                <w:color w:val="auto"/>
              </w:rPr>
              <w:t>Fiber</w:t>
            </w:r>
            <w:proofErr w:type="spellEnd"/>
            <w:r w:rsidRPr="005174C1">
              <w:rPr>
                <w:color w:val="auto"/>
              </w:rPr>
              <w:t xml:space="preserve"> </w:t>
            </w:r>
            <w:proofErr w:type="spellStart"/>
            <w:r w:rsidRPr="005174C1">
              <w:rPr>
                <w:color w:val="auto"/>
              </w:rPr>
              <w:t>Ethernet</w:t>
            </w:r>
            <w:proofErr w:type="spellEnd"/>
          </w:p>
        </w:tc>
        <w:tc>
          <w:tcPr>
            <w:tcW w:w="2410" w:type="dxa"/>
          </w:tcPr>
          <w:p w:rsidR="005174C1" w:rsidRPr="005174C1" w:rsidRDefault="005174C1" w:rsidP="005174C1">
            <w:pPr>
              <w:overflowPunct/>
              <w:jc w:val="both"/>
              <w:rPr>
                <w:color w:val="auto"/>
              </w:rPr>
            </w:pPr>
            <w:r w:rsidRPr="005174C1">
              <w:rPr>
                <w:b/>
                <w:color w:val="auto"/>
                <w:sz w:val="22"/>
                <w:szCs w:val="22"/>
              </w:rPr>
              <w:t>Vienas vienības cena EUR bez PVN</w:t>
            </w:r>
          </w:p>
        </w:tc>
        <w:tc>
          <w:tcPr>
            <w:tcW w:w="2126" w:type="dxa"/>
          </w:tcPr>
          <w:p w:rsidR="005174C1" w:rsidRPr="005174C1" w:rsidRDefault="005174C1" w:rsidP="005174C1">
            <w:pPr>
              <w:overflowPunct/>
              <w:jc w:val="both"/>
              <w:rPr>
                <w:color w:val="auto"/>
              </w:rPr>
            </w:pPr>
          </w:p>
        </w:tc>
      </w:tr>
      <w:tr w:rsidR="005174C1" w:rsidRPr="005174C1" w:rsidTr="005174C1">
        <w:tc>
          <w:tcPr>
            <w:tcW w:w="2376" w:type="dxa"/>
            <w:vMerge/>
          </w:tcPr>
          <w:p w:rsidR="005174C1" w:rsidRPr="005174C1" w:rsidRDefault="005174C1" w:rsidP="005174C1">
            <w:pPr>
              <w:overflowPunct/>
              <w:jc w:val="both"/>
              <w:rPr>
                <w:color w:val="auto"/>
              </w:rPr>
            </w:pPr>
          </w:p>
        </w:tc>
        <w:tc>
          <w:tcPr>
            <w:tcW w:w="2410" w:type="dxa"/>
            <w:vMerge/>
          </w:tcPr>
          <w:p w:rsidR="005174C1" w:rsidRPr="005174C1" w:rsidRDefault="005174C1" w:rsidP="005174C1">
            <w:pPr>
              <w:overflowPunct/>
              <w:jc w:val="both"/>
              <w:rPr>
                <w:color w:val="auto"/>
              </w:rPr>
            </w:pPr>
          </w:p>
        </w:tc>
        <w:tc>
          <w:tcPr>
            <w:tcW w:w="2410" w:type="dxa"/>
          </w:tcPr>
          <w:p w:rsidR="005174C1" w:rsidRPr="005174C1" w:rsidRDefault="005174C1" w:rsidP="005174C1">
            <w:pPr>
              <w:overflowPunct/>
              <w:jc w:val="both"/>
              <w:rPr>
                <w:color w:val="auto"/>
              </w:rPr>
            </w:pPr>
            <w:r w:rsidRPr="005174C1">
              <w:rPr>
                <w:b/>
                <w:color w:val="auto"/>
              </w:rPr>
              <w:t>24</w:t>
            </w:r>
            <w:r w:rsidRPr="005174C1">
              <w:rPr>
                <w:b/>
                <w:color w:val="auto"/>
                <w:sz w:val="22"/>
                <w:szCs w:val="22"/>
              </w:rPr>
              <w:t xml:space="preserve"> (</w:t>
            </w:r>
            <w:r w:rsidRPr="005174C1">
              <w:rPr>
                <w:b/>
                <w:color w:val="auto"/>
              </w:rPr>
              <w:t>divdesmit četru</w:t>
            </w:r>
            <w:r w:rsidRPr="005174C1">
              <w:rPr>
                <w:b/>
                <w:color w:val="auto"/>
                <w:sz w:val="22"/>
                <w:szCs w:val="22"/>
              </w:rPr>
              <w:t xml:space="preserve">) </w:t>
            </w:r>
            <w:r w:rsidRPr="005174C1">
              <w:rPr>
                <w:b/>
                <w:color w:val="auto"/>
              </w:rPr>
              <w:t xml:space="preserve"> piegādājamo vienību</w:t>
            </w:r>
            <w:r w:rsidRPr="005174C1">
              <w:rPr>
                <w:b/>
                <w:color w:val="auto"/>
                <w:sz w:val="22"/>
                <w:szCs w:val="22"/>
              </w:rPr>
              <w:t xml:space="preserve"> kopsumma EUR bez PVN</w:t>
            </w:r>
          </w:p>
        </w:tc>
        <w:tc>
          <w:tcPr>
            <w:tcW w:w="2126" w:type="dxa"/>
          </w:tcPr>
          <w:p w:rsidR="005174C1" w:rsidRPr="005174C1" w:rsidRDefault="005174C1" w:rsidP="005174C1">
            <w:pPr>
              <w:overflowPunct/>
              <w:jc w:val="both"/>
              <w:rPr>
                <w:color w:val="auto"/>
              </w:rPr>
            </w:pPr>
          </w:p>
        </w:tc>
      </w:tr>
      <w:tr w:rsidR="005174C1" w:rsidRPr="005174C1" w:rsidTr="005174C1">
        <w:tc>
          <w:tcPr>
            <w:tcW w:w="2376" w:type="dxa"/>
          </w:tcPr>
          <w:p w:rsidR="005174C1" w:rsidRPr="005174C1" w:rsidRDefault="005174C1" w:rsidP="005174C1">
            <w:pPr>
              <w:overflowPunct/>
              <w:jc w:val="both"/>
              <w:rPr>
                <w:color w:val="auto"/>
              </w:rPr>
            </w:pPr>
            <w:r w:rsidRPr="005174C1">
              <w:rPr>
                <w:color w:val="auto"/>
              </w:rPr>
              <w:t>Savietojamība</w:t>
            </w:r>
          </w:p>
        </w:tc>
        <w:tc>
          <w:tcPr>
            <w:tcW w:w="2410" w:type="dxa"/>
          </w:tcPr>
          <w:p w:rsidR="005174C1" w:rsidRPr="005174C1" w:rsidRDefault="005174C1" w:rsidP="005174C1">
            <w:pPr>
              <w:overflowPunct/>
              <w:jc w:val="both"/>
              <w:rPr>
                <w:color w:val="auto"/>
              </w:rPr>
            </w:pPr>
            <w:r w:rsidRPr="005174C1">
              <w:rPr>
                <w:color w:val="000000" w:themeColor="text1"/>
              </w:rPr>
              <w:t>Jābūt savietojamiem ar Iepirkuma piedāvājuma I daļas 3.pozīcijā pretendenta piedāvāto tīkla komutatoru</w:t>
            </w:r>
          </w:p>
        </w:tc>
        <w:tc>
          <w:tcPr>
            <w:tcW w:w="2410" w:type="dxa"/>
          </w:tcPr>
          <w:p w:rsidR="005174C1" w:rsidRPr="005174C1" w:rsidRDefault="005174C1" w:rsidP="005174C1">
            <w:pPr>
              <w:overflowPunct/>
              <w:jc w:val="both"/>
              <w:rPr>
                <w:b/>
                <w:color w:val="000000" w:themeColor="text1"/>
              </w:rPr>
            </w:pPr>
          </w:p>
        </w:tc>
        <w:tc>
          <w:tcPr>
            <w:tcW w:w="2126" w:type="dxa"/>
          </w:tcPr>
          <w:p w:rsidR="005174C1" w:rsidRPr="005174C1" w:rsidRDefault="005174C1" w:rsidP="005174C1">
            <w:pPr>
              <w:overflowPunct/>
              <w:jc w:val="both"/>
              <w:rPr>
                <w:color w:val="auto"/>
                <w:highlight w:val="yellow"/>
              </w:rPr>
            </w:pPr>
          </w:p>
        </w:tc>
      </w:tr>
    </w:tbl>
    <w:p w:rsidR="005174C1" w:rsidRPr="005174C1" w:rsidRDefault="005174C1" w:rsidP="005174C1">
      <w:pPr>
        <w:overflowPunct/>
        <w:jc w:val="both"/>
        <w:rPr>
          <w:b/>
          <w:color w:val="auto"/>
        </w:rPr>
      </w:pPr>
    </w:p>
    <w:p w:rsidR="005174C1" w:rsidRPr="005174C1" w:rsidRDefault="005174C1" w:rsidP="005174C1">
      <w:pPr>
        <w:overflowPunct/>
        <w:spacing w:after="200" w:line="276" w:lineRule="auto"/>
        <w:rPr>
          <w:b/>
          <w:color w:val="auto"/>
        </w:rPr>
      </w:pPr>
    </w:p>
    <w:p w:rsidR="005174C1" w:rsidRPr="005174C1" w:rsidRDefault="005174C1" w:rsidP="005174C1">
      <w:pPr>
        <w:overflowPunct/>
        <w:spacing w:after="200" w:line="276" w:lineRule="auto"/>
        <w:rPr>
          <w:b/>
          <w:color w:val="auto"/>
        </w:rPr>
      </w:pPr>
    </w:p>
    <w:p w:rsidR="005174C1" w:rsidRPr="005174C1" w:rsidRDefault="005174C1" w:rsidP="005174C1">
      <w:pPr>
        <w:overflowPunct/>
        <w:spacing w:after="200" w:line="276" w:lineRule="auto"/>
        <w:rPr>
          <w:b/>
          <w:color w:val="auto"/>
        </w:rPr>
      </w:pPr>
    </w:p>
    <w:p w:rsidR="005174C1" w:rsidRPr="005174C1" w:rsidRDefault="005174C1" w:rsidP="005174C1">
      <w:pPr>
        <w:overflowPunct/>
        <w:spacing w:after="200" w:line="276" w:lineRule="auto"/>
        <w:rPr>
          <w:b/>
          <w:color w:val="auto"/>
        </w:rPr>
      </w:pPr>
    </w:p>
    <w:p w:rsidR="005174C1" w:rsidRPr="005174C1" w:rsidRDefault="005174C1" w:rsidP="005174C1">
      <w:pPr>
        <w:overflowPunct/>
        <w:jc w:val="both"/>
        <w:rPr>
          <w:b/>
          <w:color w:val="auto"/>
        </w:rPr>
      </w:pPr>
    </w:p>
    <w:p w:rsidR="005174C1" w:rsidRPr="005174C1" w:rsidRDefault="005174C1" w:rsidP="005174C1">
      <w:pPr>
        <w:overflowPunct/>
        <w:jc w:val="center"/>
        <w:rPr>
          <w:b/>
          <w:color w:val="auto"/>
        </w:rPr>
      </w:pPr>
      <w:r w:rsidRPr="005174C1">
        <w:rPr>
          <w:b/>
          <w:color w:val="auto"/>
        </w:rPr>
        <w:t>II daļa</w:t>
      </w:r>
    </w:p>
    <w:p w:rsidR="005174C1" w:rsidRPr="005174C1" w:rsidRDefault="005174C1" w:rsidP="005174C1">
      <w:pPr>
        <w:overflowPunct/>
        <w:jc w:val="both"/>
        <w:rPr>
          <w:color w:val="auto"/>
        </w:rPr>
      </w:pPr>
    </w:p>
    <w:p w:rsidR="005174C1" w:rsidRPr="005174C1" w:rsidRDefault="005174C1" w:rsidP="005174C1">
      <w:pPr>
        <w:overflowPunct/>
        <w:jc w:val="both"/>
        <w:rPr>
          <w:b/>
          <w:color w:val="auto"/>
        </w:rPr>
      </w:pPr>
      <w:r w:rsidRPr="005174C1">
        <w:rPr>
          <w:b/>
          <w:color w:val="auto"/>
        </w:rPr>
        <w:t>1.Tīkla maršrutētājs - 6 vienības</w:t>
      </w:r>
    </w:p>
    <w:tbl>
      <w:tblPr>
        <w:tblStyle w:val="TableGrid1"/>
        <w:tblW w:w="0" w:type="auto"/>
        <w:tblInd w:w="-34" w:type="dxa"/>
        <w:tblLook w:val="04A0" w:firstRow="1" w:lastRow="0" w:firstColumn="1" w:lastColumn="0" w:noHBand="0" w:noVBand="1"/>
      </w:tblPr>
      <w:tblGrid>
        <w:gridCol w:w="2357"/>
        <w:gridCol w:w="2463"/>
        <w:gridCol w:w="2410"/>
        <w:gridCol w:w="2091"/>
      </w:tblGrid>
      <w:tr w:rsidR="005174C1" w:rsidRPr="005174C1" w:rsidTr="005174C1">
        <w:tc>
          <w:tcPr>
            <w:tcW w:w="2357" w:type="dxa"/>
          </w:tcPr>
          <w:p w:rsidR="005174C1" w:rsidRPr="005174C1" w:rsidRDefault="005174C1" w:rsidP="005174C1">
            <w:pPr>
              <w:overflowPunct/>
              <w:jc w:val="both"/>
              <w:rPr>
                <w:color w:val="auto"/>
              </w:rPr>
            </w:pPr>
            <w:r w:rsidRPr="005174C1">
              <w:rPr>
                <w:color w:val="auto"/>
              </w:rPr>
              <w:t>Porti</w:t>
            </w:r>
          </w:p>
        </w:tc>
        <w:tc>
          <w:tcPr>
            <w:tcW w:w="2463" w:type="dxa"/>
          </w:tcPr>
          <w:p w:rsidR="005174C1" w:rsidRPr="005174C1" w:rsidRDefault="005174C1" w:rsidP="005174C1">
            <w:pPr>
              <w:overflowPunct/>
              <w:jc w:val="both"/>
              <w:rPr>
                <w:color w:val="auto"/>
              </w:rPr>
            </w:pPr>
            <w:r w:rsidRPr="005174C1">
              <w:rPr>
                <w:color w:val="auto"/>
              </w:rPr>
              <w:t xml:space="preserve">Vismaz: 12x SFP 1Gbps, </w:t>
            </w:r>
          </w:p>
        </w:tc>
        <w:tc>
          <w:tcPr>
            <w:tcW w:w="2410" w:type="dxa"/>
            <w:vMerge w:val="restart"/>
          </w:tcPr>
          <w:p w:rsidR="005174C1" w:rsidRPr="005174C1" w:rsidRDefault="005174C1" w:rsidP="005174C1">
            <w:pPr>
              <w:overflowPunct/>
              <w:jc w:val="both"/>
              <w:rPr>
                <w:color w:val="auto"/>
              </w:rPr>
            </w:pPr>
            <w:r w:rsidRPr="005174C1">
              <w:rPr>
                <w:b/>
                <w:color w:val="auto"/>
                <w:sz w:val="22"/>
                <w:szCs w:val="22"/>
              </w:rPr>
              <w:t>Vienas vienības cena EUR bez PVN</w:t>
            </w:r>
          </w:p>
        </w:tc>
        <w:tc>
          <w:tcPr>
            <w:tcW w:w="2091" w:type="dxa"/>
            <w:vMerge w:val="restart"/>
          </w:tcPr>
          <w:p w:rsidR="005174C1" w:rsidRPr="005174C1" w:rsidRDefault="005174C1" w:rsidP="005174C1">
            <w:pPr>
              <w:overflowPunct/>
              <w:jc w:val="both"/>
              <w:rPr>
                <w:color w:val="auto"/>
              </w:rPr>
            </w:pPr>
          </w:p>
        </w:tc>
      </w:tr>
      <w:tr w:rsidR="005174C1" w:rsidRPr="005174C1" w:rsidTr="005174C1">
        <w:tc>
          <w:tcPr>
            <w:tcW w:w="2357" w:type="dxa"/>
          </w:tcPr>
          <w:p w:rsidR="005174C1" w:rsidRPr="005174C1" w:rsidRDefault="005174C1" w:rsidP="005174C1">
            <w:pPr>
              <w:overflowPunct/>
              <w:jc w:val="both"/>
              <w:rPr>
                <w:color w:val="auto"/>
              </w:rPr>
            </w:pPr>
          </w:p>
        </w:tc>
        <w:tc>
          <w:tcPr>
            <w:tcW w:w="2463" w:type="dxa"/>
          </w:tcPr>
          <w:p w:rsidR="005174C1" w:rsidRPr="005174C1" w:rsidRDefault="005174C1" w:rsidP="005174C1">
            <w:pPr>
              <w:overflowPunct/>
              <w:jc w:val="both"/>
              <w:rPr>
                <w:color w:val="auto"/>
              </w:rPr>
            </w:pPr>
            <w:r w:rsidRPr="005174C1">
              <w:rPr>
                <w:color w:val="auto"/>
              </w:rPr>
              <w:t>Vismaz: 1x SFP+ 10Gbps</w:t>
            </w:r>
          </w:p>
        </w:tc>
        <w:tc>
          <w:tcPr>
            <w:tcW w:w="2410" w:type="dxa"/>
            <w:vMerge/>
          </w:tcPr>
          <w:p w:rsidR="005174C1" w:rsidRPr="005174C1" w:rsidRDefault="005174C1" w:rsidP="005174C1">
            <w:pPr>
              <w:overflowPunct/>
              <w:jc w:val="both"/>
              <w:rPr>
                <w:color w:val="auto"/>
              </w:rPr>
            </w:pPr>
          </w:p>
        </w:tc>
        <w:tc>
          <w:tcPr>
            <w:tcW w:w="2091" w:type="dxa"/>
            <w:vMerge/>
          </w:tcPr>
          <w:p w:rsidR="005174C1" w:rsidRPr="005174C1" w:rsidRDefault="005174C1" w:rsidP="005174C1">
            <w:pPr>
              <w:overflowPunct/>
              <w:jc w:val="both"/>
              <w:rPr>
                <w:color w:val="auto"/>
              </w:rPr>
            </w:pPr>
          </w:p>
        </w:tc>
      </w:tr>
      <w:tr w:rsidR="005174C1" w:rsidRPr="005174C1" w:rsidTr="005174C1">
        <w:tc>
          <w:tcPr>
            <w:tcW w:w="2357" w:type="dxa"/>
          </w:tcPr>
          <w:p w:rsidR="005174C1" w:rsidRPr="005174C1" w:rsidRDefault="005174C1" w:rsidP="005174C1">
            <w:pPr>
              <w:overflowPunct/>
              <w:jc w:val="both"/>
              <w:rPr>
                <w:color w:val="auto"/>
              </w:rPr>
            </w:pPr>
            <w:r w:rsidRPr="005174C1">
              <w:rPr>
                <w:color w:val="auto"/>
                <w:shd w:val="clear" w:color="auto" w:fill="FFFFFF"/>
              </w:rPr>
              <w:t>Konstrukcija</w:t>
            </w:r>
          </w:p>
        </w:tc>
        <w:tc>
          <w:tcPr>
            <w:tcW w:w="2463" w:type="dxa"/>
          </w:tcPr>
          <w:p w:rsidR="005174C1" w:rsidRPr="005174C1" w:rsidRDefault="005174C1" w:rsidP="005174C1">
            <w:pPr>
              <w:overflowPunct/>
              <w:jc w:val="both"/>
              <w:rPr>
                <w:color w:val="auto"/>
              </w:rPr>
            </w:pPr>
            <w:r w:rsidRPr="005174C1">
              <w:rPr>
                <w:color w:val="auto"/>
              </w:rPr>
              <w:t xml:space="preserve">1U </w:t>
            </w:r>
            <w:proofErr w:type="spellStart"/>
            <w:r w:rsidRPr="005174C1">
              <w:rPr>
                <w:color w:val="auto"/>
              </w:rPr>
              <w:t>rackmount</w:t>
            </w:r>
            <w:proofErr w:type="spellEnd"/>
          </w:p>
        </w:tc>
        <w:tc>
          <w:tcPr>
            <w:tcW w:w="2410" w:type="dxa"/>
            <w:vMerge/>
          </w:tcPr>
          <w:p w:rsidR="005174C1" w:rsidRPr="005174C1" w:rsidRDefault="005174C1" w:rsidP="005174C1">
            <w:pPr>
              <w:overflowPunct/>
              <w:jc w:val="both"/>
              <w:rPr>
                <w:color w:val="auto"/>
              </w:rPr>
            </w:pPr>
          </w:p>
        </w:tc>
        <w:tc>
          <w:tcPr>
            <w:tcW w:w="2091" w:type="dxa"/>
            <w:vMerge/>
          </w:tcPr>
          <w:p w:rsidR="005174C1" w:rsidRPr="005174C1" w:rsidRDefault="005174C1" w:rsidP="005174C1">
            <w:pPr>
              <w:overflowPunct/>
              <w:jc w:val="both"/>
              <w:rPr>
                <w:color w:val="auto"/>
              </w:rPr>
            </w:pPr>
          </w:p>
        </w:tc>
      </w:tr>
      <w:tr w:rsidR="005174C1" w:rsidRPr="005174C1" w:rsidTr="005174C1">
        <w:tc>
          <w:tcPr>
            <w:tcW w:w="2357" w:type="dxa"/>
          </w:tcPr>
          <w:p w:rsidR="005174C1" w:rsidRPr="005174C1" w:rsidRDefault="005174C1" w:rsidP="005174C1">
            <w:pPr>
              <w:overflowPunct/>
              <w:jc w:val="both"/>
              <w:rPr>
                <w:color w:val="auto"/>
              </w:rPr>
            </w:pPr>
            <w:r w:rsidRPr="005174C1">
              <w:rPr>
                <w:color w:val="auto"/>
              </w:rPr>
              <w:t>Barošana</w:t>
            </w:r>
          </w:p>
        </w:tc>
        <w:tc>
          <w:tcPr>
            <w:tcW w:w="2463" w:type="dxa"/>
          </w:tcPr>
          <w:p w:rsidR="005174C1" w:rsidRPr="005174C1" w:rsidRDefault="005174C1" w:rsidP="005174C1">
            <w:pPr>
              <w:overflowPunct/>
              <w:jc w:val="both"/>
              <w:rPr>
                <w:color w:val="auto"/>
              </w:rPr>
            </w:pPr>
            <w:r w:rsidRPr="005174C1">
              <w:rPr>
                <w:color w:val="auto"/>
              </w:rPr>
              <w:t>Redundants barošanas bloks</w:t>
            </w:r>
          </w:p>
        </w:tc>
        <w:tc>
          <w:tcPr>
            <w:tcW w:w="2410" w:type="dxa"/>
            <w:vMerge w:val="restart"/>
          </w:tcPr>
          <w:p w:rsidR="005174C1" w:rsidRPr="005174C1" w:rsidRDefault="005174C1" w:rsidP="005174C1">
            <w:pPr>
              <w:overflowPunct/>
              <w:jc w:val="both"/>
              <w:rPr>
                <w:color w:val="auto"/>
              </w:rPr>
            </w:pPr>
            <w:r w:rsidRPr="005174C1">
              <w:rPr>
                <w:b/>
                <w:color w:val="auto"/>
                <w:sz w:val="22"/>
                <w:szCs w:val="22"/>
              </w:rPr>
              <w:t>6 (sešu)  piegādājamo vienību kopsumma EUR bez PVN</w:t>
            </w:r>
          </w:p>
        </w:tc>
        <w:tc>
          <w:tcPr>
            <w:tcW w:w="2091" w:type="dxa"/>
            <w:vMerge w:val="restart"/>
          </w:tcPr>
          <w:p w:rsidR="005174C1" w:rsidRPr="005174C1" w:rsidRDefault="005174C1" w:rsidP="005174C1">
            <w:pPr>
              <w:overflowPunct/>
              <w:jc w:val="both"/>
              <w:rPr>
                <w:color w:val="auto"/>
              </w:rPr>
            </w:pPr>
          </w:p>
        </w:tc>
      </w:tr>
      <w:tr w:rsidR="005174C1" w:rsidRPr="005174C1" w:rsidTr="005174C1">
        <w:tc>
          <w:tcPr>
            <w:tcW w:w="2357" w:type="dxa"/>
          </w:tcPr>
          <w:p w:rsidR="005174C1" w:rsidRPr="005174C1" w:rsidRDefault="005174C1" w:rsidP="005174C1">
            <w:pPr>
              <w:overflowPunct/>
              <w:jc w:val="both"/>
              <w:rPr>
                <w:color w:val="auto"/>
              </w:rPr>
            </w:pPr>
            <w:r w:rsidRPr="005174C1">
              <w:rPr>
                <w:color w:val="auto"/>
              </w:rPr>
              <w:t>Servisi</w:t>
            </w:r>
          </w:p>
        </w:tc>
        <w:tc>
          <w:tcPr>
            <w:tcW w:w="2463" w:type="dxa"/>
          </w:tcPr>
          <w:p w:rsidR="005174C1" w:rsidRPr="005174C1" w:rsidRDefault="005174C1" w:rsidP="005174C1">
            <w:pPr>
              <w:overflowPunct/>
              <w:jc w:val="both"/>
              <w:rPr>
                <w:color w:val="auto"/>
              </w:rPr>
            </w:pPr>
            <w:r w:rsidRPr="005174C1">
              <w:rPr>
                <w:color w:val="auto"/>
              </w:rPr>
              <w:t xml:space="preserve">Vismaz: </w:t>
            </w:r>
            <w:proofErr w:type="spellStart"/>
            <w:r w:rsidRPr="005174C1">
              <w:rPr>
                <w:color w:val="auto"/>
              </w:rPr>
              <w:t>Firewall</w:t>
            </w:r>
            <w:proofErr w:type="spellEnd"/>
            <w:r w:rsidRPr="005174C1">
              <w:rPr>
                <w:color w:val="auto"/>
              </w:rPr>
              <w:t xml:space="preserve">, NAT, VPN, </w:t>
            </w:r>
            <w:proofErr w:type="spellStart"/>
            <w:r w:rsidRPr="005174C1">
              <w:rPr>
                <w:color w:val="auto"/>
              </w:rPr>
              <w:t>QoS</w:t>
            </w:r>
            <w:proofErr w:type="spellEnd"/>
            <w:r w:rsidRPr="005174C1">
              <w:rPr>
                <w:color w:val="auto"/>
              </w:rPr>
              <w:t xml:space="preserve">, </w:t>
            </w:r>
            <w:proofErr w:type="spellStart"/>
            <w:r w:rsidRPr="005174C1">
              <w:rPr>
                <w:color w:val="auto"/>
              </w:rPr>
              <w:t>Load</w:t>
            </w:r>
            <w:proofErr w:type="spellEnd"/>
            <w:r w:rsidRPr="005174C1">
              <w:rPr>
                <w:color w:val="auto"/>
              </w:rPr>
              <w:t xml:space="preserve"> </w:t>
            </w:r>
            <w:proofErr w:type="spellStart"/>
            <w:r w:rsidRPr="005174C1">
              <w:rPr>
                <w:color w:val="auto"/>
              </w:rPr>
              <w:t>balancing</w:t>
            </w:r>
            <w:proofErr w:type="spellEnd"/>
            <w:r w:rsidRPr="005174C1">
              <w:rPr>
                <w:color w:val="auto"/>
              </w:rPr>
              <w:t xml:space="preserve">, vismaz 12xVLAN, </w:t>
            </w:r>
            <w:proofErr w:type="spellStart"/>
            <w:r w:rsidRPr="005174C1">
              <w:rPr>
                <w:color w:val="auto"/>
              </w:rPr>
              <w:t>Port</w:t>
            </w:r>
            <w:proofErr w:type="spellEnd"/>
            <w:r w:rsidRPr="005174C1">
              <w:rPr>
                <w:color w:val="auto"/>
              </w:rPr>
              <w:t xml:space="preserve"> </w:t>
            </w:r>
            <w:proofErr w:type="spellStart"/>
            <w:r w:rsidRPr="005174C1">
              <w:rPr>
                <w:color w:val="auto"/>
              </w:rPr>
              <w:t>Mirroring</w:t>
            </w:r>
            <w:proofErr w:type="spellEnd"/>
            <w:r w:rsidRPr="005174C1">
              <w:rPr>
                <w:color w:val="auto"/>
              </w:rPr>
              <w:t xml:space="preserve">, </w:t>
            </w:r>
            <w:proofErr w:type="spellStart"/>
            <w:r w:rsidRPr="005174C1">
              <w:rPr>
                <w:color w:val="auto"/>
              </w:rPr>
              <w:t>Port</w:t>
            </w:r>
            <w:proofErr w:type="spellEnd"/>
            <w:r w:rsidRPr="005174C1">
              <w:rPr>
                <w:color w:val="auto"/>
              </w:rPr>
              <w:t xml:space="preserve"> </w:t>
            </w:r>
            <w:proofErr w:type="spellStart"/>
            <w:r w:rsidRPr="005174C1">
              <w:rPr>
                <w:color w:val="auto"/>
              </w:rPr>
              <w:t>Lock</w:t>
            </w:r>
            <w:proofErr w:type="spellEnd"/>
          </w:p>
        </w:tc>
        <w:tc>
          <w:tcPr>
            <w:tcW w:w="2410" w:type="dxa"/>
            <w:vMerge/>
          </w:tcPr>
          <w:p w:rsidR="005174C1" w:rsidRPr="005174C1" w:rsidRDefault="005174C1" w:rsidP="005174C1">
            <w:pPr>
              <w:overflowPunct/>
              <w:jc w:val="both"/>
              <w:rPr>
                <w:color w:val="auto"/>
              </w:rPr>
            </w:pPr>
          </w:p>
        </w:tc>
        <w:tc>
          <w:tcPr>
            <w:tcW w:w="2091" w:type="dxa"/>
            <w:vMerge/>
          </w:tcPr>
          <w:p w:rsidR="005174C1" w:rsidRPr="005174C1" w:rsidRDefault="005174C1" w:rsidP="005174C1">
            <w:pPr>
              <w:overflowPunct/>
              <w:jc w:val="both"/>
              <w:rPr>
                <w:color w:val="auto"/>
              </w:rPr>
            </w:pPr>
          </w:p>
        </w:tc>
      </w:tr>
    </w:tbl>
    <w:p w:rsidR="005174C1" w:rsidRPr="005174C1" w:rsidRDefault="005174C1" w:rsidP="005174C1">
      <w:pPr>
        <w:overflowPunct/>
        <w:jc w:val="both"/>
        <w:rPr>
          <w:color w:val="auto"/>
        </w:rPr>
      </w:pPr>
    </w:p>
    <w:p w:rsidR="005174C1" w:rsidRPr="005174C1" w:rsidRDefault="005174C1" w:rsidP="005174C1">
      <w:pPr>
        <w:overflowPunct/>
        <w:jc w:val="both"/>
        <w:rPr>
          <w:b/>
          <w:color w:val="auto"/>
        </w:rPr>
      </w:pPr>
      <w:r w:rsidRPr="005174C1">
        <w:rPr>
          <w:b/>
          <w:color w:val="auto"/>
        </w:rPr>
        <w:t xml:space="preserve">2. </w:t>
      </w:r>
      <w:proofErr w:type="spellStart"/>
      <w:r w:rsidRPr="005174C1">
        <w:rPr>
          <w:b/>
          <w:color w:val="auto"/>
        </w:rPr>
        <w:t>Transīvers</w:t>
      </w:r>
      <w:proofErr w:type="spellEnd"/>
      <w:r w:rsidRPr="005174C1">
        <w:rPr>
          <w:b/>
          <w:color w:val="auto"/>
        </w:rPr>
        <w:t xml:space="preserve"> – 14 vienības</w:t>
      </w:r>
    </w:p>
    <w:tbl>
      <w:tblPr>
        <w:tblStyle w:val="TableGrid1"/>
        <w:tblW w:w="9322" w:type="dxa"/>
        <w:tblLook w:val="04A0" w:firstRow="1" w:lastRow="0" w:firstColumn="1" w:lastColumn="0" w:noHBand="0" w:noVBand="1"/>
      </w:tblPr>
      <w:tblGrid>
        <w:gridCol w:w="2376"/>
        <w:gridCol w:w="2410"/>
        <w:gridCol w:w="2410"/>
        <w:gridCol w:w="2126"/>
      </w:tblGrid>
      <w:tr w:rsidR="005174C1" w:rsidRPr="005174C1" w:rsidTr="005174C1">
        <w:tc>
          <w:tcPr>
            <w:tcW w:w="2376" w:type="dxa"/>
            <w:vMerge w:val="restart"/>
          </w:tcPr>
          <w:p w:rsidR="005174C1" w:rsidRPr="005174C1" w:rsidRDefault="005174C1" w:rsidP="005174C1">
            <w:pPr>
              <w:overflowPunct/>
              <w:jc w:val="both"/>
              <w:rPr>
                <w:color w:val="auto"/>
              </w:rPr>
            </w:pPr>
            <w:r w:rsidRPr="005174C1">
              <w:rPr>
                <w:color w:val="auto"/>
              </w:rPr>
              <w:t>Ports</w:t>
            </w:r>
          </w:p>
        </w:tc>
        <w:tc>
          <w:tcPr>
            <w:tcW w:w="2410" w:type="dxa"/>
            <w:vMerge w:val="restart"/>
          </w:tcPr>
          <w:p w:rsidR="005174C1" w:rsidRPr="005174C1" w:rsidRDefault="005174C1" w:rsidP="005174C1">
            <w:pPr>
              <w:overflowPunct/>
              <w:jc w:val="both"/>
              <w:rPr>
                <w:b/>
                <w:color w:val="auto"/>
              </w:rPr>
            </w:pPr>
            <w:proofErr w:type="spellStart"/>
            <w:r w:rsidRPr="005174C1">
              <w:rPr>
                <w:color w:val="auto"/>
              </w:rPr>
              <w:t>Multimode</w:t>
            </w:r>
            <w:proofErr w:type="spellEnd"/>
            <w:r w:rsidRPr="005174C1">
              <w:rPr>
                <w:color w:val="auto"/>
              </w:rPr>
              <w:t xml:space="preserve"> SFP+ 10Gbps 850nm (</w:t>
            </w:r>
            <w:proofErr w:type="spellStart"/>
            <w:r w:rsidRPr="005174C1">
              <w:rPr>
                <w:color w:val="auto"/>
              </w:rPr>
              <w:t>Dual</w:t>
            </w:r>
            <w:proofErr w:type="spellEnd"/>
            <w:r w:rsidRPr="005174C1">
              <w:rPr>
                <w:color w:val="auto"/>
              </w:rPr>
              <w:t xml:space="preserve"> LC) OM2 (50/125) </w:t>
            </w:r>
          </w:p>
        </w:tc>
        <w:tc>
          <w:tcPr>
            <w:tcW w:w="2410" w:type="dxa"/>
          </w:tcPr>
          <w:p w:rsidR="005174C1" w:rsidRPr="005174C1" w:rsidRDefault="005174C1" w:rsidP="005174C1">
            <w:pPr>
              <w:overflowPunct/>
              <w:jc w:val="both"/>
              <w:rPr>
                <w:color w:val="auto"/>
              </w:rPr>
            </w:pPr>
            <w:r w:rsidRPr="005174C1">
              <w:rPr>
                <w:b/>
                <w:color w:val="auto"/>
                <w:sz w:val="22"/>
                <w:szCs w:val="22"/>
              </w:rPr>
              <w:t>Vienas vienības cena EUR bez PVN</w:t>
            </w:r>
          </w:p>
        </w:tc>
        <w:tc>
          <w:tcPr>
            <w:tcW w:w="2126" w:type="dxa"/>
          </w:tcPr>
          <w:p w:rsidR="005174C1" w:rsidRPr="005174C1" w:rsidRDefault="005174C1" w:rsidP="005174C1">
            <w:pPr>
              <w:overflowPunct/>
              <w:jc w:val="both"/>
              <w:rPr>
                <w:color w:val="auto"/>
              </w:rPr>
            </w:pPr>
          </w:p>
        </w:tc>
      </w:tr>
      <w:tr w:rsidR="005174C1" w:rsidRPr="005174C1" w:rsidTr="005174C1">
        <w:tc>
          <w:tcPr>
            <w:tcW w:w="2376" w:type="dxa"/>
            <w:vMerge/>
          </w:tcPr>
          <w:p w:rsidR="005174C1" w:rsidRPr="005174C1" w:rsidRDefault="005174C1" w:rsidP="005174C1">
            <w:pPr>
              <w:overflowPunct/>
              <w:jc w:val="both"/>
              <w:rPr>
                <w:color w:val="auto"/>
              </w:rPr>
            </w:pPr>
          </w:p>
        </w:tc>
        <w:tc>
          <w:tcPr>
            <w:tcW w:w="2410" w:type="dxa"/>
            <w:vMerge/>
          </w:tcPr>
          <w:p w:rsidR="005174C1" w:rsidRPr="005174C1" w:rsidRDefault="005174C1" w:rsidP="005174C1">
            <w:pPr>
              <w:overflowPunct/>
              <w:jc w:val="both"/>
              <w:rPr>
                <w:color w:val="auto"/>
              </w:rPr>
            </w:pPr>
          </w:p>
        </w:tc>
        <w:tc>
          <w:tcPr>
            <w:tcW w:w="2410" w:type="dxa"/>
          </w:tcPr>
          <w:p w:rsidR="005174C1" w:rsidRPr="005174C1" w:rsidRDefault="005174C1" w:rsidP="005174C1">
            <w:pPr>
              <w:overflowPunct/>
              <w:jc w:val="both"/>
              <w:rPr>
                <w:color w:val="auto"/>
              </w:rPr>
            </w:pPr>
            <w:r w:rsidRPr="005174C1">
              <w:rPr>
                <w:b/>
                <w:color w:val="auto"/>
              </w:rPr>
              <w:t>14</w:t>
            </w:r>
            <w:r w:rsidRPr="005174C1">
              <w:rPr>
                <w:b/>
                <w:color w:val="auto"/>
                <w:sz w:val="22"/>
                <w:szCs w:val="22"/>
              </w:rPr>
              <w:t xml:space="preserve"> (</w:t>
            </w:r>
            <w:r w:rsidRPr="005174C1">
              <w:rPr>
                <w:b/>
                <w:color w:val="auto"/>
              </w:rPr>
              <w:t>četrpadsmit</w:t>
            </w:r>
            <w:r w:rsidRPr="005174C1">
              <w:rPr>
                <w:b/>
                <w:color w:val="auto"/>
                <w:sz w:val="22"/>
                <w:szCs w:val="22"/>
              </w:rPr>
              <w:t xml:space="preserve">) </w:t>
            </w:r>
            <w:r w:rsidRPr="005174C1">
              <w:rPr>
                <w:b/>
                <w:color w:val="auto"/>
              </w:rPr>
              <w:t xml:space="preserve"> piegādājamo vienību</w:t>
            </w:r>
            <w:r w:rsidRPr="005174C1">
              <w:rPr>
                <w:b/>
                <w:color w:val="auto"/>
                <w:sz w:val="22"/>
                <w:szCs w:val="22"/>
              </w:rPr>
              <w:t xml:space="preserve"> kopsumma EUR bez PVN</w:t>
            </w:r>
          </w:p>
        </w:tc>
        <w:tc>
          <w:tcPr>
            <w:tcW w:w="2126" w:type="dxa"/>
          </w:tcPr>
          <w:p w:rsidR="005174C1" w:rsidRPr="005174C1" w:rsidRDefault="005174C1" w:rsidP="005174C1">
            <w:pPr>
              <w:overflowPunct/>
              <w:jc w:val="both"/>
              <w:rPr>
                <w:color w:val="auto"/>
              </w:rPr>
            </w:pPr>
          </w:p>
        </w:tc>
      </w:tr>
      <w:tr w:rsidR="005174C1" w:rsidRPr="005174C1" w:rsidTr="005174C1">
        <w:tc>
          <w:tcPr>
            <w:tcW w:w="2376" w:type="dxa"/>
          </w:tcPr>
          <w:p w:rsidR="005174C1" w:rsidRPr="005174C1" w:rsidRDefault="005174C1" w:rsidP="005174C1">
            <w:pPr>
              <w:overflowPunct/>
              <w:jc w:val="both"/>
              <w:rPr>
                <w:color w:val="000000" w:themeColor="text1"/>
              </w:rPr>
            </w:pPr>
            <w:r w:rsidRPr="005174C1">
              <w:rPr>
                <w:color w:val="000000" w:themeColor="text1"/>
              </w:rPr>
              <w:t>Savietojamība</w:t>
            </w:r>
          </w:p>
        </w:tc>
        <w:tc>
          <w:tcPr>
            <w:tcW w:w="2410" w:type="dxa"/>
          </w:tcPr>
          <w:p w:rsidR="005174C1" w:rsidRPr="005174C1" w:rsidRDefault="005174C1" w:rsidP="005174C1">
            <w:pPr>
              <w:overflowPunct/>
              <w:jc w:val="both"/>
              <w:rPr>
                <w:color w:val="000000" w:themeColor="text1"/>
              </w:rPr>
            </w:pPr>
            <w:r w:rsidRPr="005174C1">
              <w:rPr>
                <w:color w:val="000000" w:themeColor="text1"/>
              </w:rPr>
              <w:t>Jābūt savietojamiem ar Iepirkuma piedāvājuma II daļas 1.pozīcijā pretendenta piedāvātajiem tīkla maršrutētājiem</w:t>
            </w:r>
          </w:p>
        </w:tc>
        <w:tc>
          <w:tcPr>
            <w:tcW w:w="2410" w:type="dxa"/>
          </w:tcPr>
          <w:p w:rsidR="005174C1" w:rsidRPr="005174C1" w:rsidRDefault="005174C1" w:rsidP="005174C1">
            <w:pPr>
              <w:overflowPunct/>
              <w:jc w:val="both"/>
              <w:rPr>
                <w:b/>
                <w:color w:val="auto"/>
              </w:rPr>
            </w:pPr>
          </w:p>
        </w:tc>
        <w:tc>
          <w:tcPr>
            <w:tcW w:w="2126" w:type="dxa"/>
          </w:tcPr>
          <w:p w:rsidR="005174C1" w:rsidRPr="005174C1" w:rsidRDefault="005174C1" w:rsidP="005174C1">
            <w:pPr>
              <w:overflowPunct/>
              <w:jc w:val="both"/>
              <w:rPr>
                <w:color w:val="auto"/>
              </w:rPr>
            </w:pPr>
          </w:p>
        </w:tc>
      </w:tr>
    </w:tbl>
    <w:p w:rsidR="005174C1" w:rsidRPr="005174C1" w:rsidRDefault="005174C1" w:rsidP="005174C1">
      <w:pPr>
        <w:overflowPunct/>
        <w:jc w:val="both"/>
        <w:rPr>
          <w:color w:val="auto"/>
        </w:rPr>
      </w:pPr>
    </w:p>
    <w:p w:rsidR="005174C1" w:rsidRPr="005174C1" w:rsidRDefault="005174C1" w:rsidP="005174C1">
      <w:pPr>
        <w:overflowPunct/>
        <w:jc w:val="both"/>
        <w:rPr>
          <w:b/>
          <w:color w:val="auto"/>
        </w:rPr>
      </w:pPr>
      <w:r w:rsidRPr="005174C1">
        <w:rPr>
          <w:b/>
          <w:color w:val="auto"/>
        </w:rPr>
        <w:t>3. Tīkla maršrutētājs – 1 vienība</w:t>
      </w:r>
    </w:p>
    <w:tbl>
      <w:tblPr>
        <w:tblStyle w:val="TableGrid1"/>
        <w:tblW w:w="0" w:type="auto"/>
        <w:tblInd w:w="-34" w:type="dxa"/>
        <w:tblLook w:val="04A0" w:firstRow="1" w:lastRow="0" w:firstColumn="1" w:lastColumn="0" w:noHBand="0" w:noVBand="1"/>
      </w:tblPr>
      <w:tblGrid>
        <w:gridCol w:w="2364"/>
        <w:gridCol w:w="2456"/>
        <w:gridCol w:w="2410"/>
        <w:gridCol w:w="2091"/>
      </w:tblGrid>
      <w:tr w:rsidR="005174C1" w:rsidRPr="005174C1" w:rsidTr="005174C1">
        <w:tc>
          <w:tcPr>
            <w:tcW w:w="2364" w:type="dxa"/>
          </w:tcPr>
          <w:p w:rsidR="005174C1" w:rsidRPr="005174C1" w:rsidRDefault="005174C1" w:rsidP="005174C1">
            <w:pPr>
              <w:overflowPunct/>
              <w:spacing w:after="200" w:line="276" w:lineRule="auto"/>
              <w:contextualSpacing/>
              <w:jc w:val="both"/>
              <w:rPr>
                <w:rFonts w:eastAsia="Calibri"/>
                <w:color w:val="auto"/>
                <w:lang w:eastAsia="en-US"/>
              </w:rPr>
            </w:pPr>
            <w:r w:rsidRPr="005174C1">
              <w:rPr>
                <w:rFonts w:eastAsia="Calibri"/>
                <w:color w:val="auto"/>
                <w:lang w:eastAsia="en-US"/>
              </w:rPr>
              <w:t>Porti</w:t>
            </w:r>
          </w:p>
        </w:tc>
        <w:tc>
          <w:tcPr>
            <w:tcW w:w="2456" w:type="dxa"/>
          </w:tcPr>
          <w:p w:rsidR="005174C1" w:rsidRPr="005174C1" w:rsidRDefault="005174C1" w:rsidP="005174C1">
            <w:pPr>
              <w:overflowPunct/>
              <w:spacing w:after="200" w:line="276" w:lineRule="auto"/>
              <w:contextualSpacing/>
              <w:jc w:val="both"/>
              <w:rPr>
                <w:rFonts w:eastAsia="Calibri"/>
                <w:color w:val="auto"/>
                <w:lang w:eastAsia="en-US"/>
              </w:rPr>
            </w:pPr>
            <w:r w:rsidRPr="005174C1">
              <w:rPr>
                <w:rFonts w:eastAsia="Calibri"/>
                <w:color w:val="auto"/>
                <w:lang w:eastAsia="en-US"/>
              </w:rPr>
              <w:t>Vismaz: 8x SFP+ 10Gbps</w:t>
            </w:r>
          </w:p>
        </w:tc>
        <w:tc>
          <w:tcPr>
            <w:tcW w:w="2410" w:type="dxa"/>
            <w:vMerge w:val="restart"/>
          </w:tcPr>
          <w:p w:rsidR="005174C1" w:rsidRPr="005174C1" w:rsidRDefault="005174C1" w:rsidP="005174C1">
            <w:pPr>
              <w:overflowPunct/>
              <w:spacing w:after="200" w:line="276" w:lineRule="auto"/>
              <w:contextualSpacing/>
              <w:jc w:val="both"/>
              <w:rPr>
                <w:rFonts w:eastAsia="Calibri"/>
                <w:color w:val="auto"/>
                <w:lang w:eastAsia="en-US"/>
              </w:rPr>
            </w:pPr>
            <w:r w:rsidRPr="005174C1">
              <w:rPr>
                <w:rFonts w:eastAsia="Calibri"/>
                <w:b/>
                <w:color w:val="auto"/>
                <w:sz w:val="22"/>
                <w:szCs w:val="22"/>
                <w:lang w:eastAsia="en-US"/>
              </w:rPr>
              <w:t>Vienas vienības cena EUR bez PVN</w:t>
            </w:r>
          </w:p>
        </w:tc>
        <w:tc>
          <w:tcPr>
            <w:tcW w:w="2091" w:type="dxa"/>
            <w:vMerge w:val="restart"/>
          </w:tcPr>
          <w:p w:rsidR="005174C1" w:rsidRPr="005174C1" w:rsidRDefault="005174C1" w:rsidP="005174C1">
            <w:pPr>
              <w:overflowPunct/>
              <w:spacing w:after="200" w:line="276" w:lineRule="auto"/>
              <w:contextualSpacing/>
              <w:jc w:val="both"/>
              <w:rPr>
                <w:rFonts w:eastAsia="Calibri"/>
                <w:color w:val="auto"/>
                <w:lang w:eastAsia="en-US"/>
              </w:rPr>
            </w:pPr>
          </w:p>
        </w:tc>
      </w:tr>
      <w:tr w:rsidR="005174C1" w:rsidRPr="005174C1" w:rsidTr="005174C1">
        <w:tc>
          <w:tcPr>
            <w:tcW w:w="2364" w:type="dxa"/>
          </w:tcPr>
          <w:p w:rsidR="005174C1" w:rsidRPr="005174C1" w:rsidRDefault="005174C1" w:rsidP="005174C1">
            <w:pPr>
              <w:overflowPunct/>
              <w:spacing w:after="200" w:line="276" w:lineRule="auto"/>
              <w:contextualSpacing/>
              <w:jc w:val="both"/>
              <w:rPr>
                <w:rFonts w:eastAsia="Calibri"/>
                <w:color w:val="auto"/>
                <w:lang w:eastAsia="en-US"/>
              </w:rPr>
            </w:pPr>
            <w:r w:rsidRPr="005174C1">
              <w:rPr>
                <w:rFonts w:eastAsia="Calibri"/>
                <w:color w:val="auto"/>
                <w:shd w:val="clear" w:color="auto" w:fill="FFFFFF"/>
                <w:lang w:eastAsia="en-US"/>
              </w:rPr>
              <w:t>Konstrukcija</w:t>
            </w:r>
          </w:p>
        </w:tc>
        <w:tc>
          <w:tcPr>
            <w:tcW w:w="2456" w:type="dxa"/>
          </w:tcPr>
          <w:p w:rsidR="005174C1" w:rsidRPr="005174C1" w:rsidRDefault="005174C1" w:rsidP="005174C1">
            <w:pPr>
              <w:overflowPunct/>
              <w:spacing w:after="200" w:line="276" w:lineRule="auto"/>
              <w:contextualSpacing/>
              <w:jc w:val="both"/>
              <w:rPr>
                <w:rFonts w:eastAsia="Calibri"/>
                <w:color w:val="auto"/>
                <w:lang w:eastAsia="en-US"/>
              </w:rPr>
            </w:pPr>
            <w:r w:rsidRPr="005174C1">
              <w:rPr>
                <w:rFonts w:eastAsia="Calibri"/>
                <w:color w:val="auto"/>
                <w:lang w:eastAsia="en-US"/>
              </w:rPr>
              <w:t xml:space="preserve">1U </w:t>
            </w:r>
            <w:proofErr w:type="spellStart"/>
            <w:r w:rsidRPr="005174C1">
              <w:rPr>
                <w:rFonts w:eastAsia="Calibri"/>
                <w:color w:val="auto"/>
                <w:lang w:eastAsia="en-US"/>
              </w:rPr>
              <w:t>rackmount</w:t>
            </w:r>
            <w:proofErr w:type="spellEnd"/>
          </w:p>
        </w:tc>
        <w:tc>
          <w:tcPr>
            <w:tcW w:w="2410" w:type="dxa"/>
            <w:vMerge/>
          </w:tcPr>
          <w:p w:rsidR="005174C1" w:rsidRPr="005174C1" w:rsidRDefault="005174C1" w:rsidP="005174C1">
            <w:pPr>
              <w:overflowPunct/>
              <w:spacing w:after="200" w:line="276" w:lineRule="auto"/>
              <w:contextualSpacing/>
              <w:jc w:val="both"/>
              <w:rPr>
                <w:rFonts w:eastAsia="Calibri"/>
                <w:color w:val="auto"/>
                <w:lang w:eastAsia="en-US"/>
              </w:rPr>
            </w:pPr>
          </w:p>
        </w:tc>
        <w:tc>
          <w:tcPr>
            <w:tcW w:w="2091" w:type="dxa"/>
            <w:vMerge/>
          </w:tcPr>
          <w:p w:rsidR="005174C1" w:rsidRPr="005174C1" w:rsidRDefault="005174C1" w:rsidP="005174C1">
            <w:pPr>
              <w:overflowPunct/>
              <w:spacing w:after="200" w:line="276" w:lineRule="auto"/>
              <w:contextualSpacing/>
              <w:jc w:val="both"/>
              <w:rPr>
                <w:rFonts w:eastAsia="Calibri"/>
                <w:color w:val="auto"/>
                <w:lang w:eastAsia="en-US"/>
              </w:rPr>
            </w:pPr>
          </w:p>
        </w:tc>
      </w:tr>
      <w:tr w:rsidR="005174C1" w:rsidRPr="005174C1" w:rsidTr="005174C1">
        <w:tc>
          <w:tcPr>
            <w:tcW w:w="2364" w:type="dxa"/>
          </w:tcPr>
          <w:p w:rsidR="005174C1" w:rsidRPr="005174C1" w:rsidRDefault="005174C1" w:rsidP="005174C1">
            <w:pPr>
              <w:overflowPunct/>
              <w:spacing w:after="200" w:line="276" w:lineRule="auto"/>
              <w:contextualSpacing/>
              <w:jc w:val="both"/>
              <w:rPr>
                <w:rFonts w:eastAsia="Calibri"/>
                <w:color w:val="auto"/>
                <w:lang w:eastAsia="en-US"/>
              </w:rPr>
            </w:pPr>
            <w:r w:rsidRPr="005174C1">
              <w:rPr>
                <w:rFonts w:eastAsia="Calibri"/>
                <w:color w:val="auto"/>
                <w:lang w:eastAsia="en-US"/>
              </w:rPr>
              <w:t>Barošana</w:t>
            </w:r>
          </w:p>
        </w:tc>
        <w:tc>
          <w:tcPr>
            <w:tcW w:w="2456" w:type="dxa"/>
          </w:tcPr>
          <w:p w:rsidR="005174C1" w:rsidRPr="005174C1" w:rsidRDefault="005174C1" w:rsidP="005174C1">
            <w:pPr>
              <w:overflowPunct/>
              <w:spacing w:after="200" w:line="276" w:lineRule="auto"/>
              <w:contextualSpacing/>
              <w:jc w:val="both"/>
              <w:rPr>
                <w:rFonts w:eastAsia="Calibri"/>
                <w:color w:val="auto"/>
                <w:lang w:eastAsia="en-US"/>
              </w:rPr>
            </w:pPr>
            <w:r w:rsidRPr="005174C1">
              <w:rPr>
                <w:rFonts w:eastAsia="Calibri"/>
                <w:color w:val="auto"/>
                <w:lang w:eastAsia="en-US"/>
              </w:rPr>
              <w:t>Redundants barošanas bloks</w:t>
            </w:r>
          </w:p>
        </w:tc>
        <w:tc>
          <w:tcPr>
            <w:tcW w:w="2410" w:type="dxa"/>
            <w:vMerge/>
          </w:tcPr>
          <w:p w:rsidR="005174C1" w:rsidRPr="005174C1" w:rsidRDefault="005174C1" w:rsidP="005174C1">
            <w:pPr>
              <w:overflowPunct/>
              <w:spacing w:after="200" w:line="276" w:lineRule="auto"/>
              <w:contextualSpacing/>
              <w:jc w:val="both"/>
              <w:rPr>
                <w:rFonts w:eastAsia="Calibri"/>
                <w:color w:val="auto"/>
                <w:lang w:eastAsia="en-US"/>
              </w:rPr>
            </w:pPr>
          </w:p>
        </w:tc>
        <w:tc>
          <w:tcPr>
            <w:tcW w:w="2091" w:type="dxa"/>
            <w:vMerge/>
          </w:tcPr>
          <w:p w:rsidR="005174C1" w:rsidRPr="005174C1" w:rsidRDefault="005174C1" w:rsidP="005174C1">
            <w:pPr>
              <w:overflowPunct/>
              <w:spacing w:after="200" w:line="276" w:lineRule="auto"/>
              <w:contextualSpacing/>
              <w:jc w:val="both"/>
              <w:rPr>
                <w:rFonts w:eastAsia="Calibri"/>
                <w:color w:val="auto"/>
                <w:lang w:eastAsia="en-US"/>
              </w:rPr>
            </w:pPr>
          </w:p>
        </w:tc>
      </w:tr>
      <w:tr w:rsidR="005174C1" w:rsidRPr="005174C1" w:rsidTr="005174C1">
        <w:tc>
          <w:tcPr>
            <w:tcW w:w="2364" w:type="dxa"/>
          </w:tcPr>
          <w:p w:rsidR="005174C1" w:rsidRPr="005174C1" w:rsidRDefault="005174C1" w:rsidP="005174C1">
            <w:pPr>
              <w:overflowPunct/>
              <w:spacing w:after="200" w:line="276" w:lineRule="auto"/>
              <w:contextualSpacing/>
              <w:jc w:val="both"/>
              <w:rPr>
                <w:rFonts w:eastAsia="Calibri"/>
                <w:color w:val="auto"/>
                <w:lang w:eastAsia="en-US"/>
              </w:rPr>
            </w:pPr>
            <w:r w:rsidRPr="005174C1">
              <w:rPr>
                <w:rFonts w:eastAsia="Calibri"/>
                <w:color w:val="auto"/>
                <w:lang w:eastAsia="en-US"/>
              </w:rPr>
              <w:t>Servisi</w:t>
            </w:r>
          </w:p>
        </w:tc>
        <w:tc>
          <w:tcPr>
            <w:tcW w:w="2456" w:type="dxa"/>
          </w:tcPr>
          <w:p w:rsidR="005174C1" w:rsidRPr="005174C1" w:rsidRDefault="005174C1" w:rsidP="005174C1">
            <w:pPr>
              <w:overflowPunct/>
              <w:spacing w:after="200" w:line="276" w:lineRule="auto"/>
              <w:contextualSpacing/>
              <w:jc w:val="both"/>
              <w:rPr>
                <w:rFonts w:eastAsia="Calibri"/>
                <w:color w:val="auto"/>
                <w:lang w:eastAsia="en-US"/>
              </w:rPr>
            </w:pPr>
            <w:r w:rsidRPr="005174C1">
              <w:rPr>
                <w:rFonts w:eastAsia="Calibri"/>
                <w:color w:val="auto"/>
                <w:lang w:eastAsia="en-US"/>
              </w:rPr>
              <w:t xml:space="preserve">Vismaz: </w:t>
            </w:r>
            <w:proofErr w:type="spellStart"/>
            <w:r w:rsidRPr="005174C1">
              <w:rPr>
                <w:rFonts w:eastAsia="Calibri"/>
                <w:color w:val="auto"/>
                <w:lang w:eastAsia="en-US"/>
              </w:rPr>
              <w:t>Firewall</w:t>
            </w:r>
            <w:proofErr w:type="spellEnd"/>
            <w:r w:rsidRPr="005174C1">
              <w:rPr>
                <w:rFonts w:eastAsia="Calibri"/>
                <w:color w:val="auto"/>
                <w:lang w:eastAsia="en-US"/>
              </w:rPr>
              <w:t xml:space="preserve">, NAT, VPN, </w:t>
            </w:r>
            <w:proofErr w:type="spellStart"/>
            <w:r w:rsidRPr="005174C1">
              <w:rPr>
                <w:rFonts w:eastAsia="Calibri"/>
                <w:color w:val="auto"/>
                <w:lang w:eastAsia="en-US"/>
              </w:rPr>
              <w:t>QoS</w:t>
            </w:r>
            <w:proofErr w:type="spellEnd"/>
            <w:r w:rsidRPr="005174C1">
              <w:rPr>
                <w:rFonts w:eastAsia="Calibri"/>
                <w:color w:val="auto"/>
                <w:lang w:eastAsia="en-US"/>
              </w:rPr>
              <w:t xml:space="preserve">, </w:t>
            </w:r>
            <w:proofErr w:type="spellStart"/>
            <w:r w:rsidRPr="005174C1">
              <w:rPr>
                <w:rFonts w:eastAsia="Calibri"/>
                <w:color w:val="auto"/>
                <w:lang w:eastAsia="en-US"/>
              </w:rPr>
              <w:t>Load</w:t>
            </w:r>
            <w:proofErr w:type="spellEnd"/>
            <w:r w:rsidRPr="005174C1">
              <w:rPr>
                <w:rFonts w:eastAsia="Calibri"/>
                <w:color w:val="auto"/>
                <w:lang w:eastAsia="en-US"/>
              </w:rPr>
              <w:t xml:space="preserve"> </w:t>
            </w:r>
            <w:proofErr w:type="spellStart"/>
            <w:r w:rsidRPr="005174C1">
              <w:rPr>
                <w:rFonts w:eastAsia="Calibri"/>
                <w:color w:val="auto"/>
                <w:lang w:eastAsia="en-US"/>
              </w:rPr>
              <w:t>balancing</w:t>
            </w:r>
            <w:proofErr w:type="spellEnd"/>
            <w:r w:rsidRPr="005174C1">
              <w:rPr>
                <w:rFonts w:eastAsia="Calibri"/>
                <w:color w:val="auto"/>
                <w:lang w:eastAsia="en-US"/>
              </w:rPr>
              <w:t xml:space="preserve">, vismaz 8xVLAN, </w:t>
            </w:r>
            <w:proofErr w:type="spellStart"/>
            <w:r w:rsidRPr="005174C1">
              <w:rPr>
                <w:rFonts w:eastAsia="Calibri"/>
                <w:color w:val="auto"/>
                <w:lang w:eastAsia="en-US"/>
              </w:rPr>
              <w:t>Port</w:t>
            </w:r>
            <w:proofErr w:type="spellEnd"/>
            <w:r w:rsidRPr="005174C1">
              <w:rPr>
                <w:rFonts w:eastAsia="Calibri"/>
                <w:color w:val="auto"/>
                <w:lang w:eastAsia="en-US"/>
              </w:rPr>
              <w:t xml:space="preserve"> </w:t>
            </w:r>
            <w:proofErr w:type="spellStart"/>
            <w:r w:rsidRPr="005174C1">
              <w:rPr>
                <w:rFonts w:eastAsia="Calibri"/>
                <w:color w:val="auto"/>
                <w:lang w:eastAsia="en-US"/>
              </w:rPr>
              <w:t>Mirroring</w:t>
            </w:r>
            <w:proofErr w:type="spellEnd"/>
            <w:r w:rsidRPr="005174C1">
              <w:rPr>
                <w:rFonts w:eastAsia="Calibri"/>
                <w:color w:val="auto"/>
                <w:lang w:eastAsia="en-US"/>
              </w:rPr>
              <w:t xml:space="preserve">, </w:t>
            </w:r>
            <w:proofErr w:type="spellStart"/>
            <w:r w:rsidRPr="005174C1">
              <w:rPr>
                <w:rFonts w:eastAsia="Calibri"/>
                <w:color w:val="auto"/>
                <w:lang w:eastAsia="en-US"/>
              </w:rPr>
              <w:t>Port</w:t>
            </w:r>
            <w:proofErr w:type="spellEnd"/>
            <w:r w:rsidRPr="005174C1">
              <w:rPr>
                <w:rFonts w:eastAsia="Calibri"/>
                <w:color w:val="auto"/>
                <w:lang w:eastAsia="en-US"/>
              </w:rPr>
              <w:t xml:space="preserve"> </w:t>
            </w:r>
            <w:proofErr w:type="spellStart"/>
            <w:r w:rsidRPr="005174C1">
              <w:rPr>
                <w:rFonts w:eastAsia="Calibri"/>
                <w:color w:val="auto"/>
                <w:lang w:eastAsia="en-US"/>
              </w:rPr>
              <w:t>Lock</w:t>
            </w:r>
            <w:proofErr w:type="spellEnd"/>
          </w:p>
        </w:tc>
        <w:tc>
          <w:tcPr>
            <w:tcW w:w="2410" w:type="dxa"/>
          </w:tcPr>
          <w:p w:rsidR="005174C1" w:rsidRPr="005174C1" w:rsidRDefault="005174C1" w:rsidP="005174C1">
            <w:pPr>
              <w:overflowPunct/>
              <w:spacing w:after="200" w:line="276" w:lineRule="auto"/>
              <w:contextualSpacing/>
              <w:jc w:val="both"/>
              <w:rPr>
                <w:rFonts w:eastAsia="Calibri"/>
                <w:color w:val="auto"/>
                <w:lang w:eastAsia="en-US"/>
              </w:rPr>
            </w:pPr>
            <w:r w:rsidRPr="005174C1">
              <w:rPr>
                <w:rFonts w:eastAsia="Calibri"/>
                <w:b/>
                <w:color w:val="auto"/>
                <w:sz w:val="22"/>
                <w:szCs w:val="22"/>
                <w:lang w:eastAsia="en-US"/>
              </w:rPr>
              <w:t>1 (vienas)  piegādājamās vienības kopsumma EUR bez PVN</w:t>
            </w:r>
          </w:p>
        </w:tc>
        <w:tc>
          <w:tcPr>
            <w:tcW w:w="2091" w:type="dxa"/>
          </w:tcPr>
          <w:p w:rsidR="005174C1" w:rsidRPr="005174C1" w:rsidRDefault="005174C1" w:rsidP="005174C1">
            <w:pPr>
              <w:overflowPunct/>
              <w:spacing w:after="200" w:line="276" w:lineRule="auto"/>
              <w:contextualSpacing/>
              <w:jc w:val="both"/>
              <w:rPr>
                <w:rFonts w:eastAsia="Calibri"/>
                <w:color w:val="auto"/>
                <w:lang w:eastAsia="en-US"/>
              </w:rPr>
            </w:pPr>
          </w:p>
        </w:tc>
      </w:tr>
    </w:tbl>
    <w:p w:rsidR="005174C1" w:rsidRPr="005174C1" w:rsidRDefault="005174C1" w:rsidP="005174C1">
      <w:pPr>
        <w:overflowPunct/>
        <w:jc w:val="both"/>
        <w:rPr>
          <w:color w:val="auto"/>
        </w:rPr>
      </w:pPr>
    </w:p>
    <w:p w:rsidR="005174C1" w:rsidRPr="005174C1" w:rsidRDefault="005174C1" w:rsidP="005174C1">
      <w:pPr>
        <w:overflowPunct/>
        <w:jc w:val="both"/>
        <w:rPr>
          <w:b/>
          <w:color w:val="auto"/>
        </w:rPr>
      </w:pPr>
      <w:r w:rsidRPr="005174C1">
        <w:rPr>
          <w:b/>
          <w:color w:val="auto"/>
        </w:rPr>
        <w:t xml:space="preserve">4. </w:t>
      </w:r>
      <w:proofErr w:type="spellStart"/>
      <w:r w:rsidRPr="005174C1">
        <w:rPr>
          <w:b/>
          <w:color w:val="auto"/>
        </w:rPr>
        <w:t>Transīvers</w:t>
      </w:r>
      <w:proofErr w:type="spellEnd"/>
      <w:r w:rsidRPr="005174C1">
        <w:rPr>
          <w:b/>
          <w:color w:val="auto"/>
        </w:rPr>
        <w:t xml:space="preserve"> – 72 vienības</w:t>
      </w:r>
    </w:p>
    <w:tbl>
      <w:tblPr>
        <w:tblStyle w:val="TableGrid1"/>
        <w:tblW w:w="9322" w:type="dxa"/>
        <w:tblLook w:val="04A0" w:firstRow="1" w:lastRow="0" w:firstColumn="1" w:lastColumn="0" w:noHBand="0" w:noVBand="1"/>
      </w:tblPr>
      <w:tblGrid>
        <w:gridCol w:w="2376"/>
        <w:gridCol w:w="2410"/>
        <w:gridCol w:w="2410"/>
        <w:gridCol w:w="2126"/>
      </w:tblGrid>
      <w:tr w:rsidR="005174C1" w:rsidRPr="005174C1" w:rsidTr="005174C1">
        <w:tc>
          <w:tcPr>
            <w:tcW w:w="2376" w:type="dxa"/>
            <w:vMerge w:val="restart"/>
          </w:tcPr>
          <w:p w:rsidR="005174C1" w:rsidRPr="005174C1" w:rsidRDefault="005174C1" w:rsidP="005174C1">
            <w:pPr>
              <w:overflowPunct/>
              <w:jc w:val="both"/>
              <w:rPr>
                <w:color w:val="auto"/>
              </w:rPr>
            </w:pPr>
            <w:r w:rsidRPr="005174C1">
              <w:rPr>
                <w:color w:val="auto"/>
              </w:rPr>
              <w:t>Ports</w:t>
            </w:r>
          </w:p>
        </w:tc>
        <w:tc>
          <w:tcPr>
            <w:tcW w:w="2410" w:type="dxa"/>
            <w:vMerge w:val="restart"/>
          </w:tcPr>
          <w:p w:rsidR="005174C1" w:rsidRPr="005174C1" w:rsidRDefault="005174C1" w:rsidP="005174C1">
            <w:pPr>
              <w:overflowPunct/>
              <w:jc w:val="both"/>
              <w:rPr>
                <w:color w:val="auto"/>
              </w:rPr>
            </w:pPr>
            <w:proofErr w:type="spellStart"/>
            <w:r w:rsidRPr="005174C1">
              <w:rPr>
                <w:color w:val="auto"/>
              </w:rPr>
              <w:t>Multimode</w:t>
            </w:r>
            <w:proofErr w:type="spellEnd"/>
            <w:r w:rsidRPr="005174C1">
              <w:rPr>
                <w:color w:val="auto"/>
              </w:rPr>
              <w:t xml:space="preserve"> 1000BaseSX (</w:t>
            </w:r>
            <w:proofErr w:type="spellStart"/>
            <w:r w:rsidRPr="005174C1">
              <w:rPr>
                <w:color w:val="auto"/>
              </w:rPr>
              <w:t>Dual</w:t>
            </w:r>
            <w:proofErr w:type="spellEnd"/>
            <w:r w:rsidRPr="005174C1">
              <w:rPr>
                <w:color w:val="auto"/>
              </w:rPr>
              <w:t xml:space="preserve"> LC) OM2 (50/125) </w:t>
            </w:r>
            <w:proofErr w:type="spellStart"/>
            <w:r w:rsidRPr="005174C1">
              <w:rPr>
                <w:color w:val="auto"/>
              </w:rPr>
              <w:t>Fiber</w:t>
            </w:r>
            <w:proofErr w:type="spellEnd"/>
            <w:r w:rsidRPr="005174C1">
              <w:rPr>
                <w:color w:val="auto"/>
              </w:rPr>
              <w:t xml:space="preserve"> </w:t>
            </w:r>
            <w:proofErr w:type="spellStart"/>
            <w:r w:rsidRPr="005174C1">
              <w:rPr>
                <w:color w:val="auto"/>
              </w:rPr>
              <w:t>Ethernet</w:t>
            </w:r>
            <w:proofErr w:type="spellEnd"/>
          </w:p>
        </w:tc>
        <w:tc>
          <w:tcPr>
            <w:tcW w:w="2410" w:type="dxa"/>
          </w:tcPr>
          <w:p w:rsidR="005174C1" w:rsidRPr="005174C1" w:rsidRDefault="005174C1" w:rsidP="005174C1">
            <w:pPr>
              <w:overflowPunct/>
              <w:jc w:val="both"/>
              <w:rPr>
                <w:color w:val="auto"/>
              </w:rPr>
            </w:pPr>
            <w:r w:rsidRPr="005174C1">
              <w:rPr>
                <w:b/>
                <w:color w:val="auto"/>
                <w:sz w:val="22"/>
                <w:szCs w:val="22"/>
              </w:rPr>
              <w:t>Vienas vienības cena EUR bez PVN</w:t>
            </w:r>
          </w:p>
        </w:tc>
        <w:tc>
          <w:tcPr>
            <w:tcW w:w="2126" w:type="dxa"/>
          </w:tcPr>
          <w:p w:rsidR="005174C1" w:rsidRPr="005174C1" w:rsidRDefault="005174C1" w:rsidP="005174C1">
            <w:pPr>
              <w:overflowPunct/>
              <w:jc w:val="both"/>
              <w:rPr>
                <w:color w:val="auto"/>
              </w:rPr>
            </w:pPr>
          </w:p>
        </w:tc>
      </w:tr>
      <w:tr w:rsidR="005174C1" w:rsidRPr="005174C1" w:rsidTr="005174C1">
        <w:tc>
          <w:tcPr>
            <w:tcW w:w="2376" w:type="dxa"/>
            <w:vMerge/>
          </w:tcPr>
          <w:p w:rsidR="005174C1" w:rsidRPr="005174C1" w:rsidRDefault="005174C1" w:rsidP="005174C1">
            <w:pPr>
              <w:overflowPunct/>
              <w:jc w:val="both"/>
              <w:rPr>
                <w:color w:val="auto"/>
              </w:rPr>
            </w:pPr>
          </w:p>
        </w:tc>
        <w:tc>
          <w:tcPr>
            <w:tcW w:w="2410" w:type="dxa"/>
            <w:vMerge/>
          </w:tcPr>
          <w:p w:rsidR="005174C1" w:rsidRPr="005174C1" w:rsidRDefault="005174C1" w:rsidP="005174C1">
            <w:pPr>
              <w:overflowPunct/>
              <w:jc w:val="both"/>
              <w:rPr>
                <w:color w:val="auto"/>
              </w:rPr>
            </w:pPr>
          </w:p>
        </w:tc>
        <w:tc>
          <w:tcPr>
            <w:tcW w:w="2410" w:type="dxa"/>
          </w:tcPr>
          <w:p w:rsidR="005174C1" w:rsidRPr="005174C1" w:rsidRDefault="005174C1" w:rsidP="005174C1">
            <w:pPr>
              <w:overflowPunct/>
              <w:jc w:val="both"/>
              <w:rPr>
                <w:color w:val="auto"/>
              </w:rPr>
            </w:pPr>
            <w:r w:rsidRPr="005174C1">
              <w:rPr>
                <w:b/>
                <w:color w:val="auto"/>
              </w:rPr>
              <w:t>72</w:t>
            </w:r>
            <w:r w:rsidRPr="005174C1">
              <w:rPr>
                <w:b/>
                <w:color w:val="auto"/>
                <w:sz w:val="22"/>
                <w:szCs w:val="22"/>
              </w:rPr>
              <w:t xml:space="preserve"> (</w:t>
            </w:r>
            <w:r w:rsidR="00A22F18">
              <w:rPr>
                <w:b/>
                <w:color w:val="auto"/>
              </w:rPr>
              <w:t>septiņdesmit divu</w:t>
            </w:r>
            <w:r w:rsidRPr="005174C1">
              <w:rPr>
                <w:b/>
                <w:color w:val="auto"/>
                <w:sz w:val="22"/>
                <w:szCs w:val="22"/>
              </w:rPr>
              <w:t xml:space="preserve">) </w:t>
            </w:r>
            <w:r w:rsidRPr="005174C1">
              <w:rPr>
                <w:b/>
                <w:color w:val="auto"/>
              </w:rPr>
              <w:t xml:space="preserve"> piegādājamo vienību</w:t>
            </w:r>
            <w:r w:rsidRPr="005174C1">
              <w:rPr>
                <w:b/>
                <w:color w:val="auto"/>
                <w:sz w:val="22"/>
                <w:szCs w:val="22"/>
              </w:rPr>
              <w:t xml:space="preserve"> kopsumma EUR bez PVN</w:t>
            </w:r>
          </w:p>
        </w:tc>
        <w:tc>
          <w:tcPr>
            <w:tcW w:w="2126" w:type="dxa"/>
          </w:tcPr>
          <w:p w:rsidR="005174C1" w:rsidRPr="005174C1" w:rsidRDefault="005174C1" w:rsidP="005174C1">
            <w:pPr>
              <w:overflowPunct/>
              <w:jc w:val="both"/>
              <w:rPr>
                <w:color w:val="auto"/>
              </w:rPr>
            </w:pPr>
          </w:p>
        </w:tc>
      </w:tr>
      <w:tr w:rsidR="005174C1" w:rsidRPr="005174C1" w:rsidTr="005174C1">
        <w:tc>
          <w:tcPr>
            <w:tcW w:w="2376" w:type="dxa"/>
          </w:tcPr>
          <w:p w:rsidR="005174C1" w:rsidRPr="005174C1" w:rsidRDefault="005174C1" w:rsidP="005174C1">
            <w:pPr>
              <w:overflowPunct/>
              <w:jc w:val="both"/>
              <w:rPr>
                <w:color w:val="auto"/>
              </w:rPr>
            </w:pPr>
            <w:r w:rsidRPr="005174C1">
              <w:rPr>
                <w:color w:val="auto"/>
              </w:rPr>
              <w:t>Savietojamība</w:t>
            </w:r>
          </w:p>
        </w:tc>
        <w:tc>
          <w:tcPr>
            <w:tcW w:w="2410" w:type="dxa"/>
          </w:tcPr>
          <w:p w:rsidR="005174C1" w:rsidRPr="005174C1" w:rsidRDefault="005174C1" w:rsidP="005174C1">
            <w:pPr>
              <w:overflowPunct/>
              <w:jc w:val="both"/>
              <w:rPr>
                <w:color w:val="000000" w:themeColor="text1"/>
              </w:rPr>
            </w:pPr>
            <w:r w:rsidRPr="005174C1">
              <w:rPr>
                <w:color w:val="000000" w:themeColor="text1"/>
              </w:rPr>
              <w:t xml:space="preserve">Jābūt savietojamiem </w:t>
            </w:r>
            <w:r w:rsidRPr="005174C1">
              <w:rPr>
                <w:color w:val="000000" w:themeColor="text1"/>
              </w:rPr>
              <w:lastRenderedPageBreak/>
              <w:t>ar Iepirkuma piedāvājuma II daļas 3.pozīcijā pretendenta piedāvāto tīkla maršrutētāju</w:t>
            </w:r>
          </w:p>
        </w:tc>
        <w:tc>
          <w:tcPr>
            <w:tcW w:w="2410" w:type="dxa"/>
          </w:tcPr>
          <w:p w:rsidR="005174C1" w:rsidRPr="005174C1" w:rsidRDefault="005174C1" w:rsidP="005174C1">
            <w:pPr>
              <w:overflowPunct/>
              <w:jc w:val="both"/>
              <w:rPr>
                <w:b/>
                <w:color w:val="auto"/>
              </w:rPr>
            </w:pPr>
          </w:p>
        </w:tc>
        <w:tc>
          <w:tcPr>
            <w:tcW w:w="2126" w:type="dxa"/>
          </w:tcPr>
          <w:p w:rsidR="005174C1" w:rsidRPr="005174C1" w:rsidRDefault="005174C1" w:rsidP="005174C1">
            <w:pPr>
              <w:overflowPunct/>
              <w:jc w:val="both"/>
              <w:rPr>
                <w:color w:val="auto"/>
              </w:rPr>
            </w:pPr>
          </w:p>
        </w:tc>
      </w:tr>
    </w:tbl>
    <w:p w:rsidR="005174C1" w:rsidRPr="005174C1" w:rsidRDefault="005174C1" w:rsidP="005174C1">
      <w:pPr>
        <w:overflowPunct/>
        <w:jc w:val="both"/>
        <w:rPr>
          <w:color w:val="auto"/>
        </w:rPr>
      </w:pPr>
    </w:p>
    <w:p w:rsidR="005174C1" w:rsidRPr="005174C1" w:rsidRDefault="005174C1" w:rsidP="005174C1">
      <w:pPr>
        <w:overflowPunct/>
        <w:jc w:val="both"/>
        <w:rPr>
          <w:color w:val="auto"/>
        </w:rPr>
      </w:pPr>
    </w:p>
    <w:p w:rsidR="005174C1" w:rsidRPr="005174C1" w:rsidRDefault="005174C1" w:rsidP="005174C1">
      <w:pPr>
        <w:overflowPunct/>
        <w:rPr>
          <w:color w:val="auto"/>
        </w:rPr>
      </w:pPr>
    </w:p>
    <w:p w:rsidR="00847399" w:rsidRDefault="00847399">
      <w:pPr>
        <w:jc w:val="both"/>
        <w:rPr>
          <w:bCs/>
          <w:color w:val="000000"/>
          <w:spacing w:val="-1"/>
        </w:rPr>
      </w:pPr>
    </w:p>
    <w:p w:rsidR="00847399" w:rsidRDefault="00AE05AA">
      <w:pPr>
        <w:jc w:val="both"/>
        <w:rPr>
          <w:bCs/>
          <w:color w:val="000000"/>
          <w:spacing w:val="-1"/>
        </w:rPr>
      </w:pPr>
      <w:r>
        <w:rPr>
          <w:bCs/>
          <w:color w:val="000000"/>
          <w:spacing w:val="-1"/>
        </w:rPr>
        <w:t>______________________                                                       _____________________</w:t>
      </w:r>
    </w:p>
    <w:p w:rsidR="00847399" w:rsidRDefault="00847399">
      <w:pPr>
        <w:jc w:val="both"/>
        <w:rPr>
          <w:bCs/>
          <w:color w:val="000000"/>
          <w:spacing w:val="-1"/>
        </w:rPr>
      </w:pPr>
    </w:p>
    <w:p w:rsidR="00847399" w:rsidRDefault="00847399">
      <w:pPr>
        <w:jc w:val="both"/>
        <w:rPr>
          <w:bCs/>
          <w:color w:val="000000"/>
          <w:spacing w:val="-1"/>
        </w:rPr>
      </w:pPr>
    </w:p>
    <w:p w:rsidR="00847399" w:rsidRDefault="00847399">
      <w:pPr>
        <w:jc w:val="both"/>
        <w:rPr>
          <w:bCs/>
          <w:color w:val="000000"/>
          <w:spacing w:val="-1"/>
        </w:rPr>
      </w:pPr>
    </w:p>
    <w:p w:rsidR="00847399" w:rsidRDefault="00847399">
      <w:pPr>
        <w:jc w:val="both"/>
        <w:rPr>
          <w:bCs/>
          <w:color w:val="000000"/>
          <w:spacing w:val="-1"/>
        </w:rPr>
      </w:pPr>
    </w:p>
    <w:p w:rsidR="00847399" w:rsidRDefault="00847399">
      <w:pPr>
        <w:jc w:val="both"/>
        <w:rPr>
          <w:bCs/>
          <w:color w:val="000000"/>
          <w:spacing w:val="-1"/>
        </w:rPr>
      </w:pPr>
    </w:p>
    <w:p w:rsidR="00847399" w:rsidRDefault="00847399">
      <w:pPr>
        <w:jc w:val="both"/>
        <w:rPr>
          <w:bCs/>
          <w:color w:val="000000"/>
          <w:spacing w:val="-1"/>
        </w:rPr>
      </w:pPr>
    </w:p>
    <w:p w:rsidR="00847399" w:rsidRDefault="00847399">
      <w:pPr>
        <w:jc w:val="both"/>
        <w:rPr>
          <w:bCs/>
          <w:color w:val="000000"/>
          <w:spacing w:val="-1"/>
        </w:rPr>
      </w:pPr>
    </w:p>
    <w:p w:rsidR="00847399" w:rsidRDefault="00847399">
      <w:pPr>
        <w:jc w:val="both"/>
        <w:rPr>
          <w:bCs/>
          <w:color w:val="000000"/>
          <w:spacing w:val="-1"/>
        </w:rPr>
      </w:pPr>
    </w:p>
    <w:p w:rsidR="00847399" w:rsidRDefault="00847399">
      <w:pPr>
        <w:jc w:val="both"/>
        <w:rPr>
          <w:bCs/>
          <w:color w:val="000000"/>
          <w:spacing w:val="-1"/>
        </w:rPr>
      </w:pPr>
    </w:p>
    <w:p w:rsidR="00847399" w:rsidRDefault="00AE05AA">
      <w:pPr>
        <w:rPr>
          <w:bCs/>
          <w:color w:val="000000"/>
          <w:spacing w:val="-1"/>
        </w:rPr>
      </w:pPr>
      <w:r>
        <w:br w:type="page"/>
      </w:r>
    </w:p>
    <w:p w:rsidR="00847399" w:rsidRDefault="00AE05AA">
      <w:pPr>
        <w:jc w:val="right"/>
        <w:rPr>
          <w:bCs/>
          <w:color w:val="000000"/>
          <w:spacing w:val="-1"/>
          <w:sz w:val="20"/>
          <w:szCs w:val="20"/>
        </w:rPr>
      </w:pPr>
      <w:r>
        <w:rPr>
          <w:bCs/>
          <w:color w:val="000000"/>
          <w:spacing w:val="-1"/>
          <w:sz w:val="20"/>
          <w:szCs w:val="20"/>
        </w:rPr>
        <w:lastRenderedPageBreak/>
        <w:t>3.pielikums</w:t>
      </w:r>
    </w:p>
    <w:p w:rsidR="00847399" w:rsidRDefault="005174C1">
      <w:pPr>
        <w:jc w:val="right"/>
        <w:rPr>
          <w:bCs/>
          <w:color w:val="000000"/>
          <w:spacing w:val="-1"/>
          <w:sz w:val="20"/>
          <w:szCs w:val="20"/>
        </w:rPr>
      </w:pPr>
      <w:r>
        <w:rPr>
          <w:bCs/>
          <w:color w:val="000000"/>
          <w:spacing w:val="-1"/>
          <w:sz w:val="20"/>
          <w:szCs w:val="20"/>
        </w:rPr>
        <w:t>2017</w:t>
      </w:r>
      <w:r w:rsidR="00AE05AA">
        <w:rPr>
          <w:bCs/>
          <w:color w:val="000000"/>
          <w:spacing w:val="-1"/>
          <w:sz w:val="20"/>
          <w:szCs w:val="20"/>
        </w:rPr>
        <w:t>.gada __________līgumam</w:t>
      </w:r>
    </w:p>
    <w:p w:rsidR="00847399" w:rsidRDefault="00AE05AA">
      <w:pPr>
        <w:jc w:val="right"/>
      </w:pPr>
      <w:r>
        <w:rPr>
          <w:sz w:val="20"/>
          <w:szCs w:val="20"/>
        </w:rPr>
        <w:t>Par datortīkla iekārtu</w:t>
      </w:r>
      <w:r>
        <w:t xml:space="preserve"> </w:t>
      </w:r>
      <w:r>
        <w:rPr>
          <w:sz w:val="20"/>
          <w:szCs w:val="20"/>
        </w:rPr>
        <w:t>iegādi</w:t>
      </w:r>
      <w:r>
        <w:rPr>
          <w:bCs/>
          <w:color w:val="000000"/>
          <w:spacing w:val="-1"/>
          <w:sz w:val="20"/>
          <w:szCs w:val="20"/>
        </w:rPr>
        <w:t xml:space="preserve"> </w:t>
      </w:r>
    </w:p>
    <w:p w:rsidR="00847399" w:rsidRDefault="00AE05AA">
      <w:pPr>
        <w:jc w:val="right"/>
        <w:rPr>
          <w:bCs/>
          <w:color w:val="000000"/>
          <w:spacing w:val="-1"/>
          <w:sz w:val="20"/>
          <w:szCs w:val="20"/>
        </w:rPr>
      </w:pPr>
      <w:r>
        <w:rPr>
          <w:bCs/>
          <w:color w:val="000000"/>
          <w:spacing w:val="-1"/>
          <w:sz w:val="20"/>
          <w:szCs w:val="20"/>
        </w:rPr>
        <w:t>Nr._____________/_______________</w:t>
      </w:r>
    </w:p>
    <w:p w:rsidR="00847399" w:rsidRDefault="00847399">
      <w:pPr>
        <w:jc w:val="right"/>
        <w:rPr>
          <w:bCs/>
          <w:color w:val="000000"/>
          <w:spacing w:val="-1"/>
          <w:sz w:val="20"/>
          <w:szCs w:val="20"/>
        </w:rPr>
      </w:pPr>
    </w:p>
    <w:p w:rsidR="00847399" w:rsidRDefault="00AE05AA">
      <w:pPr>
        <w:jc w:val="center"/>
        <w:rPr>
          <w:b/>
          <w:bCs/>
          <w:color w:val="000000"/>
          <w:spacing w:val="-1"/>
          <w:sz w:val="22"/>
          <w:szCs w:val="22"/>
        </w:rPr>
      </w:pPr>
      <w:r>
        <w:rPr>
          <w:b/>
          <w:bCs/>
          <w:color w:val="000000"/>
          <w:spacing w:val="-1"/>
          <w:sz w:val="22"/>
          <w:szCs w:val="22"/>
        </w:rPr>
        <w:t>Akts</w:t>
      </w:r>
    </w:p>
    <w:sectPr w:rsidR="00847399">
      <w:headerReference w:type="default" r:id="rId14"/>
      <w:pgSz w:w="11906" w:h="16838"/>
      <w:pgMar w:top="907" w:right="851" w:bottom="851" w:left="1701" w:header="567" w:footer="0" w:gutter="0"/>
      <w:cols w:space="720"/>
      <w:formProt w:val="0"/>
      <w:docGrid w:linePitch="3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30DE" w:rsidRDefault="001730DE">
      <w:r>
        <w:separator/>
      </w:r>
    </w:p>
  </w:endnote>
  <w:endnote w:type="continuationSeparator" w:id="0">
    <w:p w:rsidR="001730DE" w:rsidRDefault="001730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Times New Roman Bold">
    <w:panose1 w:val="02020803070505020304"/>
    <w:charset w:val="BA"/>
    <w:family w:val="roman"/>
    <w:pitch w:val="variable"/>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AFF" w:usb1="C0007843" w:usb2="00000009" w:usb3="00000000" w:csb0="000001FF" w:csb1="00000000"/>
  </w:font>
  <w:font w:name="Liberation Sans">
    <w:altName w:val="Arial"/>
    <w:charset w:val="BA"/>
    <w:family w:val="roman"/>
    <w:pitch w:val="variable"/>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30DE" w:rsidRDefault="001730DE">
      <w:r>
        <w:separator/>
      </w:r>
    </w:p>
  </w:footnote>
  <w:footnote w:type="continuationSeparator" w:id="0">
    <w:p w:rsidR="001730DE" w:rsidRDefault="001730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3909" w:rsidRDefault="00B33909">
    <w:pPr>
      <w:pStyle w:val="Header"/>
      <w:jc w:val="right"/>
    </w:pPr>
    <w:r>
      <w:fldChar w:fldCharType="begin"/>
    </w:r>
    <w:r>
      <w:instrText>PAGE</w:instrText>
    </w:r>
    <w:r>
      <w:fldChar w:fldCharType="separate"/>
    </w:r>
    <w:r w:rsidR="006769E1">
      <w:rPr>
        <w:noProof/>
      </w:rPr>
      <w:t>1</w:t>
    </w:r>
    <w:r>
      <w:fldChar w:fldCharType="end"/>
    </w:r>
  </w:p>
  <w:p w:rsidR="00B33909" w:rsidRDefault="00B3390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401F1"/>
    <w:multiLevelType w:val="multilevel"/>
    <w:tmpl w:val="6418701C"/>
    <w:lvl w:ilvl="0">
      <w:start w:val="1"/>
      <w:numFmt w:val="decimal"/>
      <w:lvlText w:val="%1."/>
      <w:lvlJc w:val="left"/>
      <w:pPr>
        <w:tabs>
          <w:tab w:val="num" w:pos="360"/>
        </w:tabs>
        <w:ind w:left="360" w:hanging="360"/>
      </w:pPr>
      <w:rPr>
        <w:rFonts w:cs="Times New Roman"/>
        <w:b/>
      </w:rPr>
    </w:lvl>
    <w:lvl w:ilvl="1">
      <w:start w:val="1"/>
      <w:numFmt w:val="decimal"/>
      <w:lvlText w:val="%1.%2."/>
      <w:lvlJc w:val="left"/>
      <w:pPr>
        <w:tabs>
          <w:tab w:val="num" w:pos="792"/>
        </w:tabs>
        <w:ind w:left="792" w:hanging="432"/>
      </w:pPr>
      <w:rPr>
        <w:rFonts w:cs="Times New Roman"/>
        <w:b w:val="0"/>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
    <w:nsid w:val="0F05596E"/>
    <w:multiLevelType w:val="multilevel"/>
    <w:tmpl w:val="435A56B0"/>
    <w:lvl w:ilvl="0">
      <w:start w:val="16"/>
      <w:numFmt w:val="decimal"/>
      <w:lvlText w:val="%1."/>
      <w:lvlJc w:val="left"/>
      <w:pPr>
        <w:ind w:left="480" w:hanging="480"/>
      </w:pPr>
      <w:rPr>
        <w:color w:val="000000"/>
      </w:rPr>
    </w:lvl>
    <w:lvl w:ilvl="1">
      <w:start w:val="1"/>
      <w:numFmt w:val="decimal"/>
      <w:lvlText w:val="%1.%2."/>
      <w:lvlJc w:val="left"/>
      <w:pPr>
        <w:ind w:left="1268" w:hanging="480"/>
      </w:pPr>
      <w:rPr>
        <w:color w:val="000000"/>
        <w:sz w:val="24"/>
      </w:rPr>
    </w:lvl>
    <w:lvl w:ilvl="2">
      <w:start w:val="1"/>
      <w:numFmt w:val="decimal"/>
      <w:lvlText w:val="%1.%2.%3."/>
      <w:lvlJc w:val="left"/>
      <w:pPr>
        <w:ind w:left="2296" w:hanging="720"/>
      </w:pPr>
      <w:rPr>
        <w:color w:val="000000"/>
      </w:rPr>
    </w:lvl>
    <w:lvl w:ilvl="3">
      <w:start w:val="1"/>
      <w:numFmt w:val="decimal"/>
      <w:lvlText w:val="%1.%2.%3.%4."/>
      <w:lvlJc w:val="left"/>
      <w:pPr>
        <w:ind w:left="3084" w:hanging="720"/>
      </w:pPr>
      <w:rPr>
        <w:color w:val="000000"/>
      </w:rPr>
    </w:lvl>
    <w:lvl w:ilvl="4">
      <w:start w:val="1"/>
      <w:numFmt w:val="decimal"/>
      <w:lvlText w:val="%1.%2.%3.%4.%5."/>
      <w:lvlJc w:val="left"/>
      <w:pPr>
        <w:ind w:left="4232" w:hanging="1080"/>
      </w:pPr>
      <w:rPr>
        <w:color w:val="000000"/>
      </w:rPr>
    </w:lvl>
    <w:lvl w:ilvl="5">
      <w:start w:val="1"/>
      <w:numFmt w:val="decimal"/>
      <w:lvlText w:val="%1.%2.%3.%4.%5.%6."/>
      <w:lvlJc w:val="left"/>
      <w:pPr>
        <w:ind w:left="5020" w:hanging="1080"/>
      </w:pPr>
      <w:rPr>
        <w:color w:val="000000"/>
      </w:rPr>
    </w:lvl>
    <w:lvl w:ilvl="6">
      <w:start w:val="1"/>
      <w:numFmt w:val="decimal"/>
      <w:lvlText w:val="%1.%2.%3.%4.%5.%6.%7."/>
      <w:lvlJc w:val="left"/>
      <w:pPr>
        <w:ind w:left="6168" w:hanging="1440"/>
      </w:pPr>
      <w:rPr>
        <w:color w:val="000000"/>
      </w:rPr>
    </w:lvl>
    <w:lvl w:ilvl="7">
      <w:start w:val="1"/>
      <w:numFmt w:val="decimal"/>
      <w:lvlText w:val="%1.%2.%3.%4.%5.%6.%7.%8."/>
      <w:lvlJc w:val="left"/>
      <w:pPr>
        <w:ind w:left="6956" w:hanging="1440"/>
      </w:pPr>
      <w:rPr>
        <w:color w:val="000000"/>
      </w:rPr>
    </w:lvl>
    <w:lvl w:ilvl="8">
      <w:start w:val="1"/>
      <w:numFmt w:val="decimal"/>
      <w:lvlText w:val="%1.%2.%3.%4.%5.%6.%7.%8.%9."/>
      <w:lvlJc w:val="left"/>
      <w:pPr>
        <w:ind w:left="8104" w:hanging="1800"/>
      </w:pPr>
      <w:rPr>
        <w:color w:val="000000"/>
      </w:rPr>
    </w:lvl>
  </w:abstractNum>
  <w:abstractNum w:abstractNumId="2">
    <w:nsid w:val="18A361C1"/>
    <w:multiLevelType w:val="multilevel"/>
    <w:tmpl w:val="FD1806B4"/>
    <w:lvl w:ilvl="0">
      <w:start w:val="18"/>
      <w:numFmt w:val="decimal"/>
      <w:lvlText w:val="%1."/>
      <w:lvlJc w:val="left"/>
      <w:pPr>
        <w:ind w:left="480" w:hanging="480"/>
      </w:pPr>
    </w:lvl>
    <w:lvl w:ilvl="1">
      <w:start w:val="2"/>
      <w:numFmt w:val="decimal"/>
      <w:lvlText w:val="%1.%2."/>
      <w:lvlJc w:val="left"/>
      <w:pPr>
        <w:ind w:left="1268" w:hanging="480"/>
      </w:pPr>
    </w:lvl>
    <w:lvl w:ilvl="2">
      <w:start w:val="1"/>
      <w:numFmt w:val="decimal"/>
      <w:lvlText w:val="%1.%2.%3."/>
      <w:lvlJc w:val="left"/>
      <w:pPr>
        <w:ind w:left="2296" w:hanging="720"/>
      </w:pPr>
    </w:lvl>
    <w:lvl w:ilvl="3">
      <w:start w:val="1"/>
      <w:numFmt w:val="decimal"/>
      <w:lvlText w:val="%1.%2.%3.%4."/>
      <w:lvlJc w:val="left"/>
      <w:pPr>
        <w:ind w:left="3084" w:hanging="720"/>
      </w:pPr>
    </w:lvl>
    <w:lvl w:ilvl="4">
      <w:start w:val="1"/>
      <w:numFmt w:val="decimal"/>
      <w:lvlText w:val="%1.%2.%3.%4.%5."/>
      <w:lvlJc w:val="left"/>
      <w:pPr>
        <w:ind w:left="4232" w:hanging="1080"/>
      </w:pPr>
    </w:lvl>
    <w:lvl w:ilvl="5">
      <w:start w:val="1"/>
      <w:numFmt w:val="decimal"/>
      <w:lvlText w:val="%1.%2.%3.%4.%5.%6."/>
      <w:lvlJc w:val="left"/>
      <w:pPr>
        <w:ind w:left="5020" w:hanging="1080"/>
      </w:pPr>
    </w:lvl>
    <w:lvl w:ilvl="6">
      <w:start w:val="1"/>
      <w:numFmt w:val="decimal"/>
      <w:lvlText w:val="%1.%2.%3.%4.%5.%6.%7."/>
      <w:lvlJc w:val="left"/>
      <w:pPr>
        <w:ind w:left="6168" w:hanging="1440"/>
      </w:pPr>
    </w:lvl>
    <w:lvl w:ilvl="7">
      <w:start w:val="1"/>
      <w:numFmt w:val="decimal"/>
      <w:lvlText w:val="%1.%2.%3.%4.%5.%6.%7.%8."/>
      <w:lvlJc w:val="left"/>
      <w:pPr>
        <w:ind w:left="6956" w:hanging="1440"/>
      </w:pPr>
    </w:lvl>
    <w:lvl w:ilvl="8">
      <w:start w:val="1"/>
      <w:numFmt w:val="decimal"/>
      <w:lvlText w:val="%1.%2.%3.%4.%5.%6.%7.%8.%9."/>
      <w:lvlJc w:val="left"/>
      <w:pPr>
        <w:ind w:left="8104" w:hanging="1800"/>
      </w:pPr>
    </w:lvl>
  </w:abstractNum>
  <w:abstractNum w:abstractNumId="3">
    <w:nsid w:val="19503D46"/>
    <w:multiLevelType w:val="multilevel"/>
    <w:tmpl w:val="C33422CA"/>
    <w:lvl w:ilvl="0">
      <w:start w:val="1"/>
      <w:numFmt w:val="decimal"/>
      <w:lvlText w:val="%1."/>
      <w:lvlJc w:val="left"/>
      <w:pPr>
        <w:tabs>
          <w:tab w:val="num" w:pos="360"/>
        </w:tabs>
        <w:ind w:left="360" w:hanging="360"/>
      </w:pPr>
    </w:lvl>
    <w:lvl w:ilvl="1">
      <w:start w:val="1"/>
      <w:numFmt w:val="decimal"/>
      <w:lvlText w:val="%1.%2."/>
      <w:lvlJc w:val="left"/>
      <w:pPr>
        <w:tabs>
          <w:tab w:val="num" w:pos="900"/>
        </w:tabs>
        <w:ind w:left="900" w:hanging="360"/>
      </w:pPr>
    </w:lvl>
    <w:lvl w:ilvl="2">
      <w:start w:val="1"/>
      <w:numFmt w:val="decimal"/>
      <w:lvlText w:val="%1.%2.%3."/>
      <w:lvlJc w:val="left"/>
      <w:pPr>
        <w:tabs>
          <w:tab w:val="num" w:pos="2138"/>
        </w:tabs>
        <w:ind w:left="2138" w:hanging="720"/>
      </w:pPr>
    </w:lvl>
    <w:lvl w:ilvl="3">
      <w:start w:val="1"/>
      <w:numFmt w:val="decimal"/>
      <w:lvlText w:val="%1.%2.%3.%4."/>
      <w:lvlJc w:val="left"/>
      <w:pPr>
        <w:tabs>
          <w:tab w:val="num" w:pos="2847"/>
        </w:tabs>
        <w:ind w:left="2847" w:hanging="720"/>
      </w:pPr>
    </w:lvl>
    <w:lvl w:ilvl="4">
      <w:start w:val="1"/>
      <w:numFmt w:val="decimal"/>
      <w:lvlText w:val="%1.%2.%3.%4.%5."/>
      <w:lvlJc w:val="left"/>
      <w:pPr>
        <w:tabs>
          <w:tab w:val="num" w:pos="3916"/>
        </w:tabs>
        <w:ind w:left="3916" w:hanging="1080"/>
      </w:pPr>
    </w:lvl>
    <w:lvl w:ilvl="5">
      <w:start w:val="1"/>
      <w:numFmt w:val="decimal"/>
      <w:lvlText w:val="%1.%2.%3.%4.%5.%6."/>
      <w:lvlJc w:val="left"/>
      <w:pPr>
        <w:tabs>
          <w:tab w:val="num" w:pos="4625"/>
        </w:tabs>
        <w:ind w:left="4625" w:hanging="1080"/>
      </w:pPr>
    </w:lvl>
    <w:lvl w:ilvl="6">
      <w:start w:val="1"/>
      <w:numFmt w:val="decimal"/>
      <w:lvlText w:val="%1.%2.%3.%4.%5.%6.%7."/>
      <w:lvlJc w:val="left"/>
      <w:pPr>
        <w:tabs>
          <w:tab w:val="num" w:pos="5694"/>
        </w:tabs>
        <w:ind w:left="5694" w:hanging="1440"/>
      </w:pPr>
    </w:lvl>
    <w:lvl w:ilvl="7">
      <w:start w:val="1"/>
      <w:numFmt w:val="decimal"/>
      <w:lvlText w:val="%1.%2.%3.%4.%5.%6.%7.%8."/>
      <w:lvlJc w:val="left"/>
      <w:pPr>
        <w:tabs>
          <w:tab w:val="num" w:pos="6403"/>
        </w:tabs>
        <w:ind w:left="6403" w:hanging="1440"/>
      </w:pPr>
    </w:lvl>
    <w:lvl w:ilvl="8">
      <w:start w:val="1"/>
      <w:numFmt w:val="decimal"/>
      <w:lvlText w:val="%1.%2.%3.%4.%5.%6.%7.%8.%9."/>
      <w:lvlJc w:val="left"/>
      <w:pPr>
        <w:tabs>
          <w:tab w:val="num" w:pos="7472"/>
        </w:tabs>
        <w:ind w:left="7472" w:hanging="1800"/>
      </w:pPr>
    </w:lvl>
  </w:abstractNum>
  <w:abstractNum w:abstractNumId="4">
    <w:nsid w:val="296F3881"/>
    <w:multiLevelType w:val="multilevel"/>
    <w:tmpl w:val="B8D8AA12"/>
    <w:lvl w:ilvl="0">
      <w:start w:val="12"/>
      <w:numFmt w:val="decimal"/>
      <w:lvlText w:val="%1."/>
      <w:lvlJc w:val="left"/>
      <w:pPr>
        <w:ind w:left="480" w:hanging="480"/>
      </w:pPr>
    </w:lvl>
    <w:lvl w:ilvl="1">
      <w:start w:val="1"/>
      <w:numFmt w:val="decimal"/>
      <w:lvlText w:val="%1.%2."/>
      <w:lvlJc w:val="left"/>
      <w:pPr>
        <w:ind w:left="1268" w:hanging="480"/>
      </w:pPr>
      <w:rPr>
        <w:rFonts w:ascii="Times New Roman" w:hAnsi="Times New Roman" w:cs="Times New Roman"/>
        <w:sz w:val="24"/>
        <w:szCs w:val="24"/>
      </w:rPr>
    </w:lvl>
    <w:lvl w:ilvl="2">
      <w:start w:val="1"/>
      <w:numFmt w:val="decimal"/>
      <w:lvlText w:val="%1.%2.%3."/>
      <w:lvlJc w:val="left"/>
      <w:pPr>
        <w:ind w:left="2296" w:hanging="720"/>
      </w:pPr>
    </w:lvl>
    <w:lvl w:ilvl="3">
      <w:start w:val="1"/>
      <w:numFmt w:val="decimal"/>
      <w:lvlText w:val="%1.%2.%3.%4."/>
      <w:lvlJc w:val="left"/>
      <w:pPr>
        <w:ind w:left="3084" w:hanging="720"/>
      </w:pPr>
    </w:lvl>
    <w:lvl w:ilvl="4">
      <w:start w:val="1"/>
      <w:numFmt w:val="decimal"/>
      <w:lvlText w:val="%1.%2.%3.%4.%5."/>
      <w:lvlJc w:val="left"/>
      <w:pPr>
        <w:ind w:left="4232" w:hanging="1080"/>
      </w:pPr>
    </w:lvl>
    <w:lvl w:ilvl="5">
      <w:start w:val="1"/>
      <w:numFmt w:val="decimal"/>
      <w:lvlText w:val="%1.%2.%3.%4.%5.%6."/>
      <w:lvlJc w:val="left"/>
      <w:pPr>
        <w:ind w:left="5020" w:hanging="1080"/>
      </w:pPr>
    </w:lvl>
    <w:lvl w:ilvl="6">
      <w:start w:val="1"/>
      <w:numFmt w:val="decimal"/>
      <w:lvlText w:val="%1.%2.%3.%4.%5.%6.%7."/>
      <w:lvlJc w:val="left"/>
      <w:pPr>
        <w:ind w:left="6168" w:hanging="1440"/>
      </w:pPr>
    </w:lvl>
    <w:lvl w:ilvl="7">
      <w:start w:val="1"/>
      <w:numFmt w:val="decimal"/>
      <w:lvlText w:val="%1.%2.%3.%4.%5.%6.%7.%8."/>
      <w:lvlJc w:val="left"/>
      <w:pPr>
        <w:ind w:left="6956" w:hanging="1440"/>
      </w:pPr>
    </w:lvl>
    <w:lvl w:ilvl="8">
      <w:start w:val="1"/>
      <w:numFmt w:val="decimal"/>
      <w:lvlText w:val="%1.%2.%3.%4.%5.%6.%7.%8.%9."/>
      <w:lvlJc w:val="left"/>
      <w:pPr>
        <w:ind w:left="8104" w:hanging="1800"/>
      </w:pPr>
    </w:lvl>
  </w:abstractNum>
  <w:abstractNum w:abstractNumId="5">
    <w:nsid w:val="2E511AC8"/>
    <w:multiLevelType w:val="multilevel"/>
    <w:tmpl w:val="3F9CD61A"/>
    <w:lvl w:ilvl="0">
      <w:start w:val="7"/>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nsid w:val="307944A4"/>
    <w:multiLevelType w:val="multilevel"/>
    <w:tmpl w:val="8E4C6FB8"/>
    <w:lvl w:ilvl="0">
      <w:start w:val="1"/>
      <w:numFmt w:val="decimal"/>
      <w:lvlText w:val="%1."/>
      <w:lvlJc w:val="left"/>
      <w:pPr>
        <w:ind w:left="360" w:hanging="360"/>
      </w:pPr>
      <w:rPr>
        <w:rFonts w:ascii="Times New Roman" w:hAnsi="Times New Roman" w:cs="Times New Roman" w:hint="default"/>
        <w:b/>
        <w:sz w:val="24"/>
      </w:rPr>
    </w:lvl>
    <w:lvl w:ilvl="1">
      <w:start w:val="1"/>
      <w:numFmt w:val="decimal"/>
      <w:lvlText w:val="%1.%2."/>
      <w:lvlJc w:val="left"/>
      <w:pPr>
        <w:ind w:left="792" w:hanging="432"/>
      </w:pPr>
      <w:rPr>
        <w:rFonts w:ascii="Times New Roman" w:hAnsi="Times New Roman" w:cs="Times New Roman"/>
        <w:b/>
        <w:sz w:val="24"/>
        <w:szCs w:val="24"/>
      </w:rPr>
    </w:lvl>
    <w:lvl w:ilvl="2">
      <w:start w:val="1"/>
      <w:numFmt w:val="decimal"/>
      <w:lvlText w:val="%1.%2.%3."/>
      <w:lvlJc w:val="left"/>
      <w:pPr>
        <w:ind w:left="1224" w:hanging="504"/>
      </w:p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372679AA"/>
    <w:multiLevelType w:val="multilevel"/>
    <w:tmpl w:val="6EAAF45C"/>
    <w:lvl w:ilvl="0">
      <w:start w:val="14"/>
      <w:numFmt w:val="decimal"/>
      <w:lvlText w:val="%1."/>
      <w:lvlJc w:val="left"/>
      <w:pPr>
        <w:ind w:left="480" w:hanging="480"/>
      </w:pPr>
      <w:rPr>
        <w:rFonts w:ascii="Times New Roman" w:hAnsi="Times New Roman"/>
        <w:b/>
        <w:sz w:val="24"/>
      </w:rPr>
    </w:lvl>
    <w:lvl w:ilvl="1">
      <w:start w:val="1"/>
      <w:numFmt w:val="decimal"/>
      <w:lvlText w:val="%1.%2."/>
      <w:lvlJc w:val="left"/>
      <w:pPr>
        <w:ind w:left="1048" w:hanging="480"/>
      </w:pPr>
    </w:lvl>
    <w:lvl w:ilvl="2">
      <w:start w:val="1"/>
      <w:numFmt w:val="decimal"/>
      <w:lvlText w:val="%1.%2.%3."/>
      <w:lvlJc w:val="left"/>
      <w:pPr>
        <w:ind w:left="2296" w:hanging="720"/>
      </w:pPr>
    </w:lvl>
    <w:lvl w:ilvl="3">
      <w:start w:val="1"/>
      <w:numFmt w:val="decimal"/>
      <w:lvlText w:val="%1.%2.%3.%4."/>
      <w:lvlJc w:val="left"/>
      <w:pPr>
        <w:ind w:left="3084" w:hanging="720"/>
      </w:pPr>
    </w:lvl>
    <w:lvl w:ilvl="4">
      <w:start w:val="1"/>
      <w:numFmt w:val="decimal"/>
      <w:lvlText w:val="%1.%2.%3.%4.%5."/>
      <w:lvlJc w:val="left"/>
      <w:pPr>
        <w:ind w:left="4232" w:hanging="1080"/>
      </w:pPr>
    </w:lvl>
    <w:lvl w:ilvl="5">
      <w:start w:val="1"/>
      <w:numFmt w:val="decimal"/>
      <w:lvlText w:val="%1.%2.%3.%4.%5.%6."/>
      <w:lvlJc w:val="left"/>
      <w:pPr>
        <w:ind w:left="5020" w:hanging="1080"/>
      </w:pPr>
    </w:lvl>
    <w:lvl w:ilvl="6">
      <w:start w:val="1"/>
      <w:numFmt w:val="decimal"/>
      <w:lvlText w:val="%1.%2.%3.%4.%5.%6.%7."/>
      <w:lvlJc w:val="left"/>
      <w:pPr>
        <w:ind w:left="6168" w:hanging="1440"/>
      </w:pPr>
    </w:lvl>
    <w:lvl w:ilvl="7">
      <w:start w:val="1"/>
      <w:numFmt w:val="decimal"/>
      <w:lvlText w:val="%1.%2.%3.%4.%5.%6.%7.%8."/>
      <w:lvlJc w:val="left"/>
      <w:pPr>
        <w:ind w:left="6956" w:hanging="1440"/>
      </w:pPr>
    </w:lvl>
    <w:lvl w:ilvl="8">
      <w:start w:val="1"/>
      <w:numFmt w:val="decimal"/>
      <w:lvlText w:val="%1.%2.%3.%4.%5.%6.%7.%8.%9."/>
      <w:lvlJc w:val="left"/>
      <w:pPr>
        <w:ind w:left="8104" w:hanging="1800"/>
      </w:pPr>
    </w:lvl>
  </w:abstractNum>
  <w:abstractNum w:abstractNumId="8">
    <w:nsid w:val="44274DE8"/>
    <w:multiLevelType w:val="multilevel"/>
    <w:tmpl w:val="2BF242F6"/>
    <w:lvl w:ilvl="0">
      <w:start w:val="1"/>
      <w:numFmt w:val="none"/>
      <w:suff w:val="nothing"/>
      <w:lvlText w:val=""/>
      <w:lvlJc w:val="left"/>
      <w:pPr>
        <w:ind w:left="0" w:firstLine="0"/>
      </w:pPr>
    </w:lvl>
    <w:lvl w:ilvl="1">
      <w:start w:val="1"/>
      <w:numFmt w:val="decimal"/>
      <w:pStyle w:val="Heading2"/>
      <w:lvlText w:val="%2."/>
      <w:lvlJc w:val="left"/>
      <w:pPr>
        <w:tabs>
          <w:tab w:val="num" w:pos="851"/>
        </w:tabs>
        <w:ind w:left="851" w:hanging="851"/>
      </w:pPr>
      <w:rPr>
        <w:b/>
        <w:i w:val="0"/>
        <w:sz w:val="24"/>
      </w:rPr>
    </w:lvl>
    <w:lvl w:ilvl="2">
      <w:start w:val="1"/>
      <w:numFmt w:val="decimal"/>
      <w:pStyle w:val="Heading3"/>
      <w:lvlText w:val="%2.%3."/>
      <w:lvlJc w:val="left"/>
      <w:pPr>
        <w:tabs>
          <w:tab w:val="num" w:pos="1225"/>
        </w:tabs>
        <w:ind w:left="1225" w:hanging="851"/>
      </w:pPr>
      <w:rPr>
        <w:b w:val="0"/>
        <w:i w:val="0"/>
        <w:sz w:val="24"/>
      </w:rPr>
    </w:lvl>
    <w:lvl w:ilvl="3">
      <w:start w:val="1"/>
      <w:numFmt w:val="decimal"/>
      <w:pStyle w:val="Heading4"/>
      <w:lvlText w:val="%2.%3.%4."/>
      <w:lvlJc w:val="left"/>
      <w:pPr>
        <w:tabs>
          <w:tab w:val="num" w:pos="1080"/>
        </w:tabs>
        <w:ind w:left="864" w:hanging="864"/>
      </w:pPr>
    </w:lvl>
    <w:lvl w:ilvl="4">
      <w:start w:val="1"/>
      <w:numFmt w:val="decimal"/>
      <w:pStyle w:val="Heading5"/>
      <w:lvlText w:val="%2.%3.%4.%5"/>
      <w:lvlJc w:val="left"/>
      <w:pPr>
        <w:tabs>
          <w:tab w:val="num" w:pos="1008"/>
        </w:tabs>
        <w:ind w:left="1008" w:hanging="1008"/>
      </w:pPr>
    </w:lvl>
    <w:lvl w:ilvl="5">
      <w:start w:val="1"/>
      <w:numFmt w:val="decimal"/>
      <w:pStyle w:val="Heading6"/>
      <w:lvlText w:val="%2.%3.%4.%5.%6"/>
      <w:lvlJc w:val="left"/>
      <w:pPr>
        <w:tabs>
          <w:tab w:val="num" w:pos="1152"/>
        </w:tabs>
        <w:ind w:left="1152" w:hanging="1152"/>
      </w:pPr>
    </w:lvl>
    <w:lvl w:ilvl="6">
      <w:start w:val="1"/>
      <w:numFmt w:val="decimal"/>
      <w:pStyle w:val="Heading7"/>
      <w:lvlText w:val="%2.%3.%4.%5.%6.%7"/>
      <w:lvlJc w:val="left"/>
      <w:pPr>
        <w:tabs>
          <w:tab w:val="num" w:pos="1296"/>
        </w:tabs>
        <w:ind w:left="1296" w:hanging="1296"/>
      </w:pPr>
    </w:lvl>
    <w:lvl w:ilvl="7">
      <w:start w:val="1"/>
      <w:numFmt w:val="decimal"/>
      <w:pStyle w:val="Heading8"/>
      <w:lvlText w:val="%2.%3.%4.%5.%6.%7.%8"/>
      <w:lvlJc w:val="left"/>
      <w:pPr>
        <w:tabs>
          <w:tab w:val="num" w:pos="1440"/>
        </w:tabs>
        <w:ind w:left="1440" w:hanging="1440"/>
      </w:pPr>
    </w:lvl>
    <w:lvl w:ilvl="8">
      <w:start w:val="1"/>
      <w:numFmt w:val="decimal"/>
      <w:pStyle w:val="Heading9"/>
      <w:lvlText w:val="%2.%3.%4.%5.%6.%7.%8.%9"/>
      <w:lvlJc w:val="left"/>
      <w:pPr>
        <w:tabs>
          <w:tab w:val="num" w:pos="1584"/>
        </w:tabs>
        <w:ind w:left="1584" w:hanging="1584"/>
      </w:pPr>
    </w:lvl>
  </w:abstractNum>
  <w:abstractNum w:abstractNumId="9">
    <w:nsid w:val="4B07020F"/>
    <w:multiLevelType w:val="multilevel"/>
    <w:tmpl w:val="494E8188"/>
    <w:lvl w:ilvl="0">
      <w:start w:val="18"/>
      <w:numFmt w:val="decimal"/>
      <w:lvlText w:val="%1."/>
      <w:lvlJc w:val="left"/>
      <w:pPr>
        <w:ind w:left="660" w:hanging="660"/>
      </w:pPr>
    </w:lvl>
    <w:lvl w:ilvl="1">
      <w:start w:val="2"/>
      <w:numFmt w:val="decimal"/>
      <w:lvlText w:val="%1.%2."/>
      <w:lvlJc w:val="left"/>
      <w:pPr>
        <w:ind w:left="1414" w:hanging="660"/>
      </w:pPr>
    </w:lvl>
    <w:lvl w:ilvl="2">
      <w:start w:val="3"/>
      <w:numFmt w:val="decimal"/>
      <w:lvlText w:val="%1.%2.%3."/>
      <w:lvlJc w:val="left"/>
      <w:pPr>
        <w:ind w:left="2228" w:hanging="720"/>
      </w:pPr>
    </w:lvl>
    <w:lvl w:ilvl="3">
      <w:start w:val="1"/>
      <w:numFmt w:val="decimal"/>
      <w:lvlText w:val="%1.%2.%3.%4."/>
      <w:lvlJc w:val="left"/>
      <w:pPr>
        <w:ind w:left="2982" w:hanging="720"/>
      </w:pPr>
    </w:lvl>
    <w:lvl w:ilvl="4">
      <w:start w:val="1"/>
      <w:numFmt w:val="decimal"/>
      <w:lvlText w:val="%1.%2.%3.%4.%5."/>
      <w:lvlJc w:val="left"/>
      <w:pPr>
        <w:ind w:left="4096" w:hanging="1080"/>
      </w:pPr>
    </w:lvl>
    <w:lvl w:ilvl="5">
      <w:start w:val="1"/>
      <w:numFmt w:val="decimal"/>
      <w:lvlText w:val="%1.%2.%3.%4.%5.%6."/>
      <w:lvlJc w:val="left"/>
      <w:pPr>
        <w:ind w:left="4850" w:hanging="1080"/>
      </w:pPr>
    </w:lvl>
    <w:lvl w:ilvl="6">
      <w:start w:val="1"/>
      <w:numFmt w:val="decimal"/>
      <w:lvlText w:val="%1.%2.%3.%4.%5.%6.%7."/>
      <w:lvlJc w:val="left"/>
      <w:pPr>
        <w:ind w:left="5964" w:hanging="1440"/>
      </w:pPr>
    </w:lvl>
    <w:lvl w:ilvl="7">
      <w:start w:val="1"/>
      <w:numFmt w:val="decimal"/>
      <w:lvlText w:val="%1.%2.%3.%4.%5.%6.%7.%8."/>
      <w:lvlJc w:val="left"/>
      <w:pPr>
        <w:ind w:left="6718" w:hanging="1440"/>
      </w:pPr>
    </w:lvl>
    <w:lvl w:ilvl="8">
      <w:start w:val="1"/>
      <w:numFmt w:val="decimal"/>
      <w:lvlText w:val="%1.%2.%3.%4.%5.%6.%7.%8.%9."/>
      <w:lvlJc w:val="left"/>
      <w:pPr>
        <w:ind w:left="7832" w:hanging="1800"/>
      </w:pPr>
    </w:lvl>
  </w:abstractNum>
  <w:abstractNum w:abstractNumId="10">
    <w:nsid w:val="5FBE4C4B"/>
    <w:multiLevelType w:val="multilevel"/>
    <w:tmpl w:val="5FCCB278"/>
    <w:lvl w:ilvl="0">
      <w:start w:val="17"/>
      <w:numFmt w:val="decimal"/>
      <w:lvlText w:val="%1."/>
      <w:lvlJc w:val="left"/>
      <w:pPr>
        <w:ind w:left="480" w:hanging="480"/>
      </w:pPr>
      <w:rPr>
        <w:color w:val="000000"/>
        <w:sz w:val="24"/>
      </w:rPr>
    </w:lvl>
    <w:lvl w:ilvl="1">
      <w:start w:val="1"/>
      <w:numFmt w:val="decimal"/>
      <w:lvlText w:val="%1.%2."/>
      <w:lvlJc w:val="left"/>
      <w:pPr>
        <w:ind w:left="1268" w:hanging="480"/>
      </w:pPr>
      <w:rPr>
        <w:color w:val="000000"/>
        <w:sz w:val="24"/>
      </w:rPr>
    </w:lvl>
    <w:lvl w:ilvl="2">
      <w:start w:val="1"/>
      <w:numFmt w:val="decimal"/>
      <w:lvlText w:val="%1.%2.%3."/>
      <w:lvlJc w:val="left"/>
      <w:pPr>
        <w:ind w:left="2296" w:hanging="720"/>
      </w:pPr>
      <w:rPr>
        <w:color w:val="000000"/>
      </w:rPr>
    </w:lvl>
    <w:lvl w:ilvl="3">
      <w:start w:val="1"/>
      <w:numFmt w:val="decimal"/>
      <w:lvlText w:val="%1.%2.%3.%4."/>
      <w:lvlJc w:val="left"/>
      <w:pPr>
        <w:ind w:left="3084" w:hanging="720"/>
      </w:pPr>
      <w:rPr>
        <w:color w:val="000000"/>
      </w:rPr>
    </w:lvl>
    <w:lvl w:ilvl="4">
      <w:start w:val="1"/>
      <w:numFmt w:val="decimal"/>
      <w:lvlText w:val="%1.%2.%3.%4.%5."/>
      <w:lvlJc w:val="left"/>
      <w:pPr>
        <w:ind w:left="4232" w:hanging="1080"/>
      </w:pPr>
      <w:rPr>
        <w:color w:val="000000"/>
      </w:rPr>
    </w:lvl>
    <w:lvl w:ilvl="5">
      <w:start w:val="1"/>
      <w:numFmt w:val="decimal"/>
      <w:lvlText w:val="%1.%2.%3.%4.%5.%6."/>
      <w:lvlJc w:val="left"/>
      <w:pPr>
        <w:ind w:left="5020" w:hanging="1080"/>
      </w:pPr>
      <w:rPr>
        <w:color w:val="000000"/>
      </w:rPr>
    </w:lvl>
    <w:lvl w:ilvl="6">
      <w:start w:val="1"/>
      <w:numFmt w:val="decimal"/>
      <w:lvlText w:val="%1.%2.%3.%4.%5.%6.%7."/>
      <w:lvlJc w:val="left"/>
      <w:pPr>
        <w:ind w:left="6168" w:hanging="1440"/>
      </w:pPr>
      <w:rPr>
        <w:color w:val="000000"/>
      </w:rPr>
    </w:lvl>
    <w:lvl w:ilvl="7">
      <w:start w:val="1"/>
      <w:numFmt w:val="decimal"/>
      <w:lvlText w:val="%1.%2.%3.%4.%5.%6.%7.%8."/>
      <w:lvlJc w:val="left"/>
      <w:pPr>
        <w:ind w:left="6956" w:hanging="1440"/>
      </w:pPr>
      <w:rPr>
        <w:color w:val="000000"/>
      </w:rPr>
    </w:lvl>
    <w:lvl w:ilvl="8">
      <w:start w:val="1"/>
      <w:numFmt w:val="decimal"/>
      <w:lvlText w:val="%1.%2.%3.%4.%5.%6.%7.%8.%9."/>
      <w:lvlJc w:val="left"/>
      <w:pPr>
        <w:ind w:left="8104" w:hanging="1800"/>
      </w:pPr>
      <w:rPr>
        <w:color w:val="000000"/>
      </w:rPr>
    </w:lvl>
  </w:abstractNum>
  <w:abstractNum w:abstractNumId="11">
    <w:nsid w:val="613B6B20"/>
    <w:multiLevelType w:val="multilevel"/>
    <w:tmpl w:val="03C04EEA"/>
    <w:lvl w:ilvl="0">
      <w:start w:val="10"/>
      <w:numFmt w:val="decimal"/>
      <w:lvlText w:val="%1."/>
      <w:lvlJc w:val="left"/>
      <w:pPr>
        <w:tabs>
          <w:tab w:val="num" w:pos="360"/>
        </w:tabs>
        <w:ind w:left="360" w:hanging="360"/>
      </w:pPr>
      <w:rPr>
        <w:b w:val="0"/>
      </w:r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656938F5"/>
    <w:multiLevelType w:val="multilevel"/>
    <w:tmpl w:val="A0A67320"/>
    <w:lvl w:ilvl="0">
      <w:start w:val="2"/>
      <w:numFmt w:val="decimal"/>
      <w:lvlText w:val="%1."/>
      <w:lvlJc w:val="left"/>
      <w:pPr>
        <w:tabs>
          <w:tab w:val="num" w:pos="360"/>
        </w:tabs>
        <w:ind w:left="360" w:hanging="360"/>
      </w:pPr>
      <w:rPr>
        <w:rFonts w:cs="Times New Roman"/>
        <w:b/>
      </w:rPr>
    </w:lvl>
    <w:lvl w:ilvl="1">
      <w:start w:val="1"/>
      <w:numFmt w:val="decimal"/>
      <w:lvlText w:val="%1.%2."/>
      <w:lvlJc w:val="left"/>
      <w:pPr>
        <w:tabs>
          <w:tab w:val="num" w:pos="432"/>
        </w:tabs>
        <w:ind w:left="432" w:hanging="432"/>
      </w:pPr>
      <w:rPr>
        <w:rFonts w:cs="Times New Roman"/>
        <w:b w:val="0"/>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3">
    <w:nsid w:val="723D4BCB"/>
    <w:multiLevelType w:val="multilevel"/>
    <w:tmpl w:val="EC867F48"/>
    <w:lvl w:ilvl="0">
      <w:start w:val="13"/>
      <w:numFmt w:val="decimal"/>
      <w:lvlText w:val="%1."/>
      <w:lvlJc w:val="left"/>
      <w:pPr>
        <w:ind w:left="480" w:hanging="480"/>
      </w:pPr>
    </w:lvl>
    <w:lvl w:ilvl="1">
      <w:start w:val="5"/>
      <w:numFmt w:val="decimal"/>
      <w:lvlText w:val="%1.%2."/>
      <w:lvlJc w:val="left"/>
      <w:pPr>
        <w:ind w:left="1268" w:hanging="480"/>
      </w:pPr>
    </w:lvl>
    <w:lvl w:ilvl="2">
      <w:start w:val="1"/>
      <w:numFmt w:val="decimal"/>
      <w:lvlText w:val="%1.%2.%3."/>
      <w:lvlJc w:val="left"/>
      <w:pPr>
        <w:ind w:left="2296" w:hanging="720"/>
      </w:pPr>
    </w:lvl>
    <w:lvl w:ilvl="3">
      <w:start w:val="1"/>
      <w:numFmt w:val="decimal"/>
      <w:lvlText w:val="%1.%2.%3.%4."/>
      <w:lvlJc w:val="left"/>
      <w:pPr>
        <w:ind w:left="3084" w:hanging="720"/>
      </w:pPr>
    </w:lvl>
    <w:lvl w:ilvl="4">
      <w:start w:val="1"/>
      <w:numFmt w:val="decimal"/>
      <w:lvlText w:val="%1.%2.%3.%4.%5."/>
      <w:lvlJc w:val="left"/>
      <w:pPr>
        <w:ind w:left="4232" w:hanging="1080"/>
      </w:pPr>
    </w:lvl>
    <w:lvl w:ilvl="5">
      <w:start w:val="1"/>
      <w:numFmt w:val="decimal"/>
      <w:lvlText w:val="%1.%2.%3.%4.%5.%6."/>
      <w:lvlJc w:val="left"/>
      <w:pPr>
        <w:ind w:left="5020" w:hanging="1080"/>
      </w:pPr>
    </w:lvl>
    <w:lvl w:ilvl="6">
      <w:start w:val="1"/>
      <w:numFmt w:val="decimal"/>
      <w:lvlText w:val="%1.%2.%3.%4.%5.%6.%7."/>
      <w:lvlJc w:val="left"/>
      <w:pPr>
        <w:ind w:left="6168" w:hanging="1440"/>
      </w:pPr>
    </w:lvl>
    <w:lvl w:ilvl="7">
      <w:start w:val="1"/>
      <w:numFmt w:val="decimal"/>
      <w:lvlText w:val="%1.%2.%3.%4.%5.%6.%7.%8."/>
      <w:lvlJc w:val="left"/>
      <w:pPr>
        <w:ind w:left="6956" w:hanging="1440"/>
      </w:pPr>
    </w:lvl>
    <w:lvl w:ilvl="8">
      <w:start w:val="1"/>
      <w:numFmt w:val="decimal"/>
      <w:lvlText w:val="%1.%2.%3.%4.%5.%6.%7.%8.%9."/>
      <w:lvlJc w:val="left"/>
      <w:pPr>
        <w:ind w:left="8104" w:hanging="1800"/>
      </w:pPr>
    </w:lvl>
  </w:abstractNum>
  <w:num w:numId="1">
    <w:abstractNumId w:val="8"/>
  </w:num>
  <w:num w:numId="2">
    <w:abstractNumId w:val="6"/>
  </w:num>
  <w:num w:numId="3">
    <w:abstractNumId w:val="11"/>
  </w:num>
  <w:num w:numId="4">
    <w:abstractNumId w:val="10"/>
  </w:num>
  <w:num w:numId="5">
    <w:abstractNumId w:val="4"/>
  </w:num>
  <w:num w:numId="6">
    <w:abstractNumId w:val="13"/>
  </w:num>
  <w:num w:numId="7">
    <w:abstractNumId w:val="7"/>
  </w:num>
  <w:num w:numId="8">
    <w:abstractNumId w:val="2"/>
  </w:num>
  <w:num w:numId="9">
    <w:abstractNumId w:val="9"/>
  </w:num>
  <w:num w:numId="10">
    <w:abstractNumId w:val="12"/>
  </w:num>
  <w:num w:numId="11">
    <w:abstractNumId w:val="0"/>
  </w:num>
  <w:num w:numId="12">
    <w:abstractNumId w:val="5"/>
  </w:num>
  <w:num w:numId="13">
    <w:abstractNumId w:val="3"/>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7399"/>
    <w:rsid w:val="00074819"/>
    <w:rsid w:val="000B073D"/>
    <w:rsid w:val="000C2CC5"/>
    <w:rsid w:val="001730DE"/>
    <w:rsid w:val="001E5207"/>
    <w:rsid w:val="0020562C"/>
    <w:rsid w:val="0022157B"/>
    <w:rsid w:val="003C1316"/>
    <w:rsid w:val="00485896"/>
    <w:rsid w:val="004B1AAC"/>
    <w:rsid w:val="005174C1"/>
    <w:rsid w:val="006769E1"/>
    <w:rsid w:val="0083423D"/>
    <w:rsid w:val="00847399"/>
    <w:rsid w:val="00861DA5"/>
    <w:rsid w:val="009E20F4"/>
    <w:rsid w:val="009F25BB"/>
    <w:rsid w:val="00A22F18"/>
    <w:rsid w:val="00AE05AA"/>
    <w:rsid w:val="00B33909"/>
    <w:rsid w:val="00C761DB"/>
    <w:rsid w:val="00D9341E"/>
    <w:rsid w:val="00E03B08"/>
    <w:rsid w:val="00E409F1"/>
    <w:rsid w:val="00EA490F"/>
    <w:rsid w:val="00EE69FD"/>
    <w:rsid w:val="00EF5981"/>
    <w:rsid w:val="00F75F1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v-LV" w:eastAsia="lv-L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pPr>
    <w:rPr>
      <w:color w:val="00000A"/>
      <w:sz w:val="24"/>
      <w:szCs w:val="24"/>
    </w:rPr>
  </w:style>
  <w:style w:type="paragraph" w:styleId="Heading1">
    <w:name w:val="heading 1"/>
    <w:basedOn w:val="Normal"/>
    <w:next w:val="Normal"/>
    <w:qFormat/>
    <w:pPr>
      <w:keepNext/>
      <w:spacing w:before="240" w:after="60"/>
      <w:outlineLvl w:val="0"/>
    </w:pPr>
    <w:rPr>
      <w:rFonts w:ascii="Arial" w:hAnsi="Arial" w:cs="Arial"/>
      <w:b/>
      <w:bCs/>
      <w:sz w:val="32"/>
      <w:szCs w:val="32"/>
    </w:rPr>
  </w:style>
  <w:style w:type="paragraph" w:styleId="Heading2">
    <w:name w:val="heading 2"/>
    <w:basedOn w:val="Normal"/>
    <w:next w:val="Normal"/>
    <w:qFormat/>
    <w:pPr>
      <w:keepNext/>
      <w:widowControl w:val="0"/>
      <w:numPr>
        <w:ilvl w:val="1"/>
        <w:numId w:val="1"/>
      </w:numPr>
      <w:spacing w:before="240" w:after="120"/>
      <w:outlineLvl w:val="1"/>
    </w:pPr>
    <w:rPr>
      <w:rFonts w:ascii="Times New Roman Bold" w:hAnsi="Times New Roman Bold" w:cs="Arial"/>
      <w:b/>
      <w:bCs/>
      <w:iCs/>
      <w:color w:val="000000"/>
      <w:szCs w:val="28"/>
      <w:lang w:eastAsia="en-US"/>
    </w:rPr>
  </w:style>
  <w:style w:type="paragraph" w:styleId="Heading3">
    <w:name w:val="heading 3"/>
    <w:basedOn w:val="Normal"/>
    <w:next w:val="Normal"/>
    <w:qFormat/>
    <w:pPr>
      <w:widowControl w:val="0"/>
      <w:numPr>
        <w:ilvl w:val="2"/>
        <w:numId w:val="1"/>
      </w:numPr>
      <w:spacing w:before="120" w:after="60"/>
      <w:jc w:val="both"/>
      <w:outlineLvl w:val="2"/>
    </w:pPr>
    <w:rPr>
      <w:rFonts w:cs="Arial"/>
      <w:szCs w:val="26"/>
      <w:lang w:eastAsia="en-US"/>
    </w:rPr>
  </w:style>
  <w:style w:type="paragraph" w:styleId="Heading4">
    <w:name w:val="heading 4"/>
    <w:basedOn w:val="Normal"/>
    <w:next w:val="Normal"/>
    <w:qFormat/>
    <w:pPr>
      <w:keepNext/>
      <w:widowControl w:val="0"/>
      <w:numPr>
        <w:ilvl w:val="3"/>
        <w:numId w:val="1"/>
      </w:numPr>
      <w:spacing w:before="240" w:after="60"/>
      <w:outlineLvl w:val="3"/>
    </w:pPr>
    <w:rPr>
      <w:b/>
      <w:bCs/>
      <w:sz w:val="28"/>
      <w:szCs w:val="28"/>
      <w:lang w:val="en-GB" w:eastAsia="en-US"/>
    </w:rPr>
  </w:style>
  <w:style w:type="paragraph" w:styleId="Heading5">
    <w:name w:val="heading 5"/>
    <w:basedOn w:val="Normal"/>
    <w:next w:val="Normal"/>
    <w:qFormat/>
    <w:pPr>
      <w:widowControl w:val="0"/>
      <w:numPr>
        <w:ilvl w:val="4"/>
        <w:numId w:val="1"/>
      </w:numPr>
      <w:spacing w:before="240" w:after="60"/>
      <w:outlineLvl w:val="4"/>
    </w:pPr>
    <w:rPr>
      <w:b/>
      <w:bCs/>
      <w:i/>
      <w:iCs/>
      <w:sz w:val="26"/>
      <w:szCs w:val="26"/>
      <w:lang w:val="en-GB" w:eastAsia="en-US"/>
    </w:rPr>
  </w:style>
  <w:style w:type="paragraph" w:styleId="Heading6">
    <w:name w:val="heading 6"/>
    <w:basedOn w:val="Normal"/>
    <w:next w:val="Normal"/>
    <w:qFormat/>
    <w:pPr>
      <w:widowControl w:val="0"/>
      <w:numPr>
        <w:ilvl w:val="5"/>
        <w:numId w:val="1"/>
      </w:numPr>
      <w:spacing w:before="240" w:after="60"/>
      <w:outlineLvl w:val="5"/>
    </w:pPr>
    <w:rPr>
      <w:b/>
      <w:bCs/>
      <w:sz w:val="22"/>
      <w:szCs w:val="22"/>
      <w:lang w:val="en-GB" w:eastAsia="en-US"/>
    </w:rPr>
  </w:style>
  <w:style w:type="paragraph" w:styleId="Heading7">
    <w:name w:val="heading 7"/>
    <w:basedOn w:val="Normal"/>
    <w:next w:val="Normal"/>
    <w:qFormat/>
    <w:pPr>
      <w:widowControl w:val="0"/>
      <w:numPr>
        <w:ilvl w:val="6"/>
        <w:numId w:val="1"/>
      </w:numPr>
      <w:spacing w:before="240" w:after="60"/>
      <w:outlineLvl w:val="6"/>
    </w:pPr>
    <w:rPr>
      <w:lang w:val="en-GB" w:eastAsia="en-US"/>
    </w:rPr>
  </w:style>
  <w:style w:type="paragraph" w:styleId="Heading8">
    <w:name w:val="heading 8"/>
    <w:basedOn w:val="Normal"/>
    <w:next w:val="Normal"/>
    <w:qFormat/>
    <w:pPr>
      <w:widowControl w:val="0"/>
      <w:numPr>
        <w:ilvl w:val="7"/>
        <w:numId w:val="1"/>
      </w:numPr>
      <w:spacing w:before="240" w:after="60"/>
      <w:outlineLvl w:val="7"/>
    </w:pPr>
    <w:rPr>
      <w:i/>
      <w:iCs/>
      <w:lang w:val="en-GB" w:eastAsia="en-US"/>
    </w:rPr>
  </w:style>
  <w:style w:type="paragraph" w:styleId="Heading9">
    <w:name w:val="heading 9"/>
    <w:basedOn w:val="Normal"/>
    <w:next w:val="Normal"/>
    <w:qFormat/>
    <w:pPr>
      <w:widowControl w:val="0"/>
      <w:numPr>
        <w:ilvl w:val="8"/>
        <w:numId w:val="1"/>
      </w:numPr>
      <w:spacing w:before="240" w:after="60"/>
      <w:outlineLvl w:val="8"/>
    </w:pPr>
    <w:rPr>
      <w:rFonts w:ascii="Arial" w:hAnsi="Arial" w:cs="Arial"/>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qFormat/>
    <w:rPr>
      <w:rFonts w:ascii="Tahoma" w:hAnsi="Tahoma" w:cs="Tahoma"/>
      <w:sz w:val="16"/>
      <w:szCs w:val="16"/>
    </w:rPr>
  </w:style>
  <w:style w:type="character" w:customStyle="1" w:styleId="FooterChar">
    <w:name w:val="Footer Char"/>
    <w:qFormat/>
    <w:rPr>
      <w:sz w:val="24"/>
      <w:szCs w:val="24"/>
    </w:rPr>
  </w:style>
  <w:style w:type="character" w:customStyle="1" w:styleId="BodyTextChar">
    <w:name w:val="Body Text Char"/>
    <w:qFormat/>
    <w:rPr>
      <w:sz w:val="24"/>
      <w:szCs w:val="24"/>
    </w:rPr>
  </w:style>
  <w:style w:type="character" w:customStyle="1" w:styleId="Internetasaite">
    <w:name w:val="Interneta saite"/>
    <w:rPr>
      <w:color w:val="0000FF"/>
      <w:u w:val="single"/>
    </w:rPr>
  </w:style>
  <w:style w:type="character" w:styleId="CommentReference">
    <w:name w:val="annotation reference"/>
    <w:qFormat/>
    <w:rPr>
      <w:sz w:val="16"/>
      <w:szCs w:val="16"/>
    </w:rPr>
  </w:style>
  <w:style w:type="character" w:customStyle="1" w:styleId="CommentTextChar">
    <w:name w:val="Comment Text Char"/>
    <w:basedOn w:val="DefaultParagraphFont"/>
    <w:qFormat/>
  </w:style>
  <w:style w:type="character" w:customStyle="1" w:styleId="CommentSubjectChar">
    <w:name w:val="Comment Subject Char"/>
    <w:qFormat/>
    <w:rPr>
      <w:b/>
      <w:bCs/>
    </w:rPr>
  </w:style>
  <w:style w:type="character" w:customStyle="1" w:styleId="BodyTextIndentChar">
    <w:name w:val="Body Text Indent Char"/>
    <w:qFormat/>
    <w:rPr>
      <w:sz w:val="24"/>
      <w:szCs w:val="24"/>
    </w:rPr>
  </w:style>
  <w:style w:type="character" w:customStyle="1" w:styleId="BodyTextIndent3Char">
    <w:name w:val="Body Text Indent 3 Char"/>
    <w:qFormat/>
    <w:rPr>
      <w:bCs/>
      <w:sz w:val="16"/>
      <w:szCs w:val="16"/>
      <w:lang w:eastAsia="en-US"/>
    </w:rPr>
  </w:style>
  <w:style w:type="character" w:customStyle="1" w:styleId="TitleChar">
    <w:name w:val="Title Char"/>
    <w:qFormat/>
    <w:rPr>
      <w:b/>
      <w:bCs/>
      <w:sz w:val="24"/>
      <w:lang w:val="en-US" w:eastAsia="en-US"/>
    </w:rPr>
  </w:style>
  <w:style w:type="character" w:customStyle="1" w:styleId="HeaderChar">
    <w:name w:val="Header Char"/>
    <w:qFormat/>
    <w:rPr>
      <w:sz w:val="24"/>
      <w:szCs w:val="24"/>
    </w:rPr>
  </w:style>
  <w:style w:type="character" w:customStyle="1" w:styleId="Heading8Char">
    <w:name w:val="Heading 8 Char"/>
    <w:basedOn w:val="DefaultParagraphFont"/>
    <w:qFormat/>
    <w:rPr>
      <w:i/>
      <w:iCs/>
      <w:sz w:val="24"/>
      <w:szCs w:val="24"/>
      <w:lang w:val="en-GB" w:eastAsia="en-US"/>
    </w:rPr>
  </w:style>
  <w:style w:type="character" w:customStyle="1" w:styleId="BodyText2Char">
    <w:name w:val="Body Text 2 Char"/>
    <w:basedOn w:val="DefaultParagraphFont"/>
    <w:qFormat/>
    <w:rPr>
      <w:sz w:val="26"/>
      <w:lang w:eastAsia="en-US"/>
    </w:rPr>
  </w:style>
  <w:style w:type="character" w:customStyle="1" w:styleId="BodyTextIndent2Char">
    <w:name w:val="Body Text Indent 2 Char"/>
    <w:basedOn w:val="DefaultParagraphFont"/>
    <w:qFormat/>
    <w:rPr>
      <w:sz w:val="24"/>
      <w:szCs w:val="24"/>
    </w:rPr>
  </w:style>
  <w:style w:type="character" w:customStyle="1" w:styleId="BodyText3Char">
    <w:name w:val="Body Text 3 Char"/>
    <w:basedOn w:val="DefaultParagraphFont"/>
    <w:qFormat/>
    <w:rPr>
      <w:sz w:val="16"/>
      <w:szCs w:val="16"/>
    </w:rPr>
  </w:style>
  <w:style w:type="character" w:customStyle="1" w:styleId="Bodytext">
    <w:name w:val="Body text_"/>
    <w:qFormat/>
    <w:rPr>
      <w:sz w:val="21"/>
      <w:szCs w:val="21"/>
      <w:highlight w:val="white"/>
    </w:rPr>
  </w:style>
  <w:style w:type="character" w:customStyle="1" w:styleId="Heading30">
    <w:name w:val="Heading #3_"/>
    <w:basedOn w:val="DefaultParagraphFont"/>
    <w:qFormat/>
    <w:rPr>
      <w:sz w:val="21"/>
      <w:szCs w:val="21"/>
      <w:highlight w:val="white"/>
    </w:rPr>
  </w:style>
  <w:style w:type="character" w:customStyle="1" w:styleId="Heading20">
    <w:name w:val="Heading #2_"/>
    <w:basedOn w:val="DefaultParagraphFont"/>
    <w:qFormat/>
    <w:rPr>
      <w:sz w:val="23"/>
      <w:szCs w:val="23"/>
      <w:highlight w:val="white"/>
    </w:rPr>
  </w:style>
  <w:style w:type="character" w:customStyle="1" w:styleId="BodytextItalic">
    <w:name w:val="Body text + Italic"/>
    <w:basedOn w:val="Bodytext"/>
    <w:qFormat/>
    <w:rPr>
      <w:rFonts w:ascii="Times New Roman" w:eastAsia="Times New Roman" w:hAnsi="Times New Roman" w:cs="Times New Roman"/>
      <w:i/>
      <w:iCs/>
      <w:caps w:val="0"/>
      <w:smallCaps w:val="0"/>
      <w:color w:val="000000"/>
      <w:spacing w:val="0"/>
      <w:w w:val="100"/>
      <w:sz w:val="23"/>
      <w:szCs w:val="23"/>
      <w:highlight w:val="white"/>
      <w:lang w:val="lv-LV"/>
    </w:rPr>
  </w:style>
  <w:style w:type="character" w:customStyle="1" w:styleId="BodyText2">
    <w:name w:val="Body Text2"/>
    <w:basedOn w:val="Bodytext"/>
    <w:qFormat/>
    <w:rPr>
      <w:rFonts w:ascii="Times New Roman" w:eastAsia="Times New Roman" w:hAnsi="Times New Roman" w:cs="Times New Roman"/>
      <w:i w:val="0"/>
      <w:iCs w:val="0"/>
      <w:caps w:val="0"/>
      <w:smallCaps w:val="0"/>
      <w:color w:val="000000"/>
      <w:spacing w:val="0"/>
      <w:w w:val="100"/>
      <w:sz w:val="23"/>
      <w:szCs w:val="23"/>
      <w:highlight w:val="white"/>
      <w:lang w:val="lv-LV"/>
    </w:rPr>
  </w:style>
  <w:style w:type="character" w:customStyle="1" w:styleId="BodytextBold">
    <w:name w:val="Body text + Bold"/>
    <w:basedOn w:val="Bodytext"/>
    <w:qFormat/>
    <w:rPr>
      <w:rFonts w:ascii="Times New Roman" w:eastAsia="Times New Roman" w:hAnsi="Times New Roman" w:cs="Times New Roman"/>
      <w:i w:val="0"/>
      <w:iCs w:val="0"/>
      <w:caps w:val="0"/>
      <w:smallCaps w:val="0"/>
      <w:color w:val="000000"/>
      <w:spacing w:val="0"/>
      <w:w w:val="100"/>
      <w:sz w:val="23"/>
      <w:szCs w:val="23"/>
      <w:highlight w:val="white"/>
      <w:lang w:val="lv-LV"/>
    </w:rPr>
  </w:style>
  <w:style w:type="character" w:customStyle="1" w:styleId="BodyText3">
    <w:name w:val="Body Text3"/>
    <w:basedOn w:val="Bodytext"/>
    <w:qFormat/>
    <w:rPr>
      <w:rFonts w:ascii="Times New Roman" w:eastAsia="Times New Roman" w:hAnsi="Times New Roman" w:cs="Times New Roman"/>
      <w:i w:val="0"/>
      <w:iCs w:val="0"/>
      <w:caps w:val="0"/>
      <w:smallCaps w:val="0"/>
      <w:color w:val="000000"/>
      <w:spacing w:val="0"/>
      <w:w w:val="100"/>
      <w:sz w:val="23"/>
      <w:szCs w:val="23"/>
      <w:highlight w:val="white"/>
      <w:lang w:val="lv-LV"/>
    </w:rPr>
  </w:style>
  <w:style w:type="character" w:customStyle="1" w:styleId="Bodytext20">
    <w:name w:val="Body text (2)_"/>
    <w:basedOn w:val="DefaultParagraphFont"/>
    <w:qFormat/>
    <w:rPr>
      <w:sz w:val="23"/>
      <w:szCs w:val="23"/>
      <w:highlight w:val="white"/>
    </w:rPr>
  </w:style>
  <w:style w:type="character" w:customStyle="1" w:styleId="Headerorfooter">
    <w:name w:val="Header or footer_"/>
    <w:basedOn w:val="DefaultParagraphFont"/>
    <w:qFormat/>
    <w:rPr>
      <w:rFonts w:ascii="Times New Roman" w:eastAsia="Times New Roman" w:hAnsi="Times New Roman" w:cs="Times New Roman"/>
      <w:b/>
      <w:bCs/>
      <w:i w:val="0"/>
      <w:iCs w:val="0"/>
      <w:caps w:val="0"/>
      <w:smallCaps w:val="0"/>
      <w:strike w:val="0"/>
      <w:dstrike w:val="0"/>
      <w:sz w:val="18"/>
      <w:szCs w:val="18"/>
      <w:u w:val="none"/>
    </w:rPr>
  </w:style>
  <w:style w:type="character" w:customStyle="1" w:styleId="Headerorfooter0">
    <w:name w:val="Header or footer"/>
    <w:basedOn w:val="Headerorfooter"/>
    <w:qFormat/>
    <w:rPr>
      <w:rFonts w:ascii="Times New Roman" w:eastAsia="Times New Roman" w:hAnsi="Times New Roman" w:cs="Times New Roman"/>
      <w:b/>
      <w:bCs/>
      <w:i w:val="0"/>
      <w:iCs w:val="0"/>
      <w:caps w:val="0"/>
      <w:smallCaps w:val="0"/>
      <w:strike w:val="0"/>
      <w:dstrike w:val="0"/>
      <w:color w:val="000000"/>
      <w:spacing w:val="0"/>
      <w:w w:val="100"/>
      <w:sz w:val="18"/>
      <w:szCs w:val="18"/>
      <w:u w:val="none"/>
      <w:lang w:val="lv-LV"/>
    </w:rPr>
  </w:style>
  <w:style w:type="character" w:customStyle="1" w:styleId="Tablecaption">
    <w:name w:val="Table caption_"/>
    <w:basedOn w:val="DefaultParagraphFont"/>
    <w:qFormat/>
    <w:rPr>
      <w:sz w:val="23"/>
      <w:szCs w:val="23"/>
      <w:highlight w:val="white"/>
    </w:rPr>
  </w:style>
  <w:style w:type="character" w:customStyle="1" w:styleId="colora">
    <w:name w:val="colora"/>
    <w:basedOn w:val="DefaultParagraphFont"/>
    <w:qFormat/>
  </w:style>
  <w:style w:type="character" w:customStyle="1" w:styleId="Uzsvars">
    <w:name w:val="Uzsvars"/>
    <w:basedOn w:val="DefaultParagraphFont"/>
    <w:qFormat/>
    <w:rPr>
      <w:i/>
      <w:iCs/>
    </w:rPr>
  </w:style>
  <w:style w:type="character" w:customStyle="1" w:styleId="Bodytext5">
    <w:name w:val="Body text (5)_"/>
    <w:basedOn w:val="DefaultParagraphFont"/>
    <w:qFormat/>
    <w:rPr>
      <w:sz w:val="15"/>
      <w:szCs w:val="15"/>
      <w:highlight w:val="white"/>
    </w:rPr>
  </w:style>
  <w:style w:type="character" w:customStyle="1" w:styleId="Heading31">
    <w:name w:val="Heading #3"/>
    <w:basedOn w:val="Heading30"/>
    <w:qFormat/>
    <w:rPr>
      <w:color w:val="000000"/>
      <w:spacing w:val="0"/>
      <w:w w:val="100"/>
      <w:sz w:val="21"/>
      <w:szCs w:val="21"/>
      <w:highlight w:val="white"/>
      <w:lang w:val="lv-LV"/>
    </w:rPr>
  </w:style>
  <w:style w:type="character" w:customStyle="1" w:styleId="iubsearch-contractname">
    <w:name w:val="iubsearch-contractname"/>
    <w:basedOn w:val="DefaultParagraphFont"/>
    <w:qFormat/>
  </w:style>
  <w:style w:type="character" w:customStyle="1" w:styleId="ListLabel1">
    <w:name w:val="ListLabel 1"/>
    <w:qFormat/>
    <w:rPr>
      <w:rFonts w:ascii="Times New Roman" w:hAnsi="Times New Roman"/>
      <w:b/>
      <w:sz w:val="24"/>
    </w:rPr>
  </w:style>
  <w:style w:type="character" w:customStyle="1" w:styleId="ListLabel2">
    <w:name w:val="ListLabel 2"/>
    <w:qFormat/>
    <w:rPr>
      <w:rFonts w:ascii="Times New Roman" w:hAnsi="Times New Roman" w:cs="Times New Roman"/>
      <w:b/>
      <w:sz w:val="24"/>
      <w:szCs w:val="24"/>
    </w:rPr>
  </w:style>
  <w:style w:type="character" w:customStyle="1" w:styleId="ListLabel3">
    <w:name w:val="ListLabel 3"/>
    <w:qFormat/>
    <w:rPr>
      <w:b/>
      <w:i w:val="0"/>
      <w:sz w:val="24"/>
    </w:rPr>
  </w:style>
  <w:style w:type="character" w:customStyle="1" w:styleId="ListLabel4">
    <w:name w:val="ListLabel 4"/>
    <w:qFormat/>
    <w:rPr>
      <w:b w:val="0"/>
      <w:i w:val="0"/>
    </w:rPr>
  </w:style>
  <w:style w:type="character" w:customStyle="1" w:styleId="ListLabel5">
    <w:name w:val="ListLabel 5"/>
    <w:qFormat/>
    <w:rPr>
      <w:b/>
      <w:i w:val="0"/>
      <w:sz w:val="32"/>
      <w:szCs w:val="32"/>
    </w:rPr>
  </w:style>
  <w:style w:type="character" w:customStyle="1" w:styleId="ListLabel6">
    <w:name w:val="ListLabel 6"/>
    <w:qFormat/>
    <w:rPr>
      <w:b/>
      <w:i w:val="0"/>
      <w:sz w:val="24"/>
    </w:rPr>
  </w:style>
  <w:style w:type="character" w:customStyle="1" w:styleId="ListLabel7">
    <w:name w:val="ListLabel 7"/>
    <w:qFormat/>
    <w:rPr>
      <w:b w:val="0"/>
      <w:i w:val="0"/>
      <w:sz w:val="24"/>
    </w:rPr>
  </w:style>
  <w:style w:type="character" w:customStyle="1" w:styleId="ListLabel8">
    <w:name w:val="ListLabel 8"/>
    <w:qFormat/>
    <w:rPr>
      <w:b w:val="0"/>
    </w:rPr>
  </w:style>
  <w:style w:type="character" w:customStyle="1" w:styleId="ListLabel9">
    <w:name w:val="ListLabel 9"/>
    <w:qFormat/>
    <w:rPr>
      <w:color w:val="000000"/>
      <w:sz w:val="24"/>
    </w:rPr>
  </w:style>
  <w:style w:type="character" w:customStyle="1" w:styleId="ListLabel10">
    <w:name w:val="ListLabel 10"/>
    <w:qFormat/>
    <w:rPr>
      <w:color w:val="000000"/>
      <w:sz w:val="24"/>
    </w:rPr>
  </w:style>
  <w:style w:type="character" w:customStyle="1" w:styleId="ListLabel11">
    <w:name w:val="ListLabel 11"/>
    <w:qFormat/>
    <w:rPr>
      <w:color w:val="000000"/>
    </w:rPr>
  </w:style>
  <w:style w:type="character" w:customStyle="1" w:styleId="ListLabel12">
    <w:name w:val="ListLabel 12"/>
    <w:qFormat/>
    <w:rPr>
      <w:color w:val="000000"/>
    </w:rPr>
  </w:style>
  <w:style w:type="character" w:customStyle="1" w:styleId="ListLabel13">
    <w:name w:val="ListLabel 13"/>
    <w:qFormat/>
    <w:rPr>
      <w:color w:val="000000"/>
    </w:rPr>
  </w:style>
  <w:style w:type="character" w:customStyle="1" w:styleId="ListLabel14">
    <w:name w:val="ListLabel 14"/>
    <w:qFormat/>
    <w:rPr>
      <w:color w:val="000000"/>
    </w:rPr>
  </w:style>
  <w:style w:type="character" w:customStyle="1" w:styleId="ListLabel15">
    <w:name w:val="ListLabel 15"/>
    <w:qFormat/>
    <w:rPr>
      <w:color w:val="000000"/>
    </w:rPr>
  </w:style>
  <w:style w:type="character" w:customStyle="1" w:styleId="ListLabel16">
    <w:name w:val="ListLabel 16"/>
    <w:qFormat/>
    <w:rPr>
      <w:color w:val="000000"/>
    </w:rPr>
  </w:style>
  <w:style w:type="character" w:customStyle="1" w:styleId="ListLabel17">
    <w:name w:val="ListLabel 17"/>
    <w:qFormat/>
    <w:rPr>
      <w:color w:val="000000"/>
    </w:rPr>
  </w:style>
  <w:style w:type="character" w:customStyle="1" w:styleId="ListLabel18">
    <w:name w:val="ListLabel 18"/>
    <w:qFormat/>
    <w:rPr>
      <w:rFonts w:ascii="Times New Roman" w:hAnsi="Times New Roman" w:cs="Times New Roman"/>
      <w:sz w:val="24"/>
      <w:szCs w:val="24"/>
    </w:rPr>
  </w:style>
  <w:style w:type="character" w:customStyle="1" w:styleId="ListLabel19">
    <w:name w:val="ListLabel 19"/>
    <w:qFormat/>
    <w:rPr>
      <w:rFonts w:ascii="Times New Roman" w:hAnsi="Times New Roman"/>
      <w:b/>
      <w:sz w:val="24"/>
    </w:rPr>
  </w:style>
  <w:style w:type="character" w:customStyle="1" w:styleId="ListLabel20">
    <w:name w:val="ListLabel 20"/>
    <w:qFormat/>
    <w:rPr>
      <w:rFonts w:cs="Times New Roman"/>
      <w:b/>
    </w:rPr>
  </w:style>
  <w:style w:type="character" w:customStyle="1" w:styleId="ListLabel21">
    <w:name w:val="ListLabel 21"/>
    <w:qFormat/>
    <w:rPr>
      <w:rFonts w:cs="Times New Roman"/>
      <w:b w:val="0"/>
    </w:rPr>
  </w:style>
  <w:style w:type="character" w:customStyle="1" w:styleId="ListLabel22">
    <w:name w:val="ListLabel 22"/>
    <w:qFormat/>
    <w:rPr>
      <w:rFonts w:cs="Times New Roman"/>
    </w:rPr>
  </w:style>
  <w:style w:type="character" w:customStyle="1" w:styleId="ListLabel23">
    <w:name w:val="ListLabel 23"/>
    <w:qFormat/>
    <w:rPr>
      <w:rFonts w:cs="Times New Roman"/>
    </w:rPr>
  </w:style>
  <w:style w:type="character" w:customStyle="1" w:styleId="ListLabel24">
    <w:name w:val="ListLabel 24"/>
    <w:qFormat/>
    <w:rPr>
      <w:rFonts w:cs="Times New Roman"/>
    </w:rPr>
  </w:style>
  <w:style w:type="character" w:customStyle="1" w:styleId="ListLabel25">
    <w:name w:val="ListLabel 25"/>
    <w:qFormat/>
    <w:rPr>
      <w:rFonts w:cs="Times New Roman"/>
    </w:rPr>
  </w:style>
  <w:style w:type="character" w:customStyle="1" w:styleId="ListLabel26">
    <w:name w:val="ListLabel 26"/>
    <w:qFormat/>
    <w:rPr>
      <w:rFonts w:cs="Times New Roman"/>
    </w:rPr>
  </w:style>
  <w:style w:type="character" w:customStyle="1" w:styleId="ListLabel27">
    <w:name w:val="ListLabel 27"/>
    <w:qFormat/>
    <w:rPr>
      <w:rFonts w:cs="Times New Roman"/>
    </w:rPr>
  </w:style>
  <w:style w:type="character" w:customStyle="1" w:styleId="ListLabel28">
    <w:name w:val="ListLabel 28"/>
    <w:qFormat/>
    <w:rPr>
      <w:rFonts w:cs="Times New Roman"/>
    </w:rPr>
  </w:style>
  <w:style w:type="character" w:customStyle="1" w:styleId="ListLabel29">
    <w:name w:val="ListLabel 29"/>
    <w:qFormat/>
    <w:rPr>
      <w:rFonts w:cs="Times New Roman"/>
      <w:b/>
    </w:rPr>
  </w:style>
  <w:style w:type="character" w:customStyle="1" w:styleId="ListLabel30">
    <w:name w:val="ListLabel 30"/>
    <w:qFormat/>
    <w:rPr>
      <w:rFonts w:cs="Times New Roman"/>
      <w:b w:val="0"/>
    </w:rPr>
  </w:style>
  <w:style w:type="character" w:customStyle="1" w:styleId="ListLabel31">
    <w:name w:val="ListLabel 31"/>
    <w:qFormat/>
    <w:rPr>
      <w:rFonts w:cs="Times New Roman"/>
    </w:rPr>
  </w:style>
  <w:style w:type="character" w:customStyle="1" w:styleId="ListLabel32">
    <w:name w:val="ListLabel 32"/>
    <w:qFormat/>
    <w:rPr>
      <w:rFonts w:cs="Times New Roman"/>
    </w:rPr>
  </w:style>
  <w:style w:type="character" w:customStyle="1" w:styleId="ListLabel33">
    <w:name w:val="ListLabel 33"/>
    <w:qFormat/>
    <w:rPr>
      <w:rFonts w:cs="Times New Roman"/>
    </w:rPr>
  </w:style>
  <w:style w:type="character" w:customStyle="1" w:styleId="ListLabel34">
    <w:name w:val="ListLabel 34"/>
    <w:qFormat/>
    <w:rPr>
      <w:rFonts w:cs="Times New Roman"/>
    </w:rPr>
  </w:style>
  <w:style w:type="character" w:customStyle="1" w:styleId="ListLabel35">
    <w:name w:val="ListLabel 35"/>
    <w:qFormat/>
    <w:rPr>
      <w:rFonts w:cs="Times New Roman"/>
    </w:rPr>
  </w:style>
  <w:style w:type="character" w:customStyle="1" w:styleId="ListLabel36">
    <w:name w:val="ListLabel 36"/>
    <w:qFormat/>
    <w:rPr>
      <w:rFonts w:cs="Times New Roman"/>
    </w:rPr>
  </w:style>
  <w:style w:type="character" w:customStyle="1" w:styleId="ListLabel37">
    <w:name w:val="ListLabel 37"/>
    <w:qFormat/>
    <w:rPr>
      <w:rFonts w:cs="Times New Roman"/>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b w:val="0"/>
      <w:i w:val="0"/>
    </w:rPr>
  </w:style>
  <w:style w:type="character" w:customStyle="1" w:styleId="ListLabel42">
    <w:name w:val="ListLabel 42"/>
    <w:qFormat/>
    <w:rPr>
      <w:rFonts w:cs="Times New Roman"/>
    </w:rPr>
  </w:style>
  <w:style w:type="character" w:customStyle="1" w:styleId="ListLabel43">
    <w:name w:val="ListLabel 43"/>
    <w:qFormat/>
    <w:rPr>
      <w:rFonts w:cs="Times New Roman"/>
      <w:b w:val="0"/>
      <w:color w:val="00000A"/>
    </w:rPr>
  </w:style>
  <w:style w:type="character" w:customStyle="1" w:styleId="ListLabel44">
    <w:name w:val="ListLabel 44"/>
    <w:qFormat/>
    <w:rPr>
      <w:rFonts w:cs="Times New Roman"/>
    </w:rPr>
  </w:style>
  <w:style w:type="character" w:customStyle="1" w:styleId="ListLabel45">
    <w:name w:val="ListLabel 45"/>
    <w:qFormat/>
    <w:rPr>
      <w:rFonts w:cs="Times New Roman"/>
    </w:rPr>
  </w:style>
  <w:style w:type="character" w:customStyle="1" w:styleId="ListLabel46">
    <w:name w:val="ListLabel 46"/>
    <w:qFormat/>
    <w:rPr>
      <w:rFonts w:cs="Times New Roman"/>
    </w:rPr>
  </w:style>
  <w:style w:type="character" w:customStyle="1" w:styleId="ListLabel47">
    <w:name w:val="ListLabel 47"/>
    <w:qFormat/>
    <w:rPr>
      <w:rFonts w:cs="Times New Roman"/>
    </w:rPr>
  </w:style>
  <w:style w:type="character" w:customStyle="1" w:styleId="ListLabel48">
    <w:name w:val="ListLabel 48"/>
    <w:qFormat/>
    <w:rPr>
      <w:rFonts w:cs="Times New Roman"/>
    </w:rPr>
  </w:style>
  <w:style w:type="character" w:customStyle="1" w:styleId="ListLabel49">
    <w:name w:val="ListLabel 49"/>
    <w:qFormat/>
    <w:rPr>
      <w:rFonts w:cs="Times New Roman"/>
    </w:rPr>
  </w:style>
  <w:style w:type="character" w:customStyle="1" w:styleId="ListLabel50">
    <w:name w:val="ListLabel 50"/>
    <w:qFormat/>
    <w:rPr>
      <w:rFonts w:cs="Times New Roman"/>
    </w:rPr>
  </w:style>
  <w:style w:type="character" w:customStyle="1" w:styleId="ListLabel51">
    <w:name w:val="ListLabel 51"/>
    <w:qFormat/>
    <w:rPr>
      <w:b/>
    </w:rPr>
  </w:style>
  <w:style w:type="character" w:customStyle="1" w:styleId="ListLabel52">
    <w:name w:val="ListLabel 52"/>
    <w:qFormat/>
    <w:rPr>
      <w:b/>
    </w:rPr>
  </w:style>
  <w:style w:type="character" w:customStyle="1" w:styleId="ListLabel53">
    <w:name w:val="ListLabel 53"/>
    <w:qFormat/>
    <w:rPr>
      <w:b/>
    </w:rPr>
  </w:style>
  <w:style w:type="character" w:customStyle="1" w:styleId="ListLabel54">
    <w:name w:val="ListLabel 54"/>
    <w:qFormat/>
    <w:rPr>
      <w:b/>
    </w:rPr>
  </w:style>
  <w:style w:type="character" w:customStyle="1" w:styleId="ListLabel55">
    <w:name w:val="ListLabel 55"/>
    <w:qFormat/>
    <w:rPr>
      <w:b/>
    </w:rPr>
  </w:style>
  <w:style w:type="character" w:customStyle="1" w:styleId="ListLabel56">
    <w:name w:val="ListLabel 56"/>
    <w:qFormat/>
    <w:rPr>
      <w:b/>
    </w:rPr>
  </w:style>
  <w:style w:type="character" w:customStyle="1" w:styleId="ListLabel57">
    <w:name w:val="ListLabel 57"/>
    <w:qFormat/>
    <w:rPr>
      <w:b/>
    </w:rPr>
  </w:style>
  <w:style w:type="character" w:customStyle="1" w:styleId="ListLabel58">
    <w:name w:val="ListLabel 58"/>
    <w:qFormat/>
    <w:rPr>
      <w:b/>
    </w:rPr>
  </w:style>
  <w:style w:type="character" w:customStyle="1" w:styleId="ListLabel59">
    <w:name w:val="ListLabel 59"/>
    <w:qFormat/>
    <w:rPr>
      <w:b/>
    </w:rPr>
  </w:style>
  <w:style w:type="character" w:customStyle="1" w:styleId="ListLabel60">
    <w:name w:val="ListLabel 60"/>
    <w:qFormat/>
    <w:rPr>
      <w:color w:val="000000"/>
    </w:rPr>
  </w:style>
  <w:style w:type="character" w:customStyle="1" w:styleId="ListLabel61">
    <w:name w:val="ListLabel 61"/>
    <w:qFormat/>
    <w:rPr>
      <w:color w:val="000000"/>
      <w:sz w:val="24"/>
    </w:rPr>
  </w:style>
  <w:style w:type="character" w:customStyle="1" w:styleId="ListLabel62">
    <w:name w:val="ListLabel 62"/>
    <w:qFormat/>
    <w:rPr>
      <w:color w:val="000000"/>
    </w:rPr>
  </w:style>
  <w:style w:type="character" w:customStyle="1" w:styleId="ListLabel63">
    <w:name w:val="ListLabel 63"/>
    <w:qFormat/>
    <w:rPr>
      <w:color w:val="000000"/>
    </w:rPr>
  </w:style>
  <w:style w:type="character" w:customStyle="1" w:styleId="ListLabel64">
    <w:name w:val="ListLabel 64"/>
    <w:qFormat/>
    <w:rPr>
      <w:color w:val="000000"/>
    </w:rPr>
  </w:style>
  <w:style w:type="character" w:customStyle="1" w:styleId="ListLabel65">
    <w:name w:val="ListLabel 65"/>
    <w:qFormat/>
    <w:rPr>
      <w:color w:val="000000"/>
    </w:rPr>
  </w:style>
  <w:style w:type="character" w:customStyle="1" w:styleId="ListLabel66">
    <w:name w:val="ListLabel 66"/>
    <w:qFormat/>
    <w:rPr>
      <w:color w:val="000000"/>
    </w:rPr>
  </w:style>
  <w:style w:type="character" w:customStyle="1" w:styleId="ListLabel67">
    <w:name w:val="ListLabel 67"/>
    <w:qFormat/>
    <w:rPr>
      <w:color w:val="000000"/>
    </w:rPr>
  </w:style>
  <w:style w:type="character" w:customStyle="1" w:styleId="ListLabel68">
    <w:name w:val="ListLabel 68"/>
    <w:qFormat/>
    <w:rPr>
      <w:color w:val="000000"/>
    </w:rPr>
  </w:style>
  <w:style w:type="character" w:customStyle="1" w:styleId="ListLabel69">
    <w:name w:val="ListLabel 69"/>
    <w:qFormat/>
    <w:rPr>
      <w:b/>
      <w:i w:val="0"/>
      <w:sz w:val="24"/>
    </w:rPr>
  </w:style>
  <w:style w:type="character" w:customStyle="1" w:styleId="ListLabel70">
    <w:name w:val="ListLabel 70"/>
    <w:qFormat/>
    <w:rPr>
      <w:b w:val="0"/>
      <w:i w:val="0"/>
      <w:sz w:val="24"/>
    </w:rPr>
  </w:style>
  <w:style w:type="character" w:customStyle="1" w:styleId="ListLabel71">
    <w:name w:val="ListLabel 71"/>
    <w:qFormat/>
    <w:rPr>
      <w:b/>
      <w:sz w:val="24"/>
    </w:rPr>
  </w:style>
  <w:style w:type="character" w:customStyle="1" w:styleId="ListLabel72">
    <w:name w:val="ListLabel 72"/>
    <w:qFormat/>
    <w:rPr>
      <w:rFonts w:ascii="Times New Roman" w:hAnsi="Times New Roman" w:cs="Times New Roman"/>
      <w:b/>
      <w:sz w:val="24"/>
      <w:szCs w:val="24"/>
    </w:rPr>
  </w:style>
  <w:style w:type="character" w:customStyle="1" w:styleId="ListLabel73">
    <w:name w:val="ListLabel 73"/>
    <w:qFormat/>
    <w:rPr>
      <w:b w:val="0"/>
    </w:rPr>
  </w:style>
  <w:style w:type="character" w:customStyle="1" w:styleId="ListLabel74">
    <w:name w:val="ListLabel 74"/>
    <w:qFormat/>
    <w:rPr>
      <w:color w:val="000000"/>
      <w:sz w:val="24"/>
    </w:rPr>
  </w:style>
  <w:style w:type="character" w:customStyle="1" w:styleId="ListLabel75">
    <w:name w:val="ListLabel 75"/>
    <w:qFormat/>
    <w:rPr>
      <w:color w:val="000000"/>
      <w:sz w:val="24"/>
    </w:rPr>
  </w:style>
  <w:style w:type="character" w:customStyle="1" w:styleId="ListLabel76">
    <w:name w:val="ListLabel 76"/>
    <w:qFormat/>
    <w:rPr>
      <w:color w:val="000000"/>
    </w:rPr>
  </w:style>
  <w:style w:type="character" w:customStyle="1" w:styleId="ListLabel77">
    <w:name w:val="ListLabel 77"/>
    <w:qFormat/>
    <w:rPr>
      <w:color w:val="000000"/>
    </w:rPr>
  </w:style>
  <w:style w:type="character" w:customStyle="1" w:styleId="ListLabel78">
    <w:name w:val="ListLabel 78"/>
    <w:qFormat/>
    <w:rPr>
      <w:color w:val="000000"/>
    </w:rPr>
  </w:style>
  <w:style w:type="character" w:customStyle="1" w:styleId="ListLabel79">
    <w:name w:val="ListLabel 79"/>
    <w:qFormat/>
    <w:rPr>
      <w:color w:val="000000"/>
    </w:rPr>
  </w:style>
  <w:style w:type="character" w:customStyle="1" w:styleId="ListLabel80">
    <w:name w:val="ListLabel 80"/>
    <w:qFormat/>
    <w:rPr>
      <w:color w:val="000000"/>
    </w:rPr>
  </w:style>
  <w:style w:type="character" w:customStyle="1" w:styleId="ListLabel81">
    <w:name w:val="ListLabel 81"/>
    <w:qFormat/>
    <w:rPr>
      <w:color w:val="000000"/>
    </w:rPr>
  </w:style>
  <w:style w:type="character" w:customStyle="1" w:styleId="ListLabel82">
    <w:name w:val="ListLabel 82"/>
    <w:qFormat/>
    <w:rPr>
      <w:color w:val="000000"/>
    </w:rPr>
  </w:style>
  <w:style w:type="character" w:customStyle="1" w:styleId="ListLabel83">
    <w:name w:val="ListLabel 83"/>
    <w:qFormat/>
    <w:rPr>
      <w:rFonts w:ascii="Times New Roman" w:hAnsi="Times New Roman" w:cs="Times New Roman"/>
      <w:sz w:val="24"/>
      <w:szCs w:val="24"/>
    </w:rPr>
  </w:style>
  <w:style w:type="character" w:customStyle="1" w:styleId="ListLabel84">
    <w:name w:val="ListLabel 84"/>
    <w:qFormat/>
    <w:rPr>
      <w:rFonts w:ascii="Times New Roman" w:hAnsi="Times New Roman"/>
      <w:b/>
      <w:sz w:val="24"/>
    </w:rPr>
  </w:style>
  <w:style w:type="character" w:customStyle="1" w:styleId="ListLabel85">
    <w:name w:val="ListLabel 85"/>
    <w:qFormat/>
    <w:rPr>
      <w:rFonts w:cs="Times New Roman"/>
      <w:b/>
    </w:rPr>
  </w:style>
  <w:style w:type="character" w:customStyle="1" w:styleId="ListLabel86">
    <w:name w:val="ListLabel 86"/>
    <w:qFormat/>
    <w:rPr>
      <w:rFonts w:cs="Times New Roman"/>
      <w:b w:val="0"/>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Times New Roman"/>
    </w:rPr>
  </w:style>
  <w:style w:type="character" w:customStyle="1" w:styleId="ListLabel91">
    <w:name w:val="ListLabel 91"/>
    <w:qFormat/>
    <w:rPr>
      <w:rFonts w:cs="Times New Roman"/>
    </w:rPr>
  </w:style>
  <w:style w:type="character" w:customStyle="1" w:styleId="ListLabel92">
    <w:name w:val="ListLabel 92"/>
    <w:qFormat/>
    <w:rPr>
      <w:rFonts w:cs="Times New Roman"/>
    </w:rPr>
  </w:style>
  <w:style w:type="character" w:customStyle="1" w:styleId="ListLabel93">
    <w:name w:val="ListLabel 93"/>
    <w:qFormat/>
    <w:rPr>
      <w:rFonts w:cs="Times New Roman"/>
    </w:rPr>
  </w:style>
  <w:style w:type="character" w:customStyle="1" w:styleId="ListLabel94">
    <w:name w:val="ListLabel 94"/>
    <w:qFormat/>
    <w:rPr>
      <w:rFonts w:cs="Times New Roman"/>
      <w:b/>
    </w:rPr>
  </w:style>
  <w:style w:type="character" w:customStyle="1" w:styleId="ListLabel95">
    <w:name w:val="ListLabel 95"/>
    <w:qFormat/>
    <w:rPr>
      <w:rFonts w:cs="Times New Roman"/>
      <w:b w:val="0"/>
    </w:rPr>
  </w:style>
  <w:style w:type="character" w:customStyle="1" w:styleId="ListLabel96">
    <w:name w:val="ListLabel 96"/>
    <w:qFormat/>
    <w:rPr>
      <w:rFonts w:cs="Times New Roman"/>
    </w:rPr>
  </w:style>
  <w:style w:type="character" w:customStyle="1" w:styleId="ListLabel97">
    <w:name w:val="ListLabel 97"/>
    <w:qFormat/>
    <w:rPr>
      <w:rFonts w:cs="Times New Roman"/>
    </w:rPr>
  </w:style>
  <w:style w:type="character" w:customStyle="1" w:styleId="ListLabel98">
    <w:name w:val="ListLabel 98"/>
    <w:qFormat/>
    <w:rPr>
      <w:rFonts w:cs="Times New Roman"/>
    </w:rPr>
  </w:style>
  <w:style w:type="character" w:customStyle="1" w:styleId="ListLabel99">
    <w:name w:val="ListLabel 99"/>
    <w:qFormat/>
    <w:rPr>
      <w:rFonts w:cs="Times New Roman"/>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color w:val="000000"/>
    </w:rPr>
  </w:style>
  <w:style w:type="character" w:customStyle="1" w:styleId="ListLabel104">
    <w:name w:val="ListLabel 104"/>
    <w:qFormat/>
    <w:rPr>
      <w:color w:val="000000"/>
      <w:sz w:val="24"/>
    </w:rPr>
  </w:style>
  <w:style w:type="character" w:customStyle="1" w:styleId="ListLabel105">
    <w:name w:val="ListLabel 105"/>
    <w:qFormat/>
    <w:rPr>
      <w:color w:val="000000"/>
    </w:rPr>
  </w:style>
  <w:style w:type="character" w:customStyle="1" w:styleId="ListLabel106">
    <w:name w:val="ListLabel 106"/>
    <w:qFormat/>
    <w:rPr>
      <w:color w:val="000000"/>
    </w:rPr>
  </w:style>
  <w:style w:type="character" w:customStyle="1" w:styleId="ListLabel107">
    <w:name w:val="ListLabel 107"/>
    <w:qFormat/>
    <w:rPr>
      <w:color w:val="000000"/>
    </w:rPr>
  </w:style>
  <w:style w:type="character" w:customStyle="1" w:styleId="ListLabel108">
    <w:name w:val="ListLabel 108"/>
    <w:qFormat/>
    <w:rPr>
      <w:color w:val="000000"/>
    </w:rPr>
  </w:style>
  <w:style w:type="character" w:customStyle="1" w:styleId="ListLabel109">
    <w:name w:val="ListLabel 109"/>
    <w:qFormat/>
    <w:rPr>
      <w:color w:val="000000"/>
    </w:rPr>
  </w:style>
  <w:style w:type="character" w:customStyle="1" w:styleId="ListLabel110">
    <w:name w:val="ListLabel 110"/>
    <w:qFormat/>
    <w:rPr>
      <w:color w:val="000000"/>
    </w:rPr>
  </w:style>
  <w:style w:type="character" w:customStyle="1" w:styleId="ListLabel111">
    <w:name w:val="ListLabel 111"/>
    <w:qFormat/>
    <w:rPr>
      <w:color w:val="000000"/>
    </w:rPr>
  </w:style>
  <w:style w:type="paragraph" w:customStyle="1" w:styleId="Virsraksts">
    <w:name w:val="Virsraksts"/>
    <w:basedOn w:val="Normal"/>
    <w:next w:val="BodyText0"/>
    <w:qFormat/>
    <w:pPr>
      <w:keepNext/>
      <w:spacing w:before="240" w:after="120"/>
    </w:pPr>
    <w:rPr>
      <w:rFonts w:ascii="Liberation Sans" w:eastAsia="Microsoft YaHei" w:hAnsi="Liberation Sans" w:cs="Mangal"/>
      <w:sz w:val="28"/>
      <w:szCs w:val="28"/>
    </w:rPr>
  </w:style>
  <w:style w:type="paragraph" w:styleId="BodyText0">
    <w:name w:val="Body Text"/>
    <w:basedOn w:val="Normal"/>
    <w:pPr>
      <w:spacing w:after="120"/>
    </w:pPr>
  </w:style>
  <w:style w:type="paragraph" w:styleId="List">
    <w:name w:val="List"/>
    <w:basedOn w:val="Normal"/>
    <w:pPr>
      <w:ind w:left="283" w:hanging="283"/>
      <w:contextualSpacing/>
    </w:pPr>
  </w:style>
  <w:style w:type="paragraph" w:styleId="Caption">
    <w:name w:val="caption"/>
    <w:basedOn w:val="Normal"/>
    <w:qFormat/>
    <w:pPr>
      <w:suppressLineNumbers/>
      <w:spacing w:before="120" w:after="120"/>
    </w:pPr>
    <w:rPr>
      <w:rFonts w:cs="Mangal"/>
      <w:i/>
      <w:iCs/>
    </w:rPr>
  </w:style>
  <w:style w:type="paragraph" w:customStyle="1" w:styleId="Rdtjs">
    <w:name w:val="Rādītājs"/>
    <w:basedOn w:val="Normal"/>
    <w:qFormat/>
    <w:pPr>
      <w:suppressLineNumbers/>
    </w:pPr>
    <w:rPr>
      <w:rFonts w:cs="Mangal"/>
    </w:rPr>
  </w:style>
  <w:style w:type="paragraph" w:styleId="BodyText21">
    <w:name w:val="Body Text 2"/>
    <w:basedOn w:val="Normal"/>
    <w:qFormat/>
    <w:pPr>
      <w:jc w:val="both"/>
    </w:pPr>
    <w:rPr>
      <w:sz w:val="26"/>
      <w:szCs w:val="20"/>
      <w:lang w:eastAsia="en-US"/>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customStyle="1" w:styleId="naisf">
    <w:name w:val="naisf"/>
    <w:basedOn w:val="Normal"/>
    <w:qFormat/>
    <w:pPr>
      <w:spacing w:before="100" w:after="100"/>
      <w:jc w:val="both"/>
    </w:pPr>
    <w:rPr>
      <w:szCs w:val="20"/>
      <w:lang w:val="en-GB" w:eastAsia="en-US"/>
    </w:rPr>
  </w:style>
  <w:style w:type="paragraph" w:styleId="BalloonText">
    <w:name w:val="Balloon Text"/>
    <w:basedOn w:val="Normal"/>
    <w:qFormat/>
    <w:rPr>
      <w:rFonts w:ascii="Tahoma" w:hAnsi="Tahoma" w:cs="Tahoma"/>
      <w:sz w:val="16"/>
      <w:szCs w:val="16"/>
    </w:rPr>
  </w:style>
  <w:style w:type="paragraph" w:styleId="ListParagraph">
    <w:name w:val="List Paragraph"/>
    <w:basedOn w:val="Normal"/>
    <w:qFormat/>
    <w:pPr>
      <w:spacing w:after="200" w:line="276" w:lineRule="auto"/>
      <w:ind w:left="720"/>
      <w:contextualSpacing/>
    </w:pPr>
    <w:rPr>
      <w:rFonts w:ascii="Calibri" w:eastAsia="Calibri" w:hAnsi="Calibri"/>
      <w:sz w:val="22"/>
      <w:szCs w:val="22"/>
      <w:lang w:eastAsia="en-US"/>
    </w:rPr>
  </w:style>
  <w:style w:type="paragraph" w:styleId="ListBullet3">
    <w:name w:val="List Bullet 3"/>
    <w:basedOn w:val="Normal"/>
    <w:qFormat/>
    <w:pPr>
      <w:ind w:left="566" w:hanging="283"/>
    </w:pPr>
    <w:rPr>
      <w:lang w:val="en-GB" w:eastAsia="en-US"/>
    </w:rPr>
  </w:style>
  <w:style w:type="paragraph" w:styleId="CommentText">
    <w:name w:val="annotation text"/>
    <w:basedOn w:val="Normal"/>
    <w:qFormat/>
    <w:rPr>
      <w:sz w:val="20"/>
      <w:szCs w:val="20"/>
    </w:rPr>
  </w:style>
  <w:style w:type="paragraph" w:styleId="CommentSubject">
    <w:name w:val="annotation subject"/>
    <w:basedOn w:val="CommentText"/>
    <w:qFormat/>
    <w:rPr>
      <w:b/>
      <w:bCs/>
    </w:rPr>
  </w:style>
  <w:style w:type="paragraph" w:styleId="BodyTextIndent">
    <w:name w:val="Body Text Indent"/>
    <w:basedOn w:val="Normal"/>
    <w:pPr>
      <w:spacing w:after="120"/>
      <w:ind w:left="283"/>
    </w:pPr>
  </w:style>
  <w:style w:type="paragraph" w:styleId="BodyTextIndent3">
    <w:name w:val="Body Text Indent 3"/>
    <w:basedOn w:val="Normal"/>
    <w:qFormat/>
    <w:pPr>
      <w:spacing w:after="120"/>
      <w:ind w:left="283"/>
    </w:pPr>
    <w:rPr>
      <w:bCs/>
      <w:sz w:val="16"/>
      <w:szCs w:val="16"/>
      <w:lang w:eastAsia="en-US"/>
    </w:rPr>
  </w:style>
  <w:style w:type="paragraph" w:styleId="Title">
    <w:name w:val="Title"/>
    <w:basedOn w:val="Normal"/>
    <w:qFormat/>
    <w:pPr>
      <w:jc w:val="center"/>
    </w:pPr>
    <w:rPr>
      <w:b/>
      <w:bCs/>
      <w:szCs w:val="20"/>
      <w:lang w:val="en-US" w:eastAsia="en-US"/>
    </w:rPr>
  </w:style>
  <w:style w:type="paragraph" w:styleId="NoSpacing">
    <w:name w:val="No Spacing"/>
    <w:qFormat/>
    <w:pPr>
      <w:overflowPunct w:val="0"/>
    </w:pPr>
    <w:rPr>
      <w:rFonts w:eastAsia="Calibri"/>
      <w:color w:val="00000A"/>
      <w:sz w:val="24"/>
      <w:szCs w:val="22"/>
      <w:lang w:eastAsia="en-US"/>
    </w:rPr>
  </w:style>
  <w:style w:type="paragraph" w:styleId="BodyTextIndent2">
    <w:name w:val="Body Text Indent 2"/>
    <w:basedOn w:val="Normal"/>
    <w:qFormat/>
    <w:pPr>
      <w:spacing w:after="120" w:line="480" w:lineRule="auto"/>
      <w:ind w:left="283"/>
    </w:pPr>
  </w:style>
  <w:style w:type="paragraph" w:customStyle="1" w:styleId="a">
    <w:name w:val="Обычный"/>
    <w:basedOn w:val="Normal"/>
    <w:qFormat/>
    <w:pPr>
      <w:widowControl w:val="0"/>
    </w:pPr>
    <w:rPr>
      <w:sz w:val="20"/>
      <w:szCs w:val="20"/>
      <w:lang w:val="ru-RU" w:eastAsia="ru-RU"/>
    </w:rPr>
  </w:style>
  <w:style w:type="paragraph" w:styleId="BodyText30">
    <w:name w:val="Body Text 3"/>
    <w:basedOn w:val="Normal"/>
    <w:qFormat/>
    <w:pPr>
      <w:spacing w:after="120"/>
    </w:pPr>
    <w:rPr>
      <w:sz w:val="16"/>
      <w:szCs w:val="16"/>
    </w:rPr>
  </w:style>
  <w:style w:type="paragraph" w:customStyle="1" w:styleId="BodyText4">
    <w:name w:val="Body Text4"/>
    <w:basedOn w:val="Normal"/>
    <w:qFormat/>
    <w:pPr>
      <w:widowControl w:val="0"/>
      <w:shd w:val="clear" w:color="auto" w:fill="FFFFFF"/>
      <w:spacing w:after="1680" w:line="394" w:lineRule="exact"/>
      <w:ind w:hanging="3260"/>
      <w:jc w:val="right"/>
    </w:pPr>
    <w:rPr>
      <w:sz w:val="21"/>
      <w:szCs w:val="21"/>
    </w:rPr>
  </w:style>
  <w:style w:type="paragraph" w:customStyle="1" w:styleId="Heading310">
    <w:name w:val="Heading #31"/>
    <w:basedOn w:val="Normal"/>
    <w:qFormat/>
    <w:pPr>
      <w:widowControl w:val="0"/>
      <w:shd w:val="clear" w:color="auto" w:fill="FFFFFF"/>
      <w:spacing w:before="540" w:after="180"/>
      <w:ind w:hanging="3260"/>
      <w:jc w:val="both"/>
      <w:outlineLvl w:val="2"/>
    </w:pPr>
    <w:rPr>
      <w:sz w:val="21"/>
      <w:szCs w:val="21"/>
    </w:rPr>
  </w:style>
  <w:style w:type="paragraph" w:customStyle="1" w:styleId="Heading21">
    <w:name w:val="Heading #2"/>
    <w:basedOn w:val="Normal"/>
    <w:qFormat/>
    <w:pPr>
      <w:widowControl w:val="0"/>
      <w:shd w:val="clear" w:color="auto" w:fill="FFFFFF"/>
      <w:spacing w:before="180" w:after="60"/>
      <w:ind w:hanging="560"/>
      <w:jc w:val="both"/>
      <w:outlineLvl w:val="1"/>
    </w:pPr>
    <w:rPr>
      <w:b/>
      <w:bCs/>
      <w:sz w:val="23"/>
      <w:szCs w:val="23"/>
    </w:rPr>
  </w:style>
  <w:style w:type="paragraph" w:customStyle="1" w:styleId="Bodytext22">
    <w:name w:val="Body text (2)"/>
    <w:basedOn w:val="Normal"/>
    <w:qFormat/>
    <w:pPr>
      <w:widowControl w:val="0"/>
      <w:shd w:val="clear" w:color="auto" w:fill="FFFFFF"/>
      <w:spacing w:before="60" w:line="331" w:lineRule="exact"/>
      <w:jc w:val="both"/>
    </w:pPr>
    <w:rPr>
      <w:b/>
      <w:bCs/>
      <w:sz w:val="23"/>
      <w:szCs w:val="23"/>
    </w:rPr>
  </w:style>
  <w:style w:type="paragraph" w:customStyle="1" w:styleId="Tablecaption0">
    <w:name w:val="Table caption"/>
    <w:basedOn w:val="Normal"/>
    <w:qFormat/>
    <w:pPr>
      <w:widowControl w:val="0"/>
      <w:shd w:val="clear" w:color="auto" w:fill="FFFFFF"/>
    </w:pPr>
    <w:rPr>
      <w:b/>
      <w:bCs/>
      <w:sz w:val="23"/>
      <w:szCs w:val="23"/>
    </w:rPr>
  </w:style>
  <w:style w:type="paragraph" w:customStyle="1" w:styleId="Bodytext50">
    <w:name w:val="Body text (5)"/>
    <w:basedOn w:val="Normal"/>
    <w:qFormat/>
    <w:pPr>
      <w:widowControl w:val="0"/>
      <w:shd w:val="clear" w:color="auto" w:fill="FFFFFF"/>
      <w:spacing w:before="420" w:after="420"/>
    </w:pPr>
    <w:rPr>
      <w:sz w:val="15"/>
      <w:szCs w:val="15"/>
    </w:rPr>
  </w:style>
  <w:style w:type="paragraph" w:customStyle="1" w:styleId="Saturardtjs">
    <w:name w:val="Satura rādītājs"/>
    <w:basedOn w:val="Normal"/>
    <w:qFormat/>
  </w:style>
  <w:style w:type="table" w:styleId="TableGrid">
    <w:name w:val="Table Grid"/>
    <w:basedOn w:val="TableNormal"/>
    <w:uiPriority w:val="59"/>
    <w:rsid w:val="000C2C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5174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3390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v-LV" w:eastAsia="lv-L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pPr>
    <w:rPr>
      <w:color w:val="00000A"/>
      <w:sz w:val="24"/>
      <w:szCs w:val="24"/>
    </w:rPr>
  </w:style>
  <w:style w:type="paragraph" w:styleId="Heading1">
    <w:name w:val="heading 1"/>
    <w:basedOn w:val="Normal"/>
    <w:next w:val="Normal"/>
    <w:qFormat/>
    <w:pPr>
      <w:keepNext/>
      <w:spacing w:before="240" w:after="60"/>
      <w:outlineLvl w:val="0"/>
    </w:pPr>
    <w:rPr>
      <w:rFonts w:ascii="Arial" w:hAnsi="Arial" w:cs="Arial"/>
      <w:b/>
      <w:bCs/>
      <w:sz w:val="32"/>
      <w:szCs w:val="32"/>
    </w:rPr>
  </w:style>
  <w:style w:type="paragraph" w:styleId="Heading2">
    <w:name w:val="heading 2"/>
    <w:basedOn w:val="Normal"/>
    <w:next w:val="Normal"/>
    <w:qFormat/>
    <w:pPr>
      <w:keepNext/>
      <w:widowControl w:val="0"/>
      <w:numPr>
        <w:ilvl w:val="1"/>
        <w:numId w:val="1"/>
      </w:numPr>
      <w:spacing w:before="240" w:after="120"/>
      <w:outlineLvl w:val="1"/>
    </w:pPr>
    <w:rPr>
      <w:rFonts w:ascii="Times New Roman Bold" w:hAnsi="Times New Roman Bold" w:cs="Arial"/>
      <w:b/>
      <w:bCs/>
      <w:iCs/>
      <w:color w:val="000000"/>
      <w:szCs w:val="28"/>
      <w:lang w:eastAsia="en-US"/>
    </w:rPr>
  </w:style>
  <w:style w:type="paragraph" w:styleId="Heading3">
    <w:name w:val="heading 3"/>
    <w:basedOn w:val="Normal"/>
    <w:next w:val="Normal"/>
    <w:qFormat/>
    <w:pPr>
      <w:widowControl w:val="0"/>
      <w:numPr>
        <w:ilvl w:val="2"/>
        <w:numId w:val="1"/>
      </w:numPr>
      <w:spacing w:before="120" w:after="60"/>
      <w:jc w:val="both"/>
      <w:outlineLvl w:val="2"/>
    </w:pPr>
    <w:rPr>
      <w:rFonts w:cs="Arial"/>
      <w:szCs w:val="26"/>
      <w:lang w:eastAsia="en-US"/>
    </w:rPr>
  </w:style>
  <w:style w:type="paragraph" w:styleId="Heading4">
    <w:name w:val="heading 4"/>
    <w:basedOn w:val="Normal"/>
    <w:next w:val="Normal"/>
    <w:qFormat/>
    <w:pPr>
      <w:keepNext/>
      <w:widowControl w:val="0"/>
      <w:numPr>
        <w:ilvl w:val="3"/>
        <w:numId w:val="1"/>
      </w:numPr>
      <w:spacing w:before="240" w:after="60"/>
      <w:outlineLvl w:val="3"/>
    </w:pPr>
    <w:rPr>
      <w:b/>
      <w:bCs/>
      <w:sz w:val="28"/>
      <w:szCs w:val="28"/>
      <w:lang w:val="en-GB" w:eastAsia="en-US"/>
    </w:rPr>
  </w:style>
  <w:style w:type="paragraph" w:styleId="Heading5">
    <w:name w:val="heading 5"/>
    <w:basedOn w:val="Normal"/>
    <w:next w:val="Normal"/>
    <w:qFormat/>
    <w:pPr>
      <w:widowControl w:val="0"/>
      <w:numPr>
        <w:ilvl w:val="4"/>
        <w:numId w:val="1"/>
      </w:numPr>
      <w:spacing w:before="240" w:after="60"/>
      <w:outlineLvl w:val="4"/>
    </w:pPr>
    <w:rPr>
      <w:b/>
      <w:bCs/>
      <w:i/>
      <w:iCs/>
      <w:sz w:val="26"/>
      <w:szCs w:val="26"/>
      <w:lang w:val="en-GB" w:eastAsia="en-US"/>
    </w:rPr>
  </w:style>
  <w:style w:type="paragraph" w:styleId="Heading6">
    <w:name w:val="heading 6"/>
    <w:basedOn w:val="Normal"/>
    <w:next w:val="Normal"/>
    <w:qFormat/>
    <w:pPr>
      <w:widowControl w:val="0"/>
      <w:numPr>
        <w:ilvl w:val="5"/>
        <w:numId w:val="1"/>
      </w:numPr>
      <w:spacing w:before="240" w:after="60"/>
      <w:outlineLvl w:val="5"/>
    </w:pPr>
    <w:rPr>
      <w:b/>
      <w:bCs/>
      <w:sz w:val="22"/>
      <w:szCs w:val="22"/>
      <w:lang w:val="en-GB" w:eastAsia="en-US"/>
    </w:rPr>
  </w:style>
  <w:style w:type="paragraph" w:styleId="Heading7">
    <w:name w:val="heading 7"/>
    <w:basedOn w:val="Normal"/>
    <w:next w:val="Normal"/>
    <w:qFormat/>
    <w:pPr>
      <w:widowControl w:val="0"/>
      <w:numPr>
        <w:ilvl w:val="6"/>
        <w:numId w:val="1"/>
      </w:numPr>
      <w:spacing w:before="240" w:after="60"/>
      <w:outlineLvl w:val="6"/>
    </w:pPr>
    <w:rPr>
      <w:lang w:val="en-GB" w:eastAsia="en-US"/>
    </w:rPr>
  </w:style>
  <w:style w:type="paragraph" w:styleId="Heading8">
    <w:name w:val="heading 8"/>
    <w:basedOn w:val="Normal"/>
    <w:next w:val="Normal"/>
    <w:qFormat/>
    <w:pPr>
      <w:widowControl w:val="0"/>
      <w:numPr>
        <w:ilvl w:val="7"/>
        <w:numId w:val="1"/>
      </w:numPr>
      <w:spacing w:before="240" w:after="60"/>
      <w:outlineLvl w:val="7"/>
    </w:pPr>
    <w:rPr>
      <w:i/>
      <w:iCs/>
      <w:lang w:val="en-GB" w:eastAsia="en-US"/>
    </w:rPr>
  </w:style>
  <w:style w:type="paragraph" w:styleId="Heading9">
    <w:name w:val="heading 9"/>
    <w:basedOn w:val="Normal"/>
    <w:next w:val="Normal"/>
    <w:qFormat/>
    <w:pPr>
      <w:widowControl w:val="0"/>
      <w:numPr>
        <w:ilvl w:val="8"/>
        <w:numId w:val="1"/>
      </w:numPr>
      <w:spacing w:before="240" w:after="60"/>
      <w:outlineLvl w:val="8"/>
    </w:pPr>
    <w:rPr>
      <w:rFonts w:ascii="Arial" w:hAnsi="Arial" w:cs="Arial"/>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qFormat/>
    <w:rPr>
      <w:rFonts w:ascii="Tahoma" w:hAnsi="Tahoma" w:cs="Tahoma"/>
      <w:sz w:val="16"/>
      <w:szCs w:val="16"/>
    </w:rPr>
  </w:style>
  <w:style w:type="character" w:customStyle="1" w:styleId="FooterChar">
    <w:name w:val="Footer Char"/>
    <w:qFormat/>
    <w:rPr>
      <w:sz w:val="24"/>
      <w:szCs w:val="24"/>
    </w:rPr>
  </w:style>
  <w:style w:type="character" w:customStyle="1" w:styleId="BodyTextChar">
    <w:name w:val="Body Text Char"/>
    <w:qFormat/>
    <w:rPr>
      <w:sz w:val="24"/>
      <w:szCs w:val="24"/>
    </w:rPr>
  </w:style>
  <w:style w:type="character" w:customStyle="1" w:styleId="Internetasaite">
    <w:name w:val="Interneta saite"/>
    <w:rPr>
      <w:color w:val="0000FF"/>
      <w:u w:val="single"/>
    </w:rPr>
  </w:style>
  <w:style w:type="character" w:styleId="CommentReference">
    <w:name w:val="annotation reference"/>
    <w:qFormat/>
    <w:rPr>
      <w:sz w:val="16"/>
      <w:szCs w:val="16"/>
    </w:rPr>
  </w:style>
  <w:style w:type="character" w:customStyle="1" w:styleId="CommentTextChar">
    <w:name w:val="Comment Text Char"/>
    <w:basedOn w:val="DefaultParagraphFont"/>
    <w:qFormat/>
  </w:style>
  <w:style w:type="character" w:customStyle="1" w:styleId="CommentSubjectChar">
    <w:name w:val="Comment Subject Char"/>
    <w:qFormat/>
    <w:rPr>
      <w:b/>
      <w:bCs/>
    </w:rPr>
  </w:style>
  <w:style w:type="character" w:customStyle="1" w:styleId="BodyTextIndentChar">
    <w:name w:val="Body Text Indent Char"/>
    <w:qFormat/>
    <w:rPr>
      <w:sz w:val="24"/>
      <w:szCs w:val="24"/>
    </w:rPr>
  </w:style>
  <w:style w:type="character" w:customStyle="1" w:styleId="BodyTextIndent3Char">
    <w:name w:val="Body Text Indent 3 Char"/>
    <w:qFormat/>
    <w:rPr>
      <w:bCs/>
      <w:sz w:val="16"/>
      <w:szCs w:val="16"/>
      <w:lang w:eastAsia="en-US"/>
    </w:rPr>
  </w:style>
  <w:style w:type="character" w:customStyle="1" w:styleId="TitleChar">
    <w:name w:val="Title Char"/>
    <w:qFormat/>
    <w:rPr>
      <w:b/>
      <w:bCs/>
      <w:sz w:val="24"/>
      <w:lang w:val="en-US" w:eastAsia="en-US"/>
    </w:rPr>
  </w:style>
  <w:style w:type="character" w:customStyle="1" w:styleId="HeaderChar">
    <w:name w:val="Header Char"/>
    <w:qFormat/>
    <w:rPr>
      <w:sz w:val="24"/>
      <w:szCs w:val="24"/>
    </w:rPr>
  </w:style>
  <w:style w:type="character" w:customStyle="1" w:styleId="Heading8Char">
    <w:name w:val="Heading 8 Char"/>
    <w:basedOn w:val="DefaultParagraphFont"/>
    <w:qFormat/>
    <w:rPr>
      <w:i/>
      <w:iCs/>
      <w:sz w:val="24"/>
      <w:szCs w:val="24"/>
      <w:lang w:val="en-GB" w:eastAsia="en-US"/>
    </w:rPr>
  </w:style>
  <w:style w:type="character" w:customStyle="1" w:styleId="BodyText2Char">
    <w:name w:val="Body Text 2 Char"/>
    <w:basedOn w:val="DefaultParagraphFont"/>
    <w:qFormat/>
    <w:rPr>
      <w:sz w:val="26"/>
      <w:lang w:eastAsia="en-US"/>
    </w:rPr>
  </w:style>
  <w:style w:type="character" w:customStyle="1" w:styleId="BodyTextIndent2Char">
    <w:name w:val="Body Text Indent 2 Char"/>
    <w:basedOn w:val="DefaultParagraphFont"/>
    <w:qFormat/>
    <w:rPr>
      <w:sz w:val="24"/>
      <w:szCs w:val="24"/>
    </w:rPr>
  </w:style>
  <w:style w:type="character" w:customStyle="1" w:styleId="BodyText3Char">
    <w:name w:val="Body Text 3 Char"/>
    <w:basedOn w:val="DefaultParagraphFont"/>
    <w:qFormat/>
    <w:rPr>
      <w:sz w:val="16"/>
      <w:szCs w:val="16"/>
    </w:rPr>
  </w:style>
  <w:style w:type="character" w:customStyle="1" w:styleId="Bodytext">
    <w:name w:val="Body text_"/>
    <w:qFormat/>
    <w:rPr>
      <w:sz w:val="21"/>
      <w:szCs w:val="21"/>
      <w:highlight w:val="white"/>
    </w:rPr>
  </w:style>
  <w:style w:type="character" w:customStyle="1" w:styleId="Heading30">
    <w:name w:val="Heading #3_"/>
    <w:basedOn w:val="DefaultParagraphFont"/>
    <w:qFormat/>
    <w:rPr>
      <w:sz w:val="21"/>
      <w:szCs w:val="21"/>
      <w:highlight w:val="white"/>
    </w:rPr>
  </w:style>
  <w:style w:type="character" w:customStyle="1" w:styleId="Heading20">
    <w:name w:val="Heading #2_"/>
    <w:basedOn w:val="DefaultParagraphFont"/>
    <w:qFormat/>
    <w:rPr>
      <w:sz w:val="23"/>
      <w:szCs w:val="23"/>
      <w:highlight w:val="white"/>
    </w:rPr>
  </w:style>
  <w:style w:type="character" w:customStyle="1" w:styleId="BodytextItalic">
    <w:name w:val="Body text + Italic"/>
    <w:basedOn w:val="Bodytext"/>
    <w:qFormat/>
    <w:rPr>
      <w:rFonts w:ascii="Times New Roman" w:eastAsia="Times New Roman" w:hAnsi="Times New Roman" w:cs="Times New Roman"/>
      <w:i/>
      <w:iCs/>
      <w:caps w:val="0"/>
      <w:smallCaps w:val="0"/>
      <w:color w:val="000000"/>
      <w:spacing w:val="0"/>
      <w:w w:val="100"/>
      <w:sz w:val="23"/>
      <w:szCs w:val="23"/>
      <w:highlight w:val="white"/>
      <w:lang w:val="lv-LV"/>
    </w:rPr>
  </w:style>
  <w:style w:type="character" w:customStyle="1" w:styleId="BodyText2">
    <w:name w:val="Body Text2"/>
    <w:basedOn w:val="Bodytext"/>
    <w:qFormat/>
    <w:rPr>
      <w:rFonts w:ascii="Times New Roman" w:eastAsia="Times New Roman" w:hAnsi="Times New Roman" w:cs="Times New Roman"/>
      <w:i w:val="0"/>
      <w:iCs w:val="0"/>
      <w:caps w:val="0"/>
      <w:smallCaps w:val="0"/>
      <w:color w:val="000000"/>
      <w:spacing w:val="0"/>
      <w:w w:val="100"/>
      <w:sz w:val="23"/>
      <w:szCs w:val="23"/>
      <w:highlight w:val="white"/>
      <w:lang w:val="lv-LV"/>
    </w:rPr>
  </w:style>
  <w:style w:type="character" w:customStyle="1" w:styleId="BodytextBold">
    <w:name w:val="Body text + Bold"/>
    <w:basedOn w:val="Bodytext"/>
    <w:qFormat/>
    <w:rPr>
      <w:rFonts w:ascii="Times New Roman" w:eastAsia="Times New Roman" w:hAnsi="Times New Roman" w:cs="Times New Roman"/>
      <w:i w:val="0"/>
      <w:iCs w:val="0"/>
      <w:caps w:val="0"/>
      <w:smallCaps w:val="0"/>
      <w:color w:val="000000"/>
      <w:spacing w:val="0"/>
      <w:w w:val="100"/>
      <w:sz w:val="23"/>
      <w:szCs w:val="23"/>
      <w:highlight w:val="white"/>
      <w:lang w:val="lv-LV"/>
    </w:rPr>
  </w:style>
  <w:style w:type="character" w:customStyle="1" w:styleId="BodyText3">
    <w:name w:val="Body Text3"/>
    <w:basedOn w:val="Bodytext"/>
    <w:qFormat/>
    <w:rPr>
      <w:rFonts w:ascii="Times New Roman" w:eastAsia="Times New Roman" w:hAnsi="Times New Roman" w:cs="Times New Roman"/>
      <w:i w:val="0"/>
      <w:iCs w:val="0"/>
      <w:caps w:val="0"/>
      <w:smallCaps w:val="0"/>
      <w:color w:val="000000"/>
      <w:spacing w:val="0"/>
      <w:w w:val="100"/>
      <w:sz w:val="23"/>
      <w:szCs w:val="23"/>
      <w:highlight w:val="white"/>
      <w:lang w:val="lv-LV"/>
    </w:rPr>
  </w:style>
  <w:style w:type="character" w:customStyle="1" w:styleId="Bodytext20">
    <w:name w:val="Body text (2)_"/>
    <w:basedOn w:val="DefaultParagraphFont"/>
    <w:qFormat/>
    <w:rPr>
      <w:sz w:val="23"/>
      <w:szCs w:val="23"/>
      <w:highlight w:val="white"/>
    </w:rPr>
  </w:style>
  <w:style w:type="character" w:customStyle="1" w:styleId="Headerorfooter">
    <w:name w:val="Header or footer_"/>
    <w:basedOn w:val="DefaultParagraphFont"/>
    <w:qFormat/>
    <w:rPr>
      <w:rFonts w:ascii="Times New Roman" w:eastAsia="Times New Roman" w:hAnsi="Times New Roman" w:cs="Times New Roman"/>
      <w:b/>
      <w:bCs/>
      <w:i w:val="0"/>
      <w:iCs w:val="0"/>
      <w:caps w:val="0"/>
      <w:smallCaps w:val="0"/>
      <w:strike w:val="0"/>
      <w:dstrike w:val="0"/>
      <w:sz w:val="18"/>
      <w:szCs w:val="18"/>
      <w:u w:val="none"/>
    </w:rPr>
  </w:style>
  <w:style w:type="character" w:customStyle="1" w:styleId="Headerorfooter0">
    <w:name w:val="Header or footer"/>
    <w:basedOn w:val="Headerorfooter"/>
    <w:qFormat/>
    <w:rPr>
      <w:rFonts w:ascii="Times New Roman" w:eastAsia="Times New Roman" w:hAnsi="Times New Roman" w:cs="Times New Roman"/>
      <w:b/>
      <w:bCs/>
      <w:i w:val="0"/>
      <w:iCs w:val="0"/>
      <w:caps w:val="0"/>
      <w:smallCaps w:val="0"/>
      <w:strike w:val="0"/>
      <w:dstrike w:val="0"/>
      <w:color w:val="000000"/>
      <w:spacing w:val="0"/>
      <w:w w:val="100"/>
      <w:sz w:val="18"/>
      <w:szCs w:val="18"/>
      <w:u w:val="none"/>
      <w:lang w:val="lv-LV"/>
    </w:rPr>
  </w:style>
  <w:style w:type="character" w:customStyle="1" w:styleId="Tablecaption">
    <w:name w:val="Table caption_"/>
    <w:basedOn w:val="DefaultParagraphFont"/>
    <w:qFormat/>
    <w:rPr>
      <w:sz w:val="23"/>
      <w:szCs w:val="23"/>
      <w:highlight w:val="white"/>
    </w:rPr>
  </w:style>
  <w:style w:type="character" w:customStyle="1" w:styleId="colora">
    <w:name w:val="colora"/>
    <w:basedOn w:val="DefaultParagraphFont"/>
    <w:qFormat/>
  </w:style>
  <w:style w:type="character" w:customStyle="1" w:styleId="Uzsvars">
    <w:name w:val="Uzsvars"/>
    <w:basedOn w:val="DefaultParagraphFont"/>
    <w:qFormat/>
    <w:rPr>
      <w:i/>
      <w:iCs/>
    </w:rPr>
  </w:style>
  <w:style w:type="character" w:customStyle="1" w:styleId="Bodytext5">
    <w:name w:val="Body text (5)_"/>
    <w:basedOn w:val="DefaultParagraphFont"/>
    <w:qFormat/>
    <w:rPr>
      <w:sz w:val="15"/>
      <w:szCs w:val="15"/>
      <w:highlight w:val="white"/>
    </w:rPr>
  </w:style>
  <w:style w:type="character" w:customStyle="1" w:styleId="Heading31">
    <w:name w:val="Heading #3"/>
    <w:basedOn w:val="Heading30"/>
    <w:qFormat/>
    <w:rPr>
      <w:color w:val="000000"/>
      <w:spacing w:val="0"/>
      <w:w w:val="100"/>
      <w:sz w:val="21"/>
      <w:szCs w:val="21"/>
      <w:highlight w:val="white"/>
      <w:lang w:val="lv-LV"/>
    </w:rPr>
  </w:style>
  <w:style w:type="character" w:customStyle="1" w:styleId="iubsearch-contractname">
    <w:name w:val="iubsearch-contractname"/>
    <w:basedOn w:val="DefaultParagraphFont"/>
    <w:qFormat/>
  </w:style>
  <w:style w:type="character" w:customStyle="1" w:styleId="ListLabel1">
    <w:name w:val="ListLabel 1"/>
    <w:qFormat/>
    <w:rPr>
      <w:rFonts w:ascii="Times New Roman" w:hAnsi="Times New Roman"/>
      <w:b/>
      <w:sz w:val="24"/>
    </w:rPr>
  </w:style>
  <w:style w:type="character" w:customStyle="1" w:styleId="ListLabel2">
    <w:name w:val="ListLabel 2"/>
    <w:qFormat/>
    <w:rPr>
      <w:rFonts w:ascii="Times New Roman" w:hAnsi="Times New Roman" w:cs="Times New Roman"/>
      <w:b/>
      <w:sz w:val="24"/>
      <w:szCs w:val="24"/>
    </w:rPr>
  </w:style>
  <w:style w:type="character" w:customStyle="1" w:styleId="ListLabel3">
    <w:name w:val="ListLabel 3"/>
    <w:qFormat/>
    <w:rPr>
      <w:b/>
      <w:i w:val="0"/>
      <w:sz w:val="24"/>
    </w:rPr>
  </w:style>
  <w:style w:type="character" w:customStyle="1" w:styleId="ListLabel4">
    <w:name w:val="ListLabel 4"/>
    <w:qFormat/>
    <w:rPr>
      <w:b w:val="0"/>
      <w:i w:val="0"/>
    </w:rPr>
  </w:style>
  <w:style w:type="character" w:customStyle="1" w:styleId="ListLabel5">
    <w:name w:val="ListLabel 5"/>
    <w:qFormat/>
    <w:rPr>
      <w:b/>
      <w:i w:val="0"/>
      <w:sz w:val="32"/>
      <w:szCs w:val="32"/>
    </w:rPr>
  </w:style>
  <w:style w:type="character" w:customStyle="1" w:styleId="ListLabel6">
    <w:name w:val="ListLabel 6"/>
    <w:qFormat/>
    <w:rPr>
      <w:b/>
      <w:i w:val="0"/>
      <w:sz w:val="24"/>
    </w:rPr>
  </w:style>
  <w:style w:type="character" w:customStyle="1" w:styleId="ListLabel7">
    <w:name w:val="ListLabel 7"/>
    <w:qFormat/>
    <w:rPr>
      <w:b w:val="0"/>
      <w:i w:val="0"/>
      <w:sz w:val="24"/>
    </w:rPr>
  </w:style>
  <w:style w:type="character" w:customStyle="1" w:styleId="ListLabel8">
    <w:name w:val="ListLabel 8"/>
    <w:qFormat/>
    <w:rPr>
      <w:b w:val="0"/>
    </w:rPr>
  </w:style>
  <w:style w:type="character" w:customStyle="1" w:styleId="ListLabel9">
    <w:name w:val="ListLabel 9"/>
    <w:qFormat/>
    <w:rPr>
      <w:color w:val="000000"/>
      <w:sz w:val="24"/>
    </w:rPr>
  </w:style>
  <w:style w:type="character" w:customStyle="1" w:styleId="ListLabel10">
    <w:name w:val="ListLabel 10"/>
    <w:qFormat/>
    <w:rPr>
      <w:color w:val="000000"/>
      <w:sz w:val="24"/>
    </w:rPr>
  </w:style>
  <w:style w:type="character" w:customStyle="1" w:styleId="ListLabel11">
    <w:name w:val="ListLabel 11"/>
    <w:qFormat/>
    <w:rPr>
      <w:color w:val="000000"/>
    </w:rPr>
  </w:style>
  <w:style w:type="character" w:customStyle="1" w:styleId="ListLabel12">
    <w:name w:val="ListLabel 12"/>
    <w:qFormat/>
    <w:rPr>
      <w:color w:val="000000"/>
    </w:rPr>
  </w:style>
  <w:style w:type="character" w:customStyle="1" w:styleId="ListLabel13">
    <w:name w:val="ListLabel 13"/>
    <w:qFormat/>
    <w:rPr>
      <w:color w:val="000000"/>
    </w:rPr>
  </w:style>
  <w:style w:type="character" w:customStyle="1" w:styleId="ListLabel14">
    <w:name w:val="ListLabel 14"/>
    <w:qFormat/>
    <w:rPr>
      <w:color w:val="000000"/>
    </w:rPr>
  </w:style>
  <w:style w:type="character" w:customStyle="1" w:styleId="ListLabel15">
    <w:name w:val="ListLabel 15"/>
    <w:qFormat/>
    <w:rPr>
      <w:color w:val="000000"/>
    </w:rPr>
  </w:style>
  <w:style w:type="character" w:customStyle="1" w:styleId="ListLabel16">
    <w:name w:val="ListLabel 16"/>
    <w:qFormat/>
    <w:rPr>
      <w:color w:val="000000"/>
    </w:rPr>
  </w:style>
  <w:style w:type="character" w:customStyle="1" w:styleId="ListLabel17">
    <w:name w:val="ListLabel 17"/>
    <w:qFormat/>
    <w:rPr>
      <w:color w:val="000000"/>
    </w:rPr>
  </w:style>
  <w:style w:type="character" w:customStyle="1" w:styleId="ListLabel18">
    <w:name w:val="ListLabel 18"/>
    <w:qFormat/>
    <w:rPr>
      <w:rFonts w:ascii="Times New Roman" w:hAnsi="Times New Roman" w:cs="Times New Roman"/>
      <w:sz w:val="24"/>
      <w:szCs w:val="24"/>
    </w:rPr>
  </w:style>
  <w:style w:type="character" w:customStyle="1" w:styleId="ListLabel19">
    <w:name w:val="ListLabel 19"/>
    <w:qFormat/>
    <w:rPr>
      <w:rFonts w:ascii="Times New Roman" w:hAnsi="Times New Roman"/>
      <w:b/>
      <w:sz w:val="24"/>
    </w:rPr>
  </w:style>
  <w:style w:type="character" w:customStyle="1" w:styleId="ListLabel20">
    <w:name w:val="ListLabel 20"/>
    <w:qFormat/>
    <w:rPr>
      <w:rFonts w:cs="Times New Roman"/>
      <w:b/>
    </w:rPr>
  </w:style>
  <w:style w:type="character" w:customStyle="1" w:styleId="ListLabel21">
    <w:name w:val="ListLabel 21"/>
    <w:qFormat/>
    <w:rPr>
      <w:rFonts w:cs="Times New Roman"/>
      <w:b w:val="0"/>
    </w:rPr>
  </w:style>
  <w:style w:type="character" w:customStyle="1" w:styleId="ListLabel22">
    <w:name w:val="ListLabel 22"/>
    <w:qFormat/>
    <w:rPr>
      <w:rFonts w:cs="Times New Roman"/>
    </w:rPr>
  </w:style>
  <w:style w:type="character" w:customStyle="1" w:styleId="ListLabel23">
    <w:name w:val="ListLabel 23"/>
    <w:qFormat/>
    <w:rPr>
      <w:rFonts w:cs="Times New Roman"/>
    </w:rPr>
  </w:style>
  <w:style w:type="character" w:customStyle="1" w:styleId="ListLabel24">
    <w:name w:val="ListLabel 24"/>
    <w:qFormat/>
    <w:rPr>
      <w:rFonts w:cs="Times New Roman"/>
    </w:rPr>
  </w:style>
  <w:style w:type="character" w:customStyle="1" w:styleId="ListLabel25">
    <w:name w:val="ListLabel 25"/>
    <w:qFormat/>
    <w:rPr>
      <w:rFonts w:cs="Times New Roman"/>
    </w:rPr>
  </w:style>
  <w:style w:type="character" w:customStyle="1" w:styleId="ListLabel26">
    <w:name w:val="ListLabel 26"/>
    <w:qFormat/>
    <w:rPr>
      <w:rFonts w:cs="Times New Roman"/>
    </w:rPr>
  </w:style>
  <w:style w:type="character" w:customStyle="1" w:styleId="ListLabel27">
    <w:name w:val="ListLabel 27"/>
    <w:qFormat/>
    <w:rPr>
      <w:rFonts w:cs="Times New Roman"/>
    </w:rPr>
  </w:style>
  <w:style w:type="character" w:customStyle="1" w:styleId="ListLabel28">
    <w:name w:val="ListLabel 28"/>
    <w:qFormat/>
    <w:rPr>
      <w:rFonts w:cs="Times New Roman"/>
    </w:rPr>
  </w:style>
  <w:style w:type="character" w:customStyle="1" w:styleId="ListLabel29">
    <w:name w:val="ListLabel 29"/>
    <w:qFormat/>
    <w:rPr>
      <w:rFonts w:cs="Times New Roman"/>
      <w:b/>
    </w:rPr>
  </w:style>
  <w:style w:type="character" w:customStyle="1" w:styleId="ListLabel30">
    <w:name w:val="ListLabel 30"/>
    <w:qFormat/>
    <w:rPr>
      <w:rFonts w:cs="Times New Roman"/>
      <w:b w:val="0"/>
    </w:rPr>
  </w:style>
  <w:style w:type="character" w:customStyle="1" w:styleId="ListLabel31">
    <w:name w:val="ListLabel 31"/>
    <w:qFormat/>
    <w:rPr>
      <w:rFonts w:cs="Times New Roman"/>
    </w:rPr>
  </w:style>
  <w:style w:type="character" w:customStyle="1" w:styleId="ListLabel32">
    <w:name w:val="ListLabel 32"/>
    <w:qFormat/>
    <w:rPr>
      <w:rFonts w:cs="Times New Roman"/>
    </w:rPr>
  </w:style>
  <w:style w:type="character" w:customStyle="1" w:styleId="ListLabel33">
    <w:name w:val="ListLabel 33"/>
    <w:qFormat/>
    <w:rPr>
      <w:rFonts w:cs="Times New Roman"/>
    </w:rPr>
  </w:style>
  <w:style w:type="character" w:customStyle="1" w:styleId="ListLabel34">
    <w:name w:val="ListLabel 34"/>
    <w:qFormat/>
    <w:rPr>
      <w:rFonts w:cs="Times New Roman"/>
    </w:rPr>
  </w:style>
  <w:style w:type="character" w:customStyle="1" w:styleId="ListLabel35">
    <w:name w:val="ListLabel 35"/>
    <w:qFormat/>
    <w:rPr>
      <w:rFonts w:cs="Times New Roman"/>
    </w:rPr>
  </w:style>
  <w:style w:type="character" w:customStyle="1" w:styleId="ListLabel36">
    <w:name w:val="ListLabel 36"/>
    <w:qFormat/>
    <w:rPr>
      <w:rFonts w:cs="Times New Roman"/>
    </w:rPr>
  </w:style>
  <w:style w:type="character" w:customStyle="1" w:styleId="ListLabel37">
    <w:name w:val="ListLabel 37"/>
    <w:qFormat/>
    <w:rPr>
      <w:rFonts w:cs="Times New Roman"/>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b w:val="0"/>
      <w:i w:val="0"/>
    </w:rPr>
  </w:style>
  <w:style w:type="character" w:customStyle="1" w:styleId="ListLabel42">
    <w:name w:val="ListLabel 42"/>
    <w:qFormat/>
    <w:rPr>
      <w:rFonts w:cs="Times New Roman"/>
    </w:rPr>
  </w:style>
  <w:style w:type="character" w:customStyle="1" w:styleId="ListLabel43">
    <w:name w:val="ListLabel 43"/>
    <w:qFormat/>
    <w:rPr>
      <w:rFonts w:cs="Times New Roman"/>
      <w:b w:val="0"/>
      <w:color w:val="00000A"/>
    </w:rPr>
  </w:style>
  <w:style w:type="character" w:customStyle="1" w:styleId="ListLabel44">
    <w:name w:val="ListLabel 44"/>
    <w:qFormat/>
    <w:rPr>
      <w:rFonts w:cs="Times New Roman"/>
    </w:rPr>
  </w:style>
  <w:style w:type="character" w:customStyle="1" w:styleId="ListLabel45">
    <w:name w:val="ListLabel 45"/>
    <w:qFormat/>
    <w:rPr>
      <w:rFonts w:cs="Times New Roman"/>
    </w:rPr>
  </w:style>
  <w:style w:type="character" w:customStyle="1" w:styleId="ListLabel46">
    <w:name w:val="ListLabel 46"/>
    <w:qFormat/>
    <w:rPr>
      <w:rFonts w:cs="Times New Roman"/>
    </w:rPr>
  </w:style>
  <w:style w:type="character" w:customStyle="1" w:styleId="ListLabel47">
    <w:name w:val="ListLabel 47"/>
    <w:qFormat/>
    <w:rPr>
      <w:rFonts w:cs="Times New Roman"/>
    </w:rPr>
  </w:style>
  <w:style w:type="character" w:customStyle="1" w:styleId="ListLabel48">
    <w:name w:val="ListLabel 48"/>
    <w:qFormat/>
    <w:rPr>
      <w:rFonts w:cs="Times New Roman"/>
    </w:rPr>
  </w:style>
  <w:style w:type="character" w:customStyle="1" w:styleId="ListLabel49">
    <w:name w:val="ListLabel 49"/>
    <w:qFormat/>
    <w:rPr>
      <w:rFonts w:cs="Times New Roman"/>
    </w:rPr>
  </w:style>
  <w:style w:type="character" w:customStyle="1" w:styleId="ListLabel50">
    <w:name w:val="ListLabel 50"/>
    <w:qFormat/>
    <w:rPr>
      <w:rFonts w:cs="Times New Roman"/>
    </w:rPr>
  </w:style>
  <w:style w:type="character" w:customStyle="1" w:styleId="ListLabel51">
    <w:name w:val="ListLabel 51"/>
    <w:qFormat/>
    <w:rPr>
      <w:b/>
    </w:rPr>
  </w:style>
  <w:style w:type="character" w:customStyle="1" w:styleId="ListLabel52">
    <w:name w:val="ListLabel 52"/>
    <w:qFormat/>
    <w:rPr>
      <w:b/>
    </w:rPr>
  </w:style>
  <w:style w:type="character" w:customStyle="1" w:styleId="ListLabel53">
    <w:name w:val="ListLabel 53"/>
    <w:qFormat/>
    <w:rPr>
      <w:b/>
    </w:rPr>
  </w:style>
  <w:style w:type="character" w:customStyle="1" w:styleId="ListLabel54">
    <w:name w:val="ListLabel 54"/>
    <w:qFormat/>
    <w:rPr>
      <w:b/>
    </w:rPr>
  </w:style>
  <w:style w:type="character" w:customStyle="1" w:styleId="ListLabel55">
    <w:name w:val="ListLabel 55"/>
    <w:qFormat/>
    <w:rPr>
      <w:b/>
    </w:rPr>
  </w:style>
  <w:style w:type="character" w:customStyle="1" w:styleId="ListLabel56">
    <w:name w:val="ListLabel 56"/>
    <w:qFormat/>
    <w:rPr>
      <w:b/>
    </w:rPr>
  </w:style>
  <w:style w:type="character" w:customStyle="1" w:styleId="ListLabel57">
    <w:name w:val="ListLabel 57"/>
    <w:qFormat/>
    <w:rPr>
      <w:b/>
    </w:rPr>
  </w:style>
  <w:style w:type="character" w:customStyle="1" w:styleId="ListLabel58">
    <w:name w:val="ListLabel 58"/>
    <w:qFormat/>
    <w:rPr>
      <w:b/>
    </w:rPr>
  </w:style>
  <w:style w:type="character" w:customStyle="1" w:styleId="ListLabel59">
    <w:name w:val="ListLabel 59"/>
    <w:qFormat/>
    <w:rPr>
      <w:b/>
    </w:rPr>
  </w:style>
  <w:style w:type="character" w:customStyle="1" w:styleId="ListLabel60">
    <w:name w:val="ListLabel 60"/>
    <w:qFormat/>
    <w:rPr>
      <w:color w:val="000000"/>
    </w:rPr>
  </w:style>
  <w:style w:type="character" w:customStyle="1" w:styleId="ListLabel61">
    <w:name w:val="ListLabel 61"/>
    <w:qFormat/>
    <w:rPr>
      <w:color w:val="000000"/>
      <w:sz w:val="24"/>
    </w:rPr>
  </w:style>
  <w:style w:type="character" w:customStyle="1" w:styleId="ListLabel62">
    <w:name w:val="ListLabel 62"/>
    <w:qFormat/>
    <w:rPr>
      <w:color w:val="000000"/>
    </w:rPr>
  </w:style>
  <w:style w:type="character" w:customStyle="1" w:styleId="ListLabel63">
    <w:name w:val="ListLabel 63"/>
    <w:qFormat/>
    <w:rPr>
      <w:color w:val="000000"/>
    </w:rPr>
  </w:style>
  <w:style w:type="character" w:customStyle="1" w:styleId="ListLabel64">
    <w:name w:val="ListLabel 64"/>
    <w:qFormat/>
    <w:rPr>
      <w:color w:val="000000"/>
    </w:rPr>
  </w:style>
  <w:style w:type="character" w:customStyle="1" w:styleId="ListLabel65">
    <w:name w:val="ListLabel 65"/>
    <w:qFormat/>
    <w:rPr>
      <w:color w:val="000000"/>
    </w:rPr>
  </w:style>
  <w:style w:type="character" w:customStyle="1" w:styleId="ListLabel66">
    <w:name w:val="ListLabel 66"/>
    <w:qFormat/>
    <w:rPr>
      <w:color w:val="000000"/>
    </w:rPr>
  </w:style>
  <w:style w:type="character" w:customStyle="1" w:styleId="ListLabel67">
    <w:name w:val="ListLabel 67"/>
    <w:qFormat/>
    <w:rPr>
      <w:color w:val="000000"/>
    </w:rPr>
  </w:style>
  <w:style w:type="character" w:customStyle="1" w:styleId="ListLabel68">
    <w:name w:val="ListLabel 68"/>
    <w:qFormat/>
    <w:rPr>
      <w:color w:val="000000"/>
    </w:rPr>
  </w:style>
  <w:style w:type="character" w:customStyle="1" w:styleId="ListLabel69">
    <w:name w:val="ListLabel 69"/>
    <w:qFormat/>
    <w:rPr>
      <w:b/>
      <w:i w:val="0"/>
      <w:sz w:val="24"/>
    </w:rPr>
  </w:style>
  <w:style w:type="character" w:customStyle="1" w:styleId="ListLabel70">
    <w:name w:val="ListLabel 70"/>
    <w:qFormat/>
    <w:rPr>
      <w:b w:val="0"/>
      <w:i w:val="0"/>
      <w:sz w:val="24"/>
    </w:rPr>
  </w:style>
  <w:style w:type="character" w:customStyle="1" w:styleId="ListLabel71">
    <w:name w:val="ListLabel 71"/>
    <w:qFormat/>
    <w:rPr>
      <w:b/>
      <w:sz w:val="24"/>
    </w:rPr>
  </w:style>
  <w:style w:type="character" w:customStyle="1" w:styleId="ListLabel72">
    <w:name w:val="ListLabel 72"/>
    <w:qFormat/>
    <w:rPr>
      <w:rFonts w:ascii="Times New Roman" w:hAnsi="Times New Roman" w:cs="Times New Roman"/>
      <w:b/>
      <w:sz w:val="24"/>
      <w:szCs w:val="24"/>
    </w:rPr>
  </w:style>
  <w:style w:type="character" w:customStyle="1" w:styleId="ListLabel73">
    <w:name w:val="ListLabel 73"/>
    <w:qFormat/>
    <w:rPr>
      <w:b w:val="0"/>
    </w:rPr>
  </w:style>
  <w:style w:type="character" w:customStyle="1" w:styleId="ListLabel74">
    <w:name w:val="ListLabel 74"/>
    <w:qFormat/>
    <w:rPr>
      <w:color w:val="000000"/>
      <w:sz w:val="24"/>
    </w:rPr>
  </w:style>
  <w:style w:type="character" w:customStyle="1" w:styleId="ListLabel75">
    <w:name w:val="ListLabel 75"/>
    <w:qFormat/>
    <w:rPr>
      <w:color w:val="000000"/>
      <w:sz w:val="24"/>
    </w:rPr>
  </w:style>
  <w:style w:type="character" w:customStyle="1" w:styleId="ListLabel76">
    <w:name w:val="ListLabel 76"/>
    <w:qFormat/>
    <w:rPr>
      <w:color w:val="000000"/>
    </w:rPr>
  </w:style>
  <w:style w:type="character" w:customStyle="1" w:styleId="ListLabel77">
    <w:name w:val="ListLabel 77"/>
    <w:qFormat/>
    <w:rPr>
      <w:color w:val="000000"/>
    </w:rPr>
  </w:style>
  <w:style w:type="character" w:customStyle="1" w:styleId="ListLabel78">
    <w:name w:val="ListLabel 78"/>
    <w:qFormat/>
    <w:rPr>
      <w:color w:val="000000"/>
    </w:rPr>
  </w:style>
  <w:style w:type="character" w:customStyle="1" w:styleId="ListLabel79">
    <w:name w:val="ListLabel 79"/>
    <w:qFormat/>
    <w:rPr>
      <w:color w:val="000000"/>
    </w:rPr>
  </w:style>
  <w:style w:type="character" w:customStyle="1" w:styleId="ListLabel80">
    <w:name w:val="ListLabel 80"/>
    <w:qFormat/>
    <w:rPr>
      <w:color w:val="000000"/>
    </w:rPr>
  </w:style>
  <w:style w:type="character" w:customStyle="1" w:styleId="ListLabel81">
    <w:name w:val="ListLabel 81"/>
    <w:qFormat/>
    <w:rPr>
      <w:color w:val="000000"/>
    </w:rPr>
  </w:style>
  <w:style w:type="character" w:customStyle="1" w:styleId="ListLabel82">
    <w:name w:val="ListLabel 82"/>
    <w:qFormat/>
    <w:rPr>
      <w:color w:val="000000"/>
    </w:rPr>
  </w:style>
  <w:style w:type="character" w:customStyle="1" w:styleId="ListLabel83">
    <w:name w:val="ListLabel 83"/>
    <w:qFormat/>
    <w:rPr>
      <w:rFonts w:ascii="Times New Roman" w:hAnsi="Times New Roman" w:cs="Times New Roman"/>
      <w:sz w:val="24"/>
      <w:szCs w:val="24"/>
    </w:rPr>
  </w:style>
  <w:style w:type="character" w:customStyle="1" w:styleId="ListLabel84">
    <w:name w:val="ListLabel 84"/>
    <w:qFormat/>
    <w:rPr>
      <w:rFonts w:ascii="Times New Roman" w:hAnsi="Times New Roman"/>
      <w:b/>
      <w:sz w:val="24"/>
    </w:rPr>
  </w:style>
  <w:style w:type="character" w:customStyle="1" w:styleId="ListLabel85">
    <w:name w:val="ListLabel 85"/>
    <w:qFormat/>
    <w:rPr>
      <w:rFonts w:cs="Times New Roman"/>
      <w:b/>
    </w:rPr>
  </w:style>
  <w:style w:type="character" w:customStyle="1" w:styleId="ListLabel86">
    <w:name w:val="ListLabel 86"/>
    <w:qFormat/>
    <w:rPr>
      <w:rFonts w:cs="Times New Roman"/>
      <w:b w:val="0"/>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Times New Roman"/>
    </w:rPr>
  </w:style>
  <w:style w:type="character" w:customStyle="1" w:styleId="ListLabel91">
    <w:name w:val="ListLabel 91"/>
    <w:qFormat/>
    <w:rPr>
      <w:rFonts w:cs="Times New Roman"/>
    </w:rPr>
  </w:style>
  <w:style w:type="character" w:customStyle="1" w:styleId="ListLabel92">
    <w:name w:val="ListLabel 92"/>
    <w:qFormat/>
    <w:rPr>
      <w:rFonts w:cs="Times New Roman"/>
    </w:rPr>
  </w:style>
  <w:style w:type="character" w:customStyle="1" w:styleId="ListLabel93">
    <w:name w:val="ListLabel 93"/>
    <w:qFormat/>
    <w:rPr>
      <w:rFonts w:cs="Times New Roman"/>
    </w:rPr>
  </w:style>
  <w:style w:type="character" w:customStyle="1" w:styleId="ListLabel94">
    <w:name w:val="ListLabel 94"/>
    <w:qFormat/>
    <w:rPr>
      <w:rFonts w:cs="Times New Roman"/>
      <w:b/>
    </w:rPr>
  </w:style>
  <w:style w:type="character" w:customStyle="1" w:styleId="ListLabel95">
    <w:name w:val="ListLabel 95"/>
    <w:qFormat/>
    <w:rPr>
      <w:rFonts w:cs="Times New Roman"/>
      <w:b w:val="0"/>
    </w:rPr>
  </w:style>
  <w:style w:type="character" w:customStyle="1" w:styleId="ListLabel96">
    <w:name w:val="ListLabel 96"/>
    <w:qFormat/>
    <w:rPr>
      <w:rFonts w:cs="Times New Roman"/>
    </w:rPr>
  </w:style>
  <w:style w:type="character" w:customStyle="1" w:styleId="ListLabel97">
    <w:name w:val="ListLabel 97"/>
    <w:qFormat/>
    <w:rPr>
      <w:rFonts w:cs="Times New Roman"/>
    </w:rPr>
  </w:style>
  <w:style w:type="character" w:customStyle="1" w:styleId="ListLabel98">
    <w:name w:val="ListLabel 98"/>
    <w:qFormat/>
    <w:rPr>
      <w:rFonts w:cs="Times New Roman"/>
    </w:rPr>
  </w:style>
  <w:style w:type="character" w:customStyle="1" w:styleId="ListLabel99">
    <w:name w:val="ListLabel 99"/>
    <w:qFormat/>
    <w:rPr>
      <w:rFonts w:cs="Times New Roman"/>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color w:val="000000"/>
    </w:rPr>
  </w:style>
  <w:style w:type="character" w:customStyle="1" w:styleId="ListLabel104">
    <w:name w:val="ListLabel 104"/>
    <w:qFormat/>
    <w:rPr>
      <w:color w:val="000000"/>
      <w:sz w:val="24"/>
    </w:rPr>
  </w:style>
  <w:style w:type="character" w:customStyle="1" w:styleId="ListLabel105">
    <w:name w:val="ListLabel 105"/>
    <w:qFormat/>
    <w:rPr>
      <w:color w:val="000000"/>
    </w:rPr>
  </w:style>
  <w:style w:type="character" w:customStyle="1" w:styleId="ListLabel106">
    <w:name w:val="ListLabel 106"/>
    <w:qFormat/>
    <w:rPr>
      <w:color w:val="000000"/>
    </w:rPr>
  </w:style>
  <w:style w:type="character" w:customStyle="1" w:styleId="ListLabel107">
    <w:name w:val="ListLabel 107"/>
    <w:qFormat/>
    <w:rPr>
      <w:color w:val="000000"/>
    </w:rPr>
  </w:style>
  <w:style w:type="character" w:customStyle="1" w:styleId="ListLabel108">
    <w:name w:val="ListLabel 108"/>
    <w:qFormat/>
    <w:rPr>
      <w:color w:val="000000"/>
    </w:rPr>
  </w:style>
  <w:style w:type="character" w:customStyle="1" w:styleId="ListLabel109">
    <w:name w:val="ListLabel 109"/>
    <w:qFormat/>
    <w:rPr>
      <w:color w:val="000000"/>
    </w:rPr>
  </w:style>
  <w:style w:type="character" w:customStyle="1" w:styleId="ListLabel110">
    <w:name w:val="ListLabel 110"/>
    <w:qFormat/>
    <w:rPr>
      <w:color w:val="000000"/>
    </w:rPr>
  </w:style>
  <w:style w:type="character" w:customStyle="1" w:styleId="ListLabel111">
    <w:name w:val="ListLabel 111"/>
    <w:qFormat/>
    <w:rPr>
      <w:color w:val="000000"/>
    </w:rPr>
  </w:style>
  <w:style w:type="paragraph" w:customStyle="1" w:styleId="Virsraksts">
    <w:name w:val="Virsraksts"/>
    <w:basedOn w:val="Normal"/>
    <w:next w:val="BodyText0"/>
    <w:qFormat/>
    <w:pPr>
      <w:keepNext/>
      <w:spacing w:before="240" w:after="120"/>
    </w:pPr>
    <w:rPr>
      <w:rFonts w:ascii="Liberation Sans" w:eastAsia="Microsoft YaHei" w:hAnsi="Liberation Sans" w:cs="Mangal"/>
      <w:sz w:val="28"/>
      <w:szCs w:val="28"/>
    </w:rPr>
  </w:style>
  <w:style w:type="paragraph" w:styleId="BodyText0">
    <w:name w:val="Body Text"/>
    <w:basedOn w:val="Normal"/>
    <w:pPr>
      <w:spacing w:after="120"/>
    </w:pPr>
  </w:style>
  <w:style w:type="paragraph" w:styleId="List">
    <w:name w:val="List"/>
    <w:basedOn w:val="Normal"/>
    <w:pPr>
      <w:ind w:left="283" w:hanging="283"/>
      <w:contextualSpacing/>
    </w:pPr>
  </w:style>
  <w:style w:type="paragraph" w:styleId="Caption">
    <w:name w:val="caption"/>
    <w:basedOn w:val="Normal"/>
    <w:qFormat/>
    <w:pPr>
      <w:suppressLineNumbers/>
      <w:spacing w:before="120" w:after="120"/>
    </w:pPr>
    <w:rPr>
      <w:rFonts w:cs="Mangal"/>
      <w:i/>
      <w:iCs/>
    </w:rPr>
  </w:style>
  <w:style w:type="paragraph" w:customStyle="1" w:styleId="Rdtjs">
    <w:name w:val="Rādītājs"/>
    <w:basedOn w:val="Normal"/>
    <w:qFormat/>
    <w:pPr>
      <w:suppressLineNumbers/>
    </w:pPr>
    <w:rPr>
      <w:rFonts w:cs="Mangal"/>
    </w:rPr>
  </w:style>
  <w:style w:type="paragraph" w:styleId="BodyText21">
    <w:name w:val="Body Text 2"/>
    <w:basedOn w:val="Normal"/>
    <w:qFormat/>
    <w:pPr>
      <w:jc w:val="both"/>
    </w:pPr>
    <w:rPr>
      <w:sz w:val="26"/>
      <w:szCs w:val="20"/>
      <w:lang w:eastAsia="en-US"/>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customStyle="1" w:styleId="naisf">
    <w:name w:val="naisf"/>
    <w:basedOn w:val="Normal"/>
    <w:qFormat/>
    <w:pPr>
      <w:spacing w:before="100" w:after="100"/>
      <w:jc w:val="both"/>
    </w:pPr>
    <w:rPr>
      <w:szCs w:val="20"/>
      <w:lang w:val="en-GB" w:eastAsia="en-US"/>
    </w:rPr>
  </w:style>
  <w:style w:type="paragraph" w:styleId="BalloonText">
    <w:name w:val="Balloon Text"/>
    <w:basedOn w:val="Normal"/>
    <w:qFormat/>
    <w:rPr>
      <w:rFonts w:ascii="Tahoma" w:hAnsi="Tahoma" w:cs="Tahoma"/>
      <w:sz w:val="16"/>
      <w:szCs w:val="16"/>
    </w:rPr>
  </w:style>
  <w:style w:type="paragraph" w:styleId="ListParagraph">
    <w:name w:val="List Paragraph"/>
    <w:basedOn w:val="Normal"/>
    <w:qFormat/>
    <w:pPr>
      <w:spacing w:after="200" w:line="276" w:lineRule="auto"/>
      <w:ind w:left="720"/>
      <w:contextualSpacing/>
    </w:pPr>
    <w:rPr>
      <w:rFonts w:ascii="Calibri" w:eastAsia="Calibri" w:hAnsi="Calibri"/>
      <w:sz w:val="22"/>
      <w:szCs w:val="22"/>
      <w:lang w:eastAsia="en-US"/>
    </w:rPr>
  </w:style>
  <w:style w:type="paragraph" w:styleId="ListBullet3">
    <w:name w:val="List Bullet 3"/>
    <w:basedOn w:val="Normal"/>
    <w:qFormat/>
    <w:pPr>
      <w:ind w:left="566" w:hanging="283"/>
    </w:pPr>
    <w:rPr>
      <w:lang w:val="en-GB" w:eastAsia="en-US"/>
    </w:rPr>
  </w:style>
  <w:style w:type="paragraph" w:styleId="CommentText">
    <w:name w:val="annotation text"/>
    <w:basedOn w:val="Normal"/>
    <w:qFormat/>
    <w:rPr>
      <w:sz w:val="20"/>
      <w:szCs w:val="20"/>
    </w:rPr>
  </w:style>
  <w:style w:type="paragraph" w:styleId="CommentSubject">
    <w:name w:val="annotation subject"/>
    <w:basedOn w:val="CommentText"/>
    <w:qFormat/>
    <w:rPr>
      <w:b/>
      <w:bCs/>
    </w:rPr>
  </w:style>
  <w:style w:type="paragraph" w:styleId="BodyTextIndent">
    <w:name w:val="Body Text Indent"/>
    <w:basedOn w:val="Normal"/>
    <w:pPr>
      <w:spacing w:after="120"/>
      <w:ind w:left="283"/>
    </w:pPr>
  </w:style>
  <w:style w:type="paragraph" w:styleId="BodyTextIndent3">
    <w:name w:val="Body Text Indent 3"/>
    <w:basedOn w:val="Normal"/>
    <w:qFormat/>
    <w:pPr>
      <w:spacing w:after="120"/>
      <w:ind w:left="283"/>
    </w:pPr>
    <w:rPr>
      <w:bCs/>
      <w:sz w:val="16"/>
      <w:szCs w:val="16"/>
      <w:lang w:eastAsia="en-US"/>
    </w:rPr>
  </w:style>
  <w:style w:type="paragraph" w:styleId="Title">
    <w:name w:val="Title"/>
    <w:basedOn w:val="Normal"/>
    <w:qFormat/>
    <w:pPr>
      <w:jc w:val="center"/>
    </w:pPr>
    <w:rPr>
      <w:b/>
      <w:bCs/>
      <w:szCs w:val="20"/>
      <w:lang w:val="en-US" w:eastAsia="en-US"/>
    </w:rPr>
  </w:style>
  <w:style w:type="paragraph" w:styleId="NoSpacing">
    <w:name w:val="No Spacing"/>
    <w:qFormat/>
    <w:pPr>
      <w:overflowPunct w:val="0"/>
    </w:pPr>
    <w:rPr>
      <w:rFonts w:eastAsia="Calibri"/>
      <w:color w:val="00000A"/>
      <w:sz w:val="24"/>
      <w:szCs w:val="22"/>
      <w:lang w:eastAsia="en-US"/>
    </w:rPr>
  </w:style>
  <w:style w:type="paragraph" w:styleId="BodyTextIndent2">
    <w:name w:val="Body Text Indent 2"/>
    <w:basedOn w:val="Normal"/>
    <w:qFormat/>
    <w:pPr>
      <w:spacing w:after="120" w:line="480" w:lineRule="auto"/>
      <w:ind w:left="283"/>
    </w:pPr>
  </w:style>
  <w:style w:type="paragraph" w:customStyle="1" w:styleId="a">
    <w:name w:val="Обычный"/>
    <w:basedOn w:val="Normal"/>
    <w:qFormat/>
    <w:pPr>
      <w:widowControl w:val="0"/>
    </w:pPr>
    <w:rPr>
      <w:sz w:val="20"/>
      <w:szCs w:val="20"/>
      <w:lang w:val="ru-RU" w:eastAsia="ru-RU"/>
    </w:rPr>
  </w:style>
  <w:style w:type="paragraph" w:styleId="BodyText30">
    <w:name w:val="Body Text 3"/>
    <w:basedOn w:val="Normal"/>
    <w:qFormat/>
    <w:pPr>
      <w:spacing w:after="120"/>
    </w:pPr>
    <w:rPr>
      <w:sz w:val="16"/>
      <w:szCs w:val="16"/>
    </w:rPr>
  </w:style>
  <w:style w:type="paragraph" w:customStyle="1" w:styleId="BodyText4">
    <w:name w:val="Body Text4"/>
    <w:basedOn w:val="Normal"/>
    <w:qFormat/>
    <w:pPr>
      <w:widowControl w:val="0"/>
      <w:shd w:val="clear" w:color="auto" w:fill="FFFFFF"/>
      <w:spacing w:after="1680" w:line="394" w:lineRule="exact"/>
      <w:ind w:hanging="3260"/>
      <w:jc w:val="right"/>
    </w:pPr>
    <w:rPr>
      <w:sz w:val="21"/>
      <w:szCs w:val="21"/>
    </w:rPr>
  </w:style>
  <w:style w:type="paragraph" w:customStyle="1" w:styleId="Heading310">
    <w:name w:val="Heading #31"/>
    <w:basedOn w:val="Normal"/>
    <w:qFormat/>
    <w:pPr>
      <w:widowControl w:val="0"/>
      <w:shd w:val="clear" w:color="auto" w:fill="FFFFFF"/>
      <w:spacing w:before="540" w:after="180"/>
      <w:ind w:hanging="3260"/>
      <w:jc w:val="both"/>
      <w:outlineLvl w:val="2"/>
    </w:pPr>
    <w:rPr>
      <w:sz w:val="21"/>
      <w:szCs w:val="21"/>
    </w:rPr>
  </w:style>
  <w:style w:type="paragraph" w:customStyle="1" w:styleId="Heading21">
    <w:name w:val="Heading #2"/>
    <w:basedOn w:val="Normal"/>
    <w:qFormat/>
    <w:pPr>
      <w:widowControl w:val="0"/>
      <w:shd w:val="clear" w:color="auto" w:fill="FFFFFF"/>
      <w:spacing w:before="180" w:after="60"/>
      <w:ind w:hanging="560"/>
      <w:jc w:val="both"/>
      <w:outlineLvl w:val="1"/>
    </w:pPr>
    <w:rPr>
      <w:b/>
      <w:bCs/>
      <w:sz w:val="23"/>
      <w:szCs w:val="23"/>
    </w:rPr>
  </w:style>
  <w:style w:type="paragraph" w:customStyle="1" w:styleId="Bodytext22">
    <w:name w:val="Body text (2)"/>
    <w:basedOn w:val="Normal"/>
    <w:qFormat/>
    <w:pPr>
      <w:widowControl w:val="0"/>
      <w:shd w:val="clear" w:color="auto" w:fill="FFFFFF"/>
      <w:spacing w:before="60" w:line="331" w:lineRule="exact"/>
      <w:jc w:val="both"/>
    </w:pPr>
    <w:rPr>
      <w:b/>
      <w:bCs/>
      <w:sz w:val="23"/>
      <w:szCs w:val="23"/>
    </w:rPr>
  </w:style>
  <w:style w:type="paragraph" w:customStyle="1" w:styleId="Tablecaption0">
    <w:name w:val="Table caption"/>
    <w:basedOn w:val="Normal"/>
    <w:qFormat/>
    <w:pPr>
      <w:widowControl w:val="0"/>
      <w:shd w:val="clear" w:color="auto" w:fill="FFFFFF"/>
    </w:pPr>
    <w:rPr>
      <w:b/>
      <w:bCs/>
      <w:sz w:val="23"/>
      <w:szCs w:val="23"/>
    </w:rPr>
  </w:style>
  <w:style w:type="paragraph" w:customStyle="1" w:styleId="Bodytext50">
    <w:name w:val="Body text (5)"/>
    <w:basedOn w:val="Normal"/>
    <w:qFormat/>
    <w:pPr>
      <w:widowControl w:val="0"/>
      <w:shd w:val="clear" w:color="auto" w:fill="FFFFFF"/>
      <w:spacing w:before="420" w:after="420"/>
    </w:pPr>
    <w:rPr>
      <w:sz w:val="15"/>
      <w:szCs w:val="15"/>
    </w:rPr>
  </w:style>
  <w:style w:type="paragraph" w:customStyle="1" w:styleId="Saturardtjs">
    <w:name w:val="Satura rādītājs"/>
    <w:basedOn w:val="Normal"/>
    <w:qFormat/>
  </w:style>
  <w:style w:type="table" w:styleId="TableGrid">
    <w:name w:val="Table Grid"/>
    <w:basedOn w:val="TableNormal"/>
    <w:uiPriority w:val="59"/>
    <w:rsid w:val="000C2C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5174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3390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knab.gov.lv/lv/knab/purchases/"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dn@knab.gov.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ikumi.lv/ta/id/287760-publisko-iepirkumu-likums"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likumi.lv/doc.php?id=133536" TargetMode="External"/><Relationship Id="rId4" Type="http://schemas.microsoft.com/office/2007/relationships/stylesWithEffects" Target="stylesWithEffects.xml"/><Relationship Id="rId9" Type="http://schemas.openxmlformats.org/officeDocument/2006/relationships/hyperlink" Target="http://likumi.lv/doc.php?id=133536"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D53EE6-5F14-4FCF-A513-DDF6BFFFB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19</Pages>
  <Words>16424</Words>
  <Characters>9363</Characters>
  <Application>Microsoft Office Word</Application>
  <DocSecurity>0</DocSecurity>
  <Lines>78</Lines>
  <Paragraphs>51</Paragraphs>
  <ScaleCrop>false</ScaleCrop>
  <HeadingPairs>
    <vt:vector size="2" baseType="variant">
      <vt:variant>
        <vt:lpstr>Title</vt:lpstr>
      </vt:variant>
      <vt:variant>
        <vt:i4>1</vt:i4>
      </vt:variant>
    </vt:vector>
  </HeadingPairs>
  <TitlesOfParts>
    <vt:vector size="1" baseType="lpstr">
      <vt:lpstr>Pasūtītāja prasības iepirkumam</vt:lpstr>
    </vt:vector>
  </TitlesOfParts>
  <Company>KNAB</Company>
  <LinksUpToDate>false</LinksUpToDate>
  <CharactersWithSpaces>25736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Pasūtītāja prasības iepirkumam</dc:title>
  <dc:creator>Katrina_Abolina</dc:creator>
  <cp:lastModifiedBy>Arita Pukne</cp:lastModifiedBy>
  <cp:revision>4</cp:revision>
  <cp:lastPrinted>2017-12-01T10:59:00Z</cp:lastPrinted>
  <dcterms:created xsi:type="dcterms:W3CDTF">2017-11-28T12:08:00Z</dcterms:created>
  <dcterms:modified xsi:type="dcterms:W3CDTF">2017-12-01T14:07:00Z</dcterms:modified>
  <dc:language>lv-LV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KNAB</vt:lpwstr>
  </property>
  <property fmtid="{D5CDD505-2E9C-101B-9397-08002B2CF9AE}" pid="4" name="DocSecurity">
    <vt:i4>4</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