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C55" w:rsidRPr="00690BF3" w:rsidRDefault="00930C6E" w:rsidP="00894C55">
      <w:pPr>
        <w:shd w:val="clear" w:color="auto" w:fill="FFFFFF"/>
        <w:spacing w:after="0" w:line="240" w:lineRule="auto"/>
        <w:jc w:val="center"/>
        <w:rPr>
          <w:rFonts w:ascii="Times New Roman" w:eastAsia="Times New Roman" w:hAnsi="Times New Roman" w:cs="Times New Roman"/>
          <w:b/>
          <w:bCs/>
          <w:sz w:val="28"/>
          <w:szCs w:val="24"/>
          <w:lang w:eastAsia="lv-LV"/>
        </w:rPr>
      </w:pPr>
      <w:r w:rsidRPr="00930C6E">
        <w:rPr>
          <w:rFonts w:ascii="Times New Roman" w:eastAsia="Times New Roman" w:hAnsi="Times New Roman" w:cs="Times New Roman"/>
          <w:b/>
          <w:bCs/>
          <w:sz w:val="28"/>
          <w:szCs w:val="24"/>
          <w:lang w:eastAsia="lv-LV"/>
        </w:rPr>
        <w:t>Likumprojekta "Grozījum</w:t>
      </w:r>
      <w:r w:rsidR="003B7B2E">
        <w:rPr>
          <w:rFonts w:ascii="Times New Roman" w:eastAsia="Times New Roman" w:hAnsi="Times New Roman" w:cs="Times New Roman"/>
          <w:b/>
          <w:bCs/>
          <w:sz w:val="28"/>
          <w:szCs w:val="24"/>
          <w:lang w:eastAsia="lv-LV"/>
        </w:rPr>
        <w:t>i</w:t>
      </w:r>
      <w:r w:rsidRPr="00930C6E">
        <w:rPr>
          <w:rFonts w:ascii="Times New Roman" w:eastAsia="Times New Roman" w:hAnsi="Times New Roman" w:cs="Times New Roman"/>
          <w:b/>
          <w:bCs/>
          <w:sz w:val="28"/>
          <w:szCs w:val="24"/>
          <w:lang w:eastAsia="lv-LV"/>
        </w:rPr>
        <w:t xml:space="preserve"> likumā "Par interešu konflikta novēršanu valsts amatpersonu darbībā"" sākotnējās ietekmes novērtējuma ziņojums (anotācija)</w:t>
      </w:r>
    </w:p>
    <w:p w:rsidR="00E5323B" w:rsidRPr="00690BF3"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97"/>
        <w:gridCol w:w="5524"/>
      </w:tblGrid>
      <w:tr w:rsidR="00690BF3" w:rsidRPr="00690BF3"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D526E" w:rsidRPr="00690BF3" w:rsidRDefault="00E5323B" w:rsidP="001B6A66">
            <w:pPr>
              <w:spacing w:after="0" w:line="240" w:lineRule="auto"/>
              <w:jc w:val="center"/>
              <w:rPr>
                <w:rFonts w:ascii="Times New Roman" w:eastAsia="Times New Roman" w:hAnsi="Times New Roman" w:cs="Times New Roman"/>
                <w:b/>
                <w:bCs/>
                <w:iCs/>
                <w:sz w:val="24"/>
                <w:szCs w:val="24"/>
                <w:lang w:val="sv-SE" w:eastAsia="lv-LV"/>
              </w:rPr>
            </w:pPr>
            <w:r w:rsidRPr="00690BF3">
              <w:rPr>
                <w:rFonts w:ascii="Times New Roman" w:eastAsia="Times New Roman" w:hAnsi="Times New Roman" w:cs="Times New Roman"/>
                <w:b/>
                <w:bCs/>
                <w:iCs/>
                <w:sz w:val="24"/>
                <w:szCs w:val="24"/>
                <w:lang w:val="sv-SE" w:eastAsia="lv-LV"/>
              </w:rPr>
              <w:t>Tiesību akta projekta anotācijas kopsavilkums</w:t>
            </w:r>
          </w:p>
        </w:tc>
      </w:tr>
      <w:tr w:rsidR="00690BF3" w:rsidRPr="00690BF3" w:rsidTr="00665AEF">
        <w:trPr>
          <w:trHeight w:val="4168"/>
          <w:tblCellSpacing w:w="15" w:type="dxa"/>
        </w:trPr>
        <w:tc>
          <w:tcPr>
            <w:tcW w:w="1980" w:type="pct"/>
            <w:tcBorders>
              <w:top w:val="outset" w:sz="6" w:space="0" w:color="auto"/>
              <w:left w:val="outset" w:sz="6" w:space="0" w:color="auto"/>
              <w:bottom w:val="outset" w:sz="6" w:space="0" w:color="auto"/>
              <w:right w:val="outset" w:sz="6" w:space="0" w:color="auto"/>
            </w:tcBorders>
            <w:hideMark/>
          </w:tcPr>
          <w:p w:rsidR="00E5323B" w:rsidRPr="00690BF3" w:rsidRDefault="00E5323B" w:rsidP="00E5323B">
            <w:pPr>
              <w:spacing w:after="0" w:line="240" w:lineRule="auto"/>
              <w:rPr>
                <w:rFonts w:ascii="Times New Roman" w:eastAsia="Times New Roman" w:hAnsi="Times New Roman" w:cs="Times New Roman"/>
                <w:iCs/>
                <w:sz w:val="24"/>
                <w:szCs w:val="24"/>
                <w:lang w:eastAsia="lv-LV"/>
              </w:rPr>
            </w:pPr>
            <w:r w:rsidRPr="00690BF3">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rsidR="00930C6E" w:rsidRPr="00B34510" w:rsidRDefault="00930C6E" w:rsidP="00E45611">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Likumprojekt</w:t>
            </w:r>
            <w:r w:rsidR="00FB7FF8" w:rsidRPr="00B34510">
              <w:rPr>
                <w:rFonts w:ascii="Times New Roman" w:eastAsia="Times New Roman" w:hAnsi="Times New Roman" w:cs="Times New Roman"/>
                <w:iCs/>
                <w:sz w:val="24"/>
                <w:szCs w:val="24"/>
                <w:lang w:eastAsia="lv-LV"/>
              </w:rPr>
              <w:t xml:space="preserve">s izstrādāts, lai </w:t>
            </w:r>
            <w:r w:rsidR="001B2BD6" w:rsidRPr="00B34510">
              <w:rPr>
                <w:rFonts w:ascii="Times New Roman" w:eastAsia="Times New Roman" w:hAnsi="Times New Roman" w:cs="Times New Roman"/>
                <w:iCs/>
                <w:sz w:val="24"/>
                <w:szCs w:val="24"/>
                <w:lang w:eastAsia="lv-LV"/>
              </w:rPr>
              <w:t>salāgot</w:t>
            </w:r>
            <w:r w:rsidR="00FB7FF8" w:rsidRPr="00B34510">
              <w:rPr>
                <w:rFonts w:ascii="Times New Roman" w:eastAsia="Times New Roman" w:hAnsi="Times New Roman" w:cs="Times New Roman"/>
                <w:iCs/>
                <w:sz w:val="24"/>
                <w:szCs w:val="24"/>
                <w:lang w:eastAsia="lv-LV"/>
              </w:rPr>
              <w:t>u</w:t>
            </w:r>
            <w:r w:rsidR="001B2BD6" w:rsidRPr="00B34510">
              <w:rPr>
                <w:rFonts w:ascii="Times New Roman" w:eastAsia="Times New Roman" w:hAnsi="Times New Roman" w:cs="Times New Roman"/>
                <w:iCs/>
                <w:sz w:val="24"/>
                <w:szCs w:val="24"/>
                <w:lang w:eastAsia="lv-LV"/>
              </w:rPr>
              <w:t xml:space="preserve"> </w:t>
            </w:r>
            <w:r w:rsidR="00D20A35" w:rsidRPr="00B34510">
              <w:rPr>
                <w:rFonts w:ascii="Times New Roman" w:eastAsia="Times New Roman" w:hAnsi="Times New Roman" w:cs="Times New Roman"/>
                <w:iCs/>
                <w:sz w:val="24"/>
                <w:szCs w:val="24"/>
                <w:lang w:eastAsia="lv-LV"/>
              </w:rPr>
              <w:t>likumdevēja noteikto</w:t>
            </w:r>
            <w:r w:rsidR="001B2BD6" w:rsidRPr="00B34510">
              <w:rPr>
                <w:rFonts w:ascii="Times New Roman" w:eastAsia="Times New Roman" w:hAnsi="Times New Roman" w:cs="Times New Roman"/>
                <w:iCs/>
                <w:sz w:val="24"/>
                <w:szCs w:val="24"/>
                <w:lang w:eastAsia="lv-LV"/>
              </w:rPr>
              <w:t xml:space="preserve"> </w:t>
            </w:r>
            <w:r w:rsidR="00FB7FF8" w:rsidRPr="00B34510">
              <w:rPr>
                <w:rFonts w:ascii="Times New Roman" w:eastAsia="Times New Roman" w:hAnsi="Times New Roman" w:cs="Times New Roman"/>
                <w:iCs/>
                <w:sz w:val="24"/>
                <w:szCs w:val="24"/>
                <w:lang w:eastAsia="lv-LV"/>
              </w:rPr>
              <w:t xml:space="preserve">ierobežojumu </w:t>
            </w:r>
            <w:r w:rsidR="00D20A35" w:rsidRPr="00B34510">
              <w:rPr>
                <w:rFonts w:ascii="Times New Roman" w:eastAsia="Times New Roman" w:hAnsi="Times New Roman" w:cs="Times New Roman"/>
                <w:iCs/>
                <w:sz w:val="24"/>
                <w:szCs w:val="24"/>
                <w:lang w:eastAsia="lv-LV"/>
              </w:rPr>
              <w:t xml:space="preserve">valsts augstākajām amatpersonām </w:t>
            </w:r>
            <w:r w:rsidR="001B2BD6" w:rsidRPr="00B34510">
              <w:rPr>
                <w:rFonts w:ascii="Times New Roman" w:eastAsia="Times New Roman" w:hAnsi="Times New Roman" w:cs="Times New Roman"/>
                <w:iCs/>
                <w:sz w:val="24"/>
                <w:szCs w:val="24"/>
                <w:lang w:eastAsia="lv-LV"/>
              </w:rPr>
              <w:t xml:space="preserve">saņemt atalgojumu par amatu, ko tās ieņem biedrībā, nodibinājumā vai sociālajā uzņēmumā, </w:t>
            </w:r>
            <w:r w:rsidR="00D20A35" w:rsidRPr="00B34510">
              <w:rPr>
                <w:rFonts w:ascii="Times New Roman" w:eastAsia="Times New Roman" w:hAnsi="Times New Roman" w:cs="Times New Roman"/>
                <w:iCs/>
                <w:sz w:val="24"/>
                <w:szCs w:val="24"/>
                <w:lang w:eastAsia="lv-LV"/>
              </w:rPr>
              <w:t xml:space="preserve">ar </w:t>
            </w:r>
            <w:r w:rsidR="009C6F49" w:rsidRPr="00B34510">
              <w:rPr>
                <w:rFonts w:ascii="Times New Roman" w:eastAsia="Times New Roman" w:hAnsi="Times New Roman" w:cs="Times New Roman"/>
                <w:iCs/>
                <w:sz w:val="24"/>
                <w:szCs w:val="24"/>
                <w:lang w:eastAsia="lv-LV"/>
              </w:rPr>
              <w:t>likumā "Par interešu konflikta novēršanu valsts amatpersonu darbībā"</w:t>
            </w:r>
            <w:r w:rsidR="00D20A35" w:rsidRPr="00B34510">
              <w:rPr>
                <w:rFonts w:ascii="Times New Roman" w:eastAsia="Times New Roman" w:hAnsi="Times New Roman" w:cs="Times New Roman"/>
                <w:iCs/>
                <w:sz w:val="24"/>
                <w:szCs w:val="24"/>
                <w:lang w:eastAsia="lv-LV"/>
              </w:rPr>
              <w:t xml:space="preserve"> noteikto </w:t>
            </w:r>
            <w:r w:rsidR="00FB7FF8" w:rsidRPr="00B34510">
              <w:rPr>
                <w:rFonts w:ascii="Times New Roman" w:eastAsia="Times New Roman" w:hAnsi="Times New Roman" w:cs="Times New Roman"/>
                <w:iCs/>
                <w:sz w:val="24"/>
                <w:szCs w:val="24"/>
                <w:lang w:eastAsia="lv-LV"/>
              </w:rPr>
              <w:t>amatpersonu loku</w:t>
            </w:r>
            <w:r w:rsidR="001B2BD6" w:rsidRPr="00B34510">
              <w:rPr>
                <w:rFonts w:ascii="Times New Roman" w:eastAsia="Times New Roman" w:hAnsi="Times New Roman" w:cs="Times New Roman"/>
                <w:iCs/>
                <w:sz w:val="24"/>
                <w:szCs w:val="24"/>
                <w:lang w:eastAsia="lv-LV"/>
              </w:rPr>
              <w:t xml:space="preserve"> atbilstoši š</w:t>
            </w:r>
            <w:r w:rsidR="004B710A" w:rsidRPr="00B34510">
              <w:rPr>
                <w:rFonts w:ascii="Times New Roman" w:eastAsia="Times New Roman" w:hAnsi="Times New Roman" w:cs="Times New Roman"/>
                <w:iCs/>
                <w:sz w:val="24"/>
                <w:szCs w:val="24"/>
                <w:lang w:eastAsia="lv-LV"/>
              </w:rPr>
              <w:t>ī</w:t>
            </w:r>
            <w:r w:rsidR="001B2BD6" w:rsidRPr="00B34510">
              <w:rPr>
                <w:rFonts w:ascii="Times New Roman" w:eastAsia="Times New Roman" w:hAnsi="Times New Roman" w:cs="Times New Roman"/>
                <w:iCs/>
                <w:sz w:val="24"/>
                <w:szCs w:val="24"/>
                <w:lang w:eastAsia="lv-LV"/>
              </w:rPr>
              <w:t xml:space="preserve"> </w:t>
            </w:r>
            <w:r w:rsidR="00FB7FF8" w:rsidRPr="00B34510">
              <w:rPr>
                <w:rFonts w:ascii="Times New Roman" w:eastAsia="Times New Roman" w:hAnsi="Times New Roman" w:cs="Times New Roman"/>
                <w:iCs/>
                <w:sz w:val="24"/>
                <w:szCs w:val="24"/>
                <w:lang w:eastAsia="lv-LV"/>
              </w:rPr>
              <w:t>ierobežojuma</w:t>
            </w:r>
            <w:r w:rsidR="001B2BD6" w:rsidRPr="00B34510">
              <w:rPr>
                <w:rFonts w:ascii="Times New Roman" w:eastAsia="Times New Roman" w:hAnsi="Times New Roman" w:cs="Times New Roman"/>
                <w:iCs/>
                <w:sz w:val="24"/>
                <w:szCs w:val="24"/>
                <w:lang w:eastAsia="lv-LV"/>
              </w:rPr>
              <w:t xml:space="preserve"> mērķim</w:t>
            </w:r>
            <w:r w:rsidR="00FB7FF8" w:rsidRPr="00B34510">
              <w:rPr>
                <w:rFonts w:ascii="Times New Roman" w:eastAsia="Times New Roman" w:hAnsi="Times New Roman" w:cs="Times New Roman"/>
                <w:iCs/>
                <w:sz w:val="24"/>
                <w:szCs w:val="24"/>
                <w:lang w:eastAsia="lv-LV"/>
              </w:rPr>
              <w:t>.</w:t>
            </w:r>
            <w:r w:rsidR="00D20A35" w:rsidRPr="00B34510">
              <w:rPr>
                <w:rFonts w:ascii="Times New Roman" w:eastAsia="Times New Roman" w:hAnsi="Times New Roman" w:cs="Times New Roman"/>
                <w:iCs/>
                <w:sz w:val="24"/>
                <w:szCs w:val="24"/>
                <w:lang w:eastAsia="lv-LV"/>
              </w:rPr>
              <w:t xml:space="preserve"> </w:t>
            </w:r>
            <w:r w:rsidR="00E45611" w:rsidRPr="00B34510">
              <w:rPr>
                <w:rFonts w:ascii="Times New Roman" w:eastAsia="Times New Roman" w:hAnsi="Times New Roman" w:cs="Times New Roman"/>
                <w:iCs/>
                <w:sz w:val="24"/>
                <w:szCs w:val="24"/>
                <w:lang w:eastAsia="lv-LV"/>
              </w:rPr>
              <w:t>Likumprojekts paredz</w:t>
            </w:r>
            <w:r w:rsidR="00665AEF" w:rsidRPr="00B34510">
              <w:rPr>
                <w:rFonts w:ascii="Times New Roman" w:eastAsia="Times New Roman" w:hAnsi="Times New Roman" w:cs="Times New Roman"/>
                <w:iCs/>
                <w:sz w:val="24"/>
                <w:szCs w:val="24"/>
                <w:lang w:eastAsia="lv-LV"/>
              </w:rPr>
              <w:t>, ka</w:t>
            </w:r>
            <w:r w:rsidR="00E45611" w:rsidRPr="00B34510">
              <w:rPr>
                <w:rFonts w:ascii="Times New Roman" w:eastAsia="Times New Roman" w:hAnsi="Times New Roman" w:cs="Times New Roman"/>
                <w:iCs/>
                <w:sz w:val="24"/>
                <w:szCs w:val="24"/>
                <w:lang w:eastAsia="lv-LV"/>
              </w:rPr>
              <w:t xml:space="preserve"> </w:t>
            </w:r>
            <w:r w:rsidR="004150D5" w:rsidRPr="00B34510">
              <w:rPr>
                <w:rFonts w:ascii="Times New Roman" w:eastAsia="Times New Roman" w:hAnsi="Times New Roman" w:cs="Times New Roman"/>
                <w:iCs/>
                <w:sz w:val="24"/>
                <w:szCs w:val="24"/>
                <w:lang w:eastAsia="lv-LV"/>
              </w:rPr>
              <w:t>pašvaldības domes</w:t>
            </w:r>
            <w:r w:rsidR="00665AEF" w:rsidRPr="00B34510">
              <w:rPr>
                <w:rFonts w:ascii="Times New Roman" w:eastAsia="Times New Roman" w:hAnsi="Times New Roman" w:cs="Times New Roman"/>
                <w:iCs/>
                <w:sz w:val="24"/>
                <w:szCs w:val="24"/>
                <w:lang w:eastAsia="lv-LV"/>
              </w:rPr>
              <w:t xml:space="preserve"> </w:t>
            </w:r>
            <w:r w:rsidR="004150D5" w:rsidRPr="00B34510">
              <w:rPr>
                <w:rFonts w:ascii="Times New Roman" w:eastAsia="Times New Roman" w:hAnsi="Times New Roman" w:cs="Times New Roman"/>
                <w:iCs/>
                <w:sz w:val="24"/>
                <w:szCs w:val="24"/>
                <w:lang w:eastAsia="lv-LV"/>
              </w:rPr>
              <w:t xml:space="preserve">priekšsēdētājam un viņa vietniekam, kā arī pašvaldības domes deputātam ir aizliegts saņemt atalgojumu par amatu, ko tas ieņem </w:t>
            </w:r>
            <w:r w:rsidR="00AE5AF0" w:rsidRPr="00B34510">
              <w:rPr>
                <w:rFonts w:ascii="Times New Roman" w:eastAsia="Times New Roman" w:hAnsi="Times New Roman" w:cs="Times New Roman"/>
                <w:iCs/>
                <w:sz w:val="24"/>
                <w:szCs w:val="24"/>
                <w:lang w:eastAsia="lv-LV"/>
              </w:rPr>
              <w:t>biedrībā, nodibinājumā vai sociālajā uzņēmumā, kurš pašvaldības domes sasaukuma laikā ir saņēmis attiecīgās pašvaldības publiskas personas institūcijas mantu vai finanšu līdzekļus</w:t>
            </w:r>
            <w:r w:rsidR="00E45611" w:rsidRPr="00B34510">
              <w:rPr>
                <w:rFonts w:ascii="Times New Roman" w:eastAsia="Times New Roman" w:hAnsi="Times New Roman" w:cs="Times New Roman"/>
                <w:iCs/>
                <w:sz w:val="24"/>
                <w:szCs w:val="24"/>
                <w:lang w:eastAsia="lv-LV"/>
              </w:rPr>
              <w:t>.</w:t>
            </w:r>
          </w:p>
          <w:p w:rsidR="00930C6E" w:rsidRPr="00690BF3" w:rsidRDefault="0035292A" w:rsidP="00930C6E">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Likumprojektā noteiktā ierobežojuma</w:t>
            </w:r>
            <w:r w:rsidR="00930C6E" w:rsidRPr="00B34510">
              <w:rPr>
                <w:rFonts w:ascii="Times New Roman" w:eastAsia="Times New Roman" w:hAnsi="Times New Roman" w:cs="Times New Roman"/>
                <w:iCs/>
                <w:sz w:val="24"/>
                <w:szCs w:val="24"/>
                <w:lang w:eastAsia="lv-LV"/>
              </w:rPr>
              <w:t xml:space="preserve"> spēkā stāšanās paredzēta 2020.gada 1.jūlijā.</w:t>
            </w:r>
          </w:p>
        </w:tc>
      </w:tr>
    </w:tbl>
    <w:p w:rsidR="00E5323B" w:rsidRPr="00690BF3" w:rsidRDefault="00E5323B" w:rsidP="00E5323B">
      <w:pPr>
        <w:spacing w:after="0" w:line="240" w:lineRule="auto"/>
        <w:rPr>
          <w:rFonts w:ascii="Times New Roman" w:eastAsia="Times New Roman" w:hAnsi="Times New Roman" w:cs="Times New Roman"/>
          <w:iCs/>
          <w:sz w:val="24"/>
          <w:szCs w:val="24"/>
          <w:lang w:eastAsia="lv-LV"/>
        </w:rPr>
      </w:pPr>
      <w:r w:rsidRPr="00690BF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690BF3" w:rsidRPr="00690BF3"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D526E" w:rsidRPr="00690BF3" w:rsidRDefault="00E5323B" w:rsidP="001B6A66">
            <w:pPr>
              <w:spacing w:after="0" w:line="240" w:lineRule="auto"/>
              <w:jc w:val="center"/>
              <w:rPr>
                <w:rFonts w:ascii="Times New Roman" w:eastAsia="Times New Roman" w:hAnsi="Times New Roman" w:cs="Times New Roman"/>
                <w:b/>
                <w:bCs/>
                <w:iCs/>
                <w:sz w:val="24"/>
                <w:szCs w:val="24"/>
                <w:lang w:val="sv-SE" w:eastAsia="lv-LV"/>
              </w:rPr>
            </w:pPr>
            <w:r w:rsidRPr="00690BF3">
              <w:rPr>
                <w:rFonts w:ascii="Times New Roman" w:eastAsia="Times New Roman" w:hAnsi="Times New Roman" w:cs="Times New Roman"/>
                <w:b/>
                <w:bCs/>
                <w:iCs/>
                <w:sz w:val="24"/>
                <w:szCs w:val="24"/>
                <w:lang w:val="sv-SE" w:eastAsia="lv-LV"/>
              </w:rPr>
              <w:t>I. Tiesību akta projekta izstrādes nepieciešamība</w:t>
            </w:r>
          </w:p>
        </w:tc>
      </w:tr>
      <w:tr w:rsidR="00690BF3" w:rsidRPr="00930C6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CD526E"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rsidR="00E5323B" w:rsidRPr="00930C6E" w:rsidRDefault="00930C6E" w:rsidP="000A76FE">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Likumprojekts izstrādāts pēc Korupcijas novēršanas un apkarošanas biroja (turpmāk</w:t>
            </w:r>
            <w:r w:rsidR="009F52CC" w:rsidRPr="00B34510">
              <w:rPr>
                <w:rFonts w:ascii="Times New Roman" w:eastAsia="Times New Roman" w:hAnsi="Times New Roman" w:cs="Times New Roman"/>
                <w:iCs/>
                <w:sz w:val="24"/>
                <w:szCs w:val="24"/>
                <w:lang w:eastAsia="lv-LV"/>
              </w:rPr>
              <w:t xml:space="preserve"> arī</w:t>
            </w:r>
            <w:r w:rsidRPr="00B34510">
              <w:rPr>
                <w:rFonts w:ascii="Times New Roman" w:eastAsia="Times New Roman" w:hAnsi="Times New Roman" w:cs="Times New Roman"/>
                <w:iCs/>
                <w:sz w:val="24"/>
                <w:szCs w:val="24"/>
                <w:lang w:eastAsia="lv-LV"/>
              </w:rPr>
              <w:t xml:space="preserve"> </w:t>
            </w:r>
            <w:r w:rsidR="009F52CC" w:rsidRPr="00B34510">
              <w:rPr>
                <w:rFonts w:ascii="Times New Roman" w:eastAsia="Times New Roman" w:hAnsi="Times New Roman" w:cs="Times New Roman"/>
                <w:iCs/>
                <w:sz w:val="24"/>
                <w:szCs w:val="24"/>
                <w:lang w:eastAsia="lv-LV"/>
              </w:rPr>
              <w:t>–</w:t>
            </w:r>
            <w:r w:rsidRPr="00B34510">
              <w:rPr>
                <w:rFonts w:ascii="Times New Roman" w:eastAsia="Times New Roman" w:hAnsi="Times New Roman" w:cs="Times New Roman"/>
                <w:iCs/>
                <w:sz w:val="24"/>
                <w:szCs w:val="24"/>
                <w:lang w:eastAsia="lv-LV"/>
              </w:rPr>
              <w:t xml:space="preserve"> Birojs) iniciatīvas, ņemot vērā Saeimas </w:t>
            </w:r>
            <w:r w:rsidR="00665AEF" w:rsidRPr="00B34510">
              <w:rPr>
                <w:rFonts w:ascii="Times New Roman" w:eastAsia="Times New Roman" w:hAnsi="Times New Roman" w:cs="Times New Roman"/>
                <w:iCs/>
                <w:sz w:val="24"/>
                <w:szCs w:val="24"/>
                <w:lang w:eastAsia="lv-LV"/>
              </w:rPr>
              <w:t>2019.gada 31.oktobrī</w:t>
            </w:r>
            <w:r w:rsidR="00D72C57" w:rsidRPr="00B34510">
              <w:rPr>
                <w:rFonts w:ascii="Times New Roman" w:eastAsia="Times New Roman" w:hAnsi="Times New Roman" w:cs="Times New Roman"/>
                <w:i/>
                <w:iCs/>
                <w:sz w:val="24"/>
                <w:szCs w:val="24"/>
                <w:lang w:eastAsia="lv-LV"/>
              </w:rPr>
              <w:t xml:space="preserve"> </w:t>
            </w:r>
            <w:r w:rsidRPr="00B34510">
              <w:rPr>
                <w:rFonts w:ascii="Times New Roman" w:eastAsia="Times New Roman" w:hAnsi="Times New Roman" w:cs="Times New Roman"/>
                <w:iCs/>
                <w:sz w:val="24"/>
                <w:szCs w:val="24"/>
                <w:lang w:eastAsia="lv-LV"/>
              </w:rPr>
              <w:t>pieņemtos grozījumus likumā "Par interešu konflikta novēršanu valsts amatpersonu darbībā"</w:t>
            </w:r>
            <w:r w:rsidR="009F52CC" w:rsidRPr="00B34510">
              <w:rPr>
                <w:rFonts w:ascii="Times New Roman" w:eastAsia="Times New Roman" w:hAnsi="Times New Roman" w:cs="Times New Roman"/>
                <w:iCs/>
                <w:sz w:val="24"/>
                <w:szCs w:val="24"/>
                <w:lang w:eastAsia="lv-LV"/>
              </w:rPr>
              <w:t xml:space="preserve"> (turpmāk arī – Likums)</w:t>
            </w:r>
            <w:r w:rsidR="00D20A35" w:rsidRPr="00B34510">
              <w:rPr>
                <w:rFonts w:ascii="Times New Roman" w:eastAsia="Times New Roman" w:hAnsi="Times New Roman" w:cs="Times New Roman"/>
                <w:iCs/>
                <w:sz w:val="24"/>
                <w:szCs w:val="24"/>
                <w:lang w:eastAsia="lv-LV"/>
              </w:rPr>
              <w:t xml:space="preserve">, ar kuriem papildināts </w:t>
            </w:r>
            <w:r w:rsidR="000A76FE">
              <w:rPr>
                <w:rFonts w:ascii="Times New Roman" w:eastAsia="Times New Roman" w:hAnsi="Times New Roman" w:cs="Times New Roman"/>
                <w:iCs/>
                <w:sz w:val="24"/>
                <w:szCs w:val="24"/>
                <w:lang w:eastAsia="lv-LV"/>
              </w:rPr>
              <w:t>L</w:t>
            </w:r>
            <w:r w:rsidR="00D20A35" w:rsidRPr="00B34510">
              <w:rPr>
                <w:rFonts w:ascii="Times New Roman" w:eastAsia="Times New Roman" w:hAnsi="Times New Roman" w:cs="Times New Roman"/>
                <w:iCs/>
                <w:sz w:val="24"/>
                <w:szCs w:val="24"/>
                <w:lang w:eastAsia="lv-LV"/>
              </w:rPr>
              <w:t>ikuma 9.pants ar jaunu 2.</w:t>
            </w:r>
            <w:r w:rsidR="00D20A35" w:rsidRPr="00B34510">
              <w:rPr>
                <w:rFonts w:ascii="Times New Roman" w:eastAsia="Times New Roman" w:hAnsi="Times New Roman" w:cs="Times New Roman"/>
                <w:iCs/>
                <w:sz w:val="24"/>
                <w:szCs w:val="24"/>
                <w:vertAlign w:val="superscript"/>
                <w:lang w:eastAsia="lv-LV"/>
              </w:rPr>
              <w:t xml:space="preserve">1 </w:t>
            </w:r>
            <w:r w:rsidR="00D20A35" w:rsidRPr="00B34510">
              <w:rPr>
                <w:rFonts w:ascii="Times New Roman" w:eastAsia="Times New Roman" w:hAnsi="Times New Roman" w:cs="Times New Roman"/>
                <w:iCs/>
                <w:sz w:val="24"/>
                <w:szCs w:val="24"/>
                <w:lang w:eastAsia="lv-LV"/>
              </w:rPr>
              <w:t>daļu</w:t>
            </w:r>
            <w:r w:rsidR="00665AEF" w:rsidRPr="00B34510">
              <w:rPr>
                <w:rFonts w:ascii="Times New Roman" w:eastAsia="Times New Roman" w:hAnsi="Times New Roman" w:cs="Times New Roman"/>
                <w:iCs/>
                <w:sz w:val="24"/>
                <w:szCs w:val="24"/>
                <w:lang w:eastAsia="lv-LV"/>
              </w:rPr>
              <w:t xml:space="preserve"> (</w:t>
            </w:r>
            <w:r w:rsidR="004A15BF" w:rsidRPr="00B34510">
              <w:rPr>
                <w:rFonts w:ascii="Times New Roman" w:eastAsia="Times New Roman" w:hAnsi="Times New Roman" w:cs="Times New Roman"/>
                <w:iCs/>
                <w:sz w:val="24"/>
                <w:szCs w:val="24"/>
                <w:lang w:eastAsia="lv-LV"/>
              </w:rPr>
              <w:t xml:space="preserve">grozījumi Likumā </w:t>
            </w:r>
            <w:r w:rsidR="00665AEF" w:rsidRPr="00B34510">
              <w:rPr>
                <w:rFonts w:ascii="Times New Roman" w:eastAsia="Times New Roman" w:hAnsi="Times New Roman" w:cs="Times New Roman"/>
                <w:iCs/>
                <w:sz w:val="24"/>
                <w:szCs w:val="24"/>
                <w:lang w:eastAsia="lv-LV"/>
              </w:rPr>
              <w:t>stāsies spēkā 2020.gada 1.jūlijā), kā arī Valsts kontroles tīmekļvietnē publicēto likumības un lietderības revīzijas ziņojumu "Rīgas pilsētas pašvaldības piešķirto dotāciju biedrībām un nodibinājumiem likumība un lietderība".</w:t>
            </w:r>
          </w:p>
        </w:tc>
      </w:tr>
      <w:tr w:rsidR="00690BF3" w:rsidRPr="00930C6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CD526E"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rsidR="00067425" w:rsidRPr="00B34510" w:rsidRDefault="009F52CC" w:rsidP="004B710A">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Saeima</w:t>
            </w:r>
            <w:r w:rsidR="004B710A" w:rsidRPr="00B34510">
              <w:rPr>
                <w:rFonts w:ascii="Times New Roman" w:eastAsia="Times New Roman" w:hAnsi="Times New Roman" w:cs="Times New Roman"/>
                <w:iCs/>
                <w:sz w:val="24"/>
                <w:szCs w:val="24"/>
                <w:lang w:eastAsia="lv-LV"/>
              </w:rPr>
              <w:t xml:space="preserve"> 2019.gada </w:t>
            </w:r>
            <w:r w:rsidR="00665AEF" w:rsidRPr="00B34510">
              <w:rPr>
                <w:rFonts w:ascii="Times New Roman" w:eastAsia="Times New Roman" w:hAnsi="Times New Roman" w:cs="Times New Roman"/>
                <w:iCs/>
                <w:sz w:val="24"/>
                <w:szCs w:val="24"/>
                <w:lang w:eastAsia="lv-LV"/>
              </w:rPr>
              <w:t>31.oktobrī</w:t>
            </w:r>
            <w:r w:rsidRPr="00B34510">
              <w:rPr>
                <w:rFonts w:ascii="Times New Roman" w:eastAsia="Times New Roman" w:hAnsi="Times New Roman" w:cs="Times New Roman"/>
                <w:iCs/>
                <w:sz w:val="24"/>
                <w:szCs w:val="24"/>
                <w:lang w:eastAsia="lv-LV"/>
              </w:rPr>
              <w:t xml:space="preserve"> pieņēma grozījumus L</w:t>
            </w:r>
            <w:r w:rsidR="004B710A" w:rsidRPr="00B34510">
              <w:rPr>
                <w:rFonts w:ascii="Times New Roman" w:eastAsia="Times New Roman" w:hAnsi="Times New Roman" w:cs="Times New Roman"/>
                <w:iCs/>
                <w:sz w:val="24"/>
                <w:szCs w:val="24"/>
                <w:lang w:eastAsia="lv-LV"/>
              </w:rPr>
              <w:t>ikumā</w:t>
            </w:r>
            <w:r w:rsidRPr="00B34510">
              <w:rPr>
                <w:rFonts w:ascii="Times New Roman" w:eastAsia="Times New Roman" w:hAnsi="Times New Roman" w:cs="Times New Roman"/>
                <w:iCs/>
                <w:sz w:val="24"/>
                <w:szCs w:val="24"/>
                <w:lang w:eastAsia="lv-LV"/>
              </w:rPr>
              <w:t xml:space="preserve">, ar kuriem papildināts </w:t>
            </w:r>
            <w:r w:rsidR="004B710A" w:rsidRPr="00B34510">
              <w:rPr>
                <w:rFonts w:ascii="Times New Roman" w:eastAsia="Times New Roman" w:hAnsi="Times New Roman" w:cs="Times New Roman"/>
                <w:iCs/>
                <w:sz w:val="24"/>
                <w:szCs w:val="24"/>
                <w:lang w:eastAsia="lv-LV"/>
              </w:rPr>
              <w:t>9.pants ar jaunu 2.</w:t>
            </w:r>
            <w:r w:rsidR="004B710A" w:rsidRPr="00B34510">
              <w:rPr>
                <w:rFonts w:ascii="Times New Roman" w:eastAsia="Times New Roman" w:hAnsi="Times New Roman" w:cs="Times New Roman"/>
                <w:iCs/>
                <w:sz w:val="24"/>
                <w:szCs w:val="24"/>
                <w:vertAlign w:val="superscript"/>
                <w:lang w:eastAsia="lv-LV"/>
              </w:rPr>
              <w:t>1</w:t>
            </w:r>
            <w:r w:rsidRPr="00B34510">
              <w:rPr>
                <w:rFonts w:ascii="Times New Roman" w:eastAsia="Times New Roman" w:hAnsi="Times New Roman" w:cs="Times New Roman"/>
                <w:iCs/>
                <w:sz w:val="24"/>
                <w:szCs w:val="24"/>
                <w:lang w:eastAsia="lv-LV"/>
              </w:rPr>
              <w:t xml:space="preserve"> daļu, kas noteic, ka Likuma 7.panta otrajā daļā minētajām valsts amatpersonām (Saeimas deputāts, Ministru prezidents, Ministru prezidenta biedrs, ministrs, īpašu uzdevumu ministrs un parlamentārais sekretārs) ir aizliegts saņemt atalgojumu par amatu, ko tās ieņem biedrībā, nodibinājumā vai sociālajā uzņēmumā.</w:t>
            </w:r>
            <w:r w:rsidR="00D701C0" w:rsidRPr="00B34510">
              <w:rPr>
                <w:rFonts w:ascii="Times New Roman" w:eastAsia="Times New Roman" w:hAnsi="Times New Roman" w:cs="Times New Roman"/>
                <w:iCs/>
                <w:sz w:val="24"/>
                <w:szCs w:val="24"/>
                <w:lang w:eastAsia="lv-LV"/>
              </w:rPr>
              <w:t xml:space="preserve"> </w:t>
            </w:r>
            <w:r w:rsidRPr="00B34510">
              <w:rPr>
                <w:rFonts w:ascii="Times New Roman" w:eastAsia="Times New Roman" w:hAnsi="Times New Roman" w:cs="Times New Roman"/>
                <w:iCs/>
                <w:sz w:val="24"/>
                <w:szCs w:val="24"/>
                <w:lang w:eastAsia="lv-LV"/>
              </w:rPr>
              <w:t xml:space="preserve">Grozījums Likumā </w:t>
            </w:r>
            <w:r w:rsidR="00C1370B" w:rsidRPr="00B34510">
              <w:rPr>
                <w:rFonts w:ascii="Times New Roman" w:eastAsia="Times New Roman" w:hAnsi="Times New Roman" w:cs="Times New Roman"/>
                <w:iCs/>
                <w:sz w:val="24"/>
                <w:szCs w:val="24"/>
                <w:lang w:eastAsia="lv-LV"/>
              </w:rPr>
              <w:t xml:space="preserve">tika </w:t>
            </w:r>
            <w:r w:rsidR="00030F07" w:rsidRPr="00B34510">
              <w:rPr>
                <w:rFonts w:ascii="Times New Roman" w:eastAsia="Times New Roman" w:hAnsi="Times New Roman" w:cs="Times New Roman"/>
                <w:iCs/>
                <w:sz w:val="24"/>
                <w:szCs w:val="24"/>
                <w:lang w:eastAsia="lv-LV"/>
              </w:rPr>
              <w:t>izstrādāts un iesniegts Saeimā, pamatojoties uz Saeimas kārtības ruļļa 79.panta pirmās daļas 4.</w:t>
            </w:r>
            <w:r w:rsidR="00172C72" w:rsidRPr="00B34510">
              <w:rPr>
                <w:rFonts w:ascii="Times New Roman" w:eastAsia="Times New Roman" w:hAnsi="Times New Roman" w:cs="Times New Roman"/>
                <w:iCs/>
                <w:sz w:val="24"/>
                <w:szCs w:val="24"/>
                <w:lang w:eastAsia="lv-LV"/>
              </w:rPr>
              <w:t>punktu</w:t>
            </w:r>
            <w:r w:rsidR="00030F07" w:rsidRPr="00B34510">
              <w:rPr>
                <w:rFonts w:ascii="Times New Roman" w:eastAsia="Times New Roman" w:hAnsi="Times New Roman" w:cs="Times New Roman"/>
                <w:iCs/>
                <w:sz w:val="24"/>
                <w:szCs w:val="24"/>
                <w:lang w:eastAsia="lv-LV"/>
              </w:rPr>
              <w:t xml:space="preserve">. Sniedzot pamatojumu grozījumu likuma nepieciešamībai, anotācijā norādīts, ka </w:t>
            </w:r>
            <w:r w:rsidR="00030F07" w:rsidRPr="00F77ED9">
              <w:rPr>
                <w:rFonts w:ascii="Times New Roman" w:eastAsia="Times New Roman" w:hAnsi="Times New Roman" w:cs="Times New Roman"/>
                <w:i/>
                <w:iCs/>
                <w:sz w:val="24"/>
                <w:szCs w:val="24"/>
                <w:lang w:eastAsia="lv-LV"/>
              </w:rPr>
              <w:t xml:space="preserve">"noteiktais ierobežojums nodrošina, ka amatu savienošana nerada interešu konfliktu, jo biedrībai vai </w:t>
            </w:r>
            <w:r w:rsidR="00030F07" w:rsidRPr="00F77ED9">
              <w:rPr>
                <w:rFonts w:ascii="Times New Roman" w:eastAsia="Times New Roman" w:hAnsi="Times New Roman" w:cs="Times New Roman"/>
                <w:i/>
                <w:iCs/>
                <w:sz w:val="24"/>
                <w:szCs w:val="24"/>
                <w:lang w:eastAsia="lv-LV"/>
              </w:rPr>
              <w:lastRenderedPageBreak/>
              <w:t>nodibinājumam var būt arī saimnieciski un citi mērķi, kas var ietekmēt valsts amatpersonas amata pienākumu veikšanu. [..] Nebūtu samērīgi aizliegt ieņemt šādus amatus vispār, jo biedrības un nodibinājumi īsteno, cita starpā, sabiedriskā labuma organizāciju mērķus. [..] Likuma ieviešana paaugstinātu sabiedrības zemo uzticību deputāta amatam, kura galvenais mērķis ir strādāt sabiedrības interesēs".</w:t>
            </w:r>
            <w:r w:rsidR="00067425" w:rsidRPr="00B34510">
              <w:rPr>
                <w:rFonts w:ascii="Times New Roman" w:eastAsia="Times New Roman" w:hAnsi="Times New Roman" w:cs="Times New Roman"/>
                <w:iCs/>
                <w:sz w:val="24"/>
                <w:szCs w:val="24"/>
                <w:lang w:eastAsia="lv-LV"/>
              </w:rPr>
              <w:t xml:space="preserve"> </w:t>
            </w:r>
            <w:r w:rsidR="00030F07" w:rsidRPr="00B34510">
              <w:rPr>
                <w:rFonts w:ascii="Times New Roman" w:eastAsia="Times New Roman" w:hAnsi="Times New Roman" w:cs="Times New Roman"/>
                <w:iCs/>
                <w:sz w:val="24"/>
                <w:szCs w:val="24"/>
                <w:lang w:eastAsia="lv-LV"/>
              </w:rPr>
              <w:t xml:space="preserve">No grozījumu likuma anotācijas un citiem likumdošanas procesa materiāliem secināms, ka noteiktā ierobežojuma mērķis </w:t>
            </w:r>
            <w:r w:rsidR="00030F07" w:rsidRPr="00CD12B0">
              <w:rPr>
                <w:rFonts w:ascii="Times New Roman" w:eastAsia="Times New Roman" w:hAnsi="Times New Roman" w:cs="Times New Roman"/>
                <w:iCs/>
                <w:sz w:val="24"/>
                <w:szCs w:val="24"/>
                <w:lang w:eastAsia="lv-LV"/>
              </w:rPr>
              <w:t xml:space="preserve">ir </w:t>
            </w:r>
            <w:r w:rsidR="006F5D54" w:rsidRPr="00CD12B0">
              <w:rPr>
                <w:rFonts w:ascii="Times New Roman" w:eastAsia="Times New Roman" w:hAnsi="Times New Roman" w:cs="Times New Roman"/>
                <w:iCs/>
                <w:sz w:val="24"/>
                <w:szCs w:val="24"/>
                <w:lang w:eastAsia="lv-LV"/>
              </w:rPr>
              <w:t>novēr</w:t>
            </w:r>
            <w:r w:rsidR="003E0D9A" w:rsidRPr="00CD12B0">
              <w:rPr>
                <w:rFonts w:ascii="Times New Roman" w:eastAsia="Times New Roman" w:hAnsi="Times New Roman" w:cs="Times New Roman"/>
                <w:iCs/>
                <w:sz w:val="24"/>
                <w:szCs w:val="24"/>
                <w:lang w:eastAsia="lv-LV"/>
              </w:rPr>
              <w:t>s</w:t>
            </w:r>
            <w:r w:rsidR="006F5D54" w:rsidRPr="00CD12B0">
              <w:rPr>
                <w:rFonts w:ascii="Times New Roman" w:eastAsia="Times New Roman" w:hAnsi="Times New Roman" w:cs="Times New Roman"/>
                <w:iCs/>
                <w:sz w:val="24"/>
                <w:szCs w:val="24"/>
                <w:lang w:eastAsia="lv-LV"/>
              </w:rPr>
              <w:t xml:space="preserve">t jebkādas šaubas par </w:t>
            </w:r>
            <w:r w:rsidR="003E0D9A" w:rsidRPr="00CD12B0">
              <w:rPr>
                <w:rFonts w:ascii="Times New Roman" w:eastAsia="Times New Roman" w:hAnsi="Times New Roman" w:cs="Times New Roman"/>
                <w:iCs/>
                <w:sz w:val="24"/>
                <w:szCs w:val="24"/>
                <w:lang w:eastAsia="lv-LV"/>
              </w:rPr>
              <w:t>valsts amatpersonu</w:t>
            </w:r>
            <w:r w:rsidR="006F5D54" w:rsidRPr="00CD12B0">
              <w:rPr>
                <w:rFonts w:ascii="Times New Roman" w:eastAsia="Times New Roman" w:hAnsi="Times New Roman" w:cs="Times New Roman"/>
                <w:iCs/>
                <w:sz w:val="24"/>
                <w:szCs w:val="24"/>
                <w:lang w:eastAsia="lv-LV"/>
              </w:rPr>
              <w:t xml:space="preserve"> lēmumu pieņemšanas objektivit</w:t>
            </w:r>
            <w:r w:rsidR="003E0D9A" w:rsidRPr="00CD12B0">
              <w:rPr>
                <w:rFonts w:ascii="Times New Roman" w:eastAsia="Times New Roman" w:hAnsi="Times New Roman" w:cs="Times New Roman"/>
                <w:iCs/>
                <w:sz w:val="24"/>
                <w:szCs w:val="24"/>
                <w:lang w:eastAsia="lv-LV"/>
              </w:rPr>
              <w:t>āti, jo valsts amatpersona</w:t>
            </w:r>
            <w:r w:rsidR="006F5D54" w:rsidRPr="00CD12B0">
              <w:rPr>
                <w:rFonts w:ascii="Times New Roman" w:eastAsia="Times New Roman" w:hAnsi="Times New Roman" w:cs="Times New Roman"/>
                <w:iCs/>
                <w:sz w:val="24"/>
                <w:szCs w:val="24"/>
                <w:lang w:eastAsia="lv-LV"/>
              </w:rPr>
              <w:t xml:space="preserve"> </w:t>
            </w:r>
            <w:r w:rsidR="003E0D9A" w:rsidRPr="00CD12B0">
              <w:rPr>
                <w:rFonts w:ascii="Times New Roman" w:eastAsia="Times New Roman" w:hAnsi="Times New Roman" w:cs="Times New Roman"/>
                <w:iCs/>
                <w:sz w:val="24"/>
                <w:szCs w:val="24"/>
                <w:lang w:eastAsia="lv-LV"/>
              </w:rPr>
              <w:t>var ieņemt arī apmaksātu amatu biedrībā</w:t>
            </w:r>
            <w:r w:rsidR="00486C81" w:rsidRPr="00CD12B0">
              <w:rPr>
                <w:rFonts w:ascii="Times New Roman" w:eastAsia="Times New Roman" w:hAnsi="Times New Roman" w:cs="Times New Roman"/>
                <w:iCs/>
                <w:sz w:val="24"/>
                <w:szCs w:val="24"/>
                <w:lang w:eastAsia="lv-LV"/>
              </w:rPr>
              <w:t xml:space="preserve"> vai nodibinājumā</w:t>
            </w:r>
            <w:r w:rsidR="003E0D9A" w:rsidRPr="00CD12B0">
              <w:rPr>
                <w:rFonts w:ascii="Times New Roman" w:eastAsia="Times New Roman" w:hAnsi="Times New Roman" w:cs="Times New Roman"/>
                <w:iCs/>
                <w:sz w:val="24"/>
                <w:szCs w:val="24"/>
                <w:lang w:eastAsia="lv-LV"/>
              </w:rPr>
              <w:t xml:space="preserve">, kur </w:t>
            </w:r>
            <w:r w:rsidR="00486C81" w:rsidRPr="00CD12B0">
              <w:rPr>
                <w:rFonts w:ascii="Times New Roman" w:eastAsia="Times New Roman" w:hAnsi="Times New Roman" w:cs="Times New Roman"/>
                <w:iCs/>
                <w:sz w:val="24"/>
                <w:szCs w:val="24"/>
                <w:lang w:eastAsia="lv-LV"/>
              </w:rPr>
              <w:t>amatpersonu atalgojuma apmēr</w:t>
            </w:r>
            <w:r w:rsidR="00067425" w:rsidRPr="00CD12B0">
              <w:rPr>
                <w:rFonts w:ascii="Times New Roman" w:eastAsia="Times New Roman" w:hAnsi="Times New Roman" w:cs="Times New Roman"/>
                <w:iCs/>
                <w:sz w:val="24"/>
                <w:szCs w:val="24"/>
                <w:lang w:eastAsia="lv-LV"/>
              </w:rPr>
              <w:t>s</w:t>
            </w:r>
            <w:r w:rsidR="00C168D2" w:rsidRPr="00CD12B0">
              <w:rPr>
                <w:rFonts w:ascii="Times New Roman" w:eastAsia="Times New Roman" w:hAnsi="Times New Roman" w:cs="Times New Roman"/>
                <w:iCs/>
                <w:sz w:val="24"/>
                <w:szCs w:val="24"/>
                <w:lang w:eastAsia="lv-LV"/>
              </w:rPr>
              <w:t xml:space="preserve"> un kontrole</w:t>
            </w:r>
            <w:r w:rsidR="003E0D9A" w:rsidRPr="00CD12B0">
              <w:rPr>
                <w:rFonts w:ascii="Times New Roman" w:eastAsia="Times New Roman" w:hAnsi="Times New Roman" w:cs="Times New Roman"/>
                <w:iCs/>
                <w:sz w:val="24"/>
                <w:szCs w:val="24"/>
                <w:lang w:eastAsia="lv-LV"/>
              </w:rPr>
              <w:t xml:space="preserve"> nav pakļau</w:t>
            </w:r>
            <w:r w:rsidR="00C168D2" w:rsidRPr="00CD12B0">
              <w:rPr>
                <w:rFonts w:ascii="Times New Roman" w:eastAsia="Times New Roman" w:hAnsi="Times New Roman" w:cs="Times New Roman"/>
                <w:iCs/>
                <w:sz w:val="24"/>
                <w:szCs w:val="24"/>
                <w:lang w:eastAsia="lv-LV"/>
              </w:rPr>
              <w:t>ta</w:t>
            </w:r>
            <w:r w:rsidR="003E0D9A" w:rsidRPr="00CD12B0">
              <w:rPr>
                <w:rFonts w:ascii="Times New Roman" w:eastAsia="Times New Roman" w:hAnsi="Times New Roman" w:cs="Times New Roman"/>
                <w:iCs/>
                <w:sz w:val="24"/>
                <w:szCs w:val="24"/>
                <w:lang w:eastAsia="lv-LV"/>
              </w:rPr>
              <w:t xml:space="preserve"> normatīv</w:t>
            </w:r>
            <w:r w:rsidR="00486C81" w:rsidRPr="00CD12B0">
              <w:rPr>
                <w:rFonts w:ascii="Times New Roman" w:eastAsia="Times New Roman" w:hAnsi="Times New Roman" w:cs="Times New Roman"/>
                <w:iCs/>
                <w:sz w:val="24"/>
                <w:szCs w:val="24"/>
                <w:lang w:eastAsia="lv-LV"/>
              </w:rPr>
              <w:t>ajiem</w:t>
            </w:r>
            <w:r w:rsidR="003E0D9A" w:rsidRPr="00CD12B0">
              <w:rPr>
                <w:rFonts w:ascii="Times New Roman" w:eastAsia="Times New Roman" w:hAnsi="Times New Roman" w:cs="Times New Roman"/>
                <w:iCs/>
                <w:sz w:val="24"/>
                <w:szCs w:val="24"/>
                <w:lang w:eastAsia="lv-LV"/>
              </w:rPr>
              <w:t xml:space="preserve"> aktiem</w:t>
            </w:r>
            <w:r w:rsidR="00067425" w:rsidRPr="00CD12B0">
              <w:rPr>
                <w:rFonts w:ascii="Times New Roman" w:eastAsia="Times New Roman" w:hAnsi="Times New Roman" w:cs="Times New Roman"/>
                <w:iCs/>
                <w:sz w:val="24"/>
                <w:szCs w:val="24"/>
                <w:lang w:eastAsia="lv-LV"/>
              </w:rPr>
              <w:t>.</w:t>
            </w:r>
            <w:r w:rsidR="00030F07" w:rsidRPr="00B34510">
              <w:rPr>
                <w:rFonts w:ascii="Times New Roman" w:eastAsia="Times New Roman" w:hAnsi="Times New Roman" w:cs="Times New Roman"/>
                <w:iCs/>
                <w:sz w:val="24"/>
                <w:szCs w:val="24"/>
                <w:lang w:eastAsia="lv-LV"/>
              </w:rPr>
              <w:t xml:space="preserve"> </w:t>
            </w:r>
          </w:p>
          <w:p w:rsidR="000519D6" w:rsidRPr="00B34510" w:rsidRDefault="00030F07" w:rsidP="004B710A">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Likuma mērķi</w:t>
            </w:r>
            <w:r w:rsidR="00067425" w:rsidRPr="00B34510">
              <w:rPr>
                <w:rFonts w:ascii="Times New Roman" w:eastAsia="Times New Roman" w:hAnsi="Times New Roman" w:cs="Times New Roman"/>
                <w:iCs/>
                <w:sz w:val="24"/>
                <w:szCs w:val="24"/>
                <w:lang w:eastAsia="lv-LV"/>
              </w:rPr>
              <w:t xml:space="preserve">s ir </w:t>
            </w:r>
            <w:r w:rsidRPr="00B34510">
              <w:rPr>
                <w:rFonts w:ascii="Times New Roman" w:eastAsia="Times New Roman" w:hAnsi="Times New Roman" w:cs="Times New Roman"/>
                <w:iCs/>
                <w:sz w:val="24"/>
                <w:szCs w:val="24"/>
                <w:lang w:eastAsia="lv-LV"/>
              </w:rPr>
              <w:t>nodrošināt valsts amatpersonu darbību sabiedrības interesēs, novēršot jebkuras valsts amatpersonas, tās radinieku vai darījumu partneru personiskās vai mantiskās ieinteresētības ietekmi uz valsts amatpersonas darbību, veicināt valsts amatpersonu darbības atklātumu un atbildību sabiedrības priekšā, kā arī sabiedrības uzticēša</w:t>
            </w:r>
            <w:r w:rsidR="00486C81" w:rsidRPr="00B34510">
              <w:rPr>
                <w:rFonts w:ascii="Times New Roman" w:eastAsia="Times New Roman" w:hAnsi="Times New Roman" w:cs="Times New Roman"/>
                <w:iCs/>
                <w:sz w:val="24"/>
                <w:szCs w:val="24"/>
                <w:lang w:eastAsia="lv-LV"/>
              </w:rPr>
              <w:t>nos valsts amatpersonu darbībai.</w:t>
            </w:r>
            <w:r w:rsidR="00664408" w:rsidRPr="00B34510">
              <w:rPr>
                <w:rFonts w:ascii="Times New Roman" w:eastAsia="Times New Roman" w:hAnsi="Times New Roman" w:cs="Times New Roman"/>
                <w:iCs/>
                <w:sz w:val="24"/>
                <w:szCs w:val="24"/>
                <w:lang w:eastAsia="lv-LV"/>
              </w:rPr>
              <w:t xml:space="preserve"> </w:t>
            </w:r>
            <w:r w:rsidR="00486C81" w:rsidRPr="00B34510">
              <w:rPr>
                <w:rFonts w:ascii="Times New Roman" w:eastAsia="Times New Roman" w:hAnsi="Times New Roman" w:cs="Times New Roman"/>
                <w:iCs/>
                <w:sz w:val="24"/>
                <w:szCs w:val="24"/>
                <w:lang w:eastAsia="lv-LV"/>
              </w:rPr>
              <w:t>Arī biedrība "Sabiedrība par atklātību - Delna" grozījumu likuma pieņemšanas procesā aicinājusi atbalstīt ierobežojumu</w:t>
            </w:r>
            <w:r w:rsidR="00C168D2" w:rsidRPr="00B34510">
              <w:rPr>
                <w:rFonts w:ascii="Times New Roman" w:eastAsia="Times New Roman" w:hAnsi="Times New Roman" w:cs="Times New Roman"/>
                <w:iCs/>
                <w:sz w:val="24"/>
                <w:szCs w:val="24"/>
                <w:lang w:eastAsia="lv-LV"/>
              </w:rPr>
              <w:t xml:space="preserve"> </w:t>
            </w:r>
            <w:r w:rsidR="00C168D2" w:rsidRPr="00B34510">
              <w:rPr>
                <w:rFonts w:ascii="Times New Roman" w:eastAsia="Times New Roman" w:hAnsi="Times New Roman" w:cs="Times New Roman"/>
                <w:i/>
                <w:iCs/>
                <w:sz w:val="24"/>
                <w:szCs w:val="24"/>
                <w:lang w:eastAsia="lv-LV"/>
              </w:rPr>
              <w:t>(sk. likumprojekta Nr.</w:t>
            </w:r>
            <w:r w:rsidR="00C168D2" w:rsidRPr="00B34510">
              <w:rPr>
                <w:i/>
              </w:rPr>
              <w:t xml:space="preserve"> </w:t>
            </w:r>
            <w:r w:rsidR="00C168D2" w:rsidRPr="00B34510">
              <w:rPr>
                <w:rFonts w:ascii="Times New Roman" w:eastAsia="Times New Roman" w:hAnsi="Times New Roman" w:cs="Times New Roman"/>
                <w:i/>
                <w:iCs/>
                <w:sz w:val="24"/>
                <w:szCs w:val="24"/>
                <w:lang w:eastAsia="lv-LV"/>
              </w:rPr>
              <w:t>303/Lp13 izskatīšanas gaitā iesniegtos dokumentus)</w:t>
            </w:r>
            <w:r w:rsidR="00486C81" w:rsidRPr="00B34510">
              <w:rPr>
                <w:rFonts w:ascii="Times New Roman" w:eastAsia="Times New Roman" w:hAnsi="Times New Roman" w:cs="Times New Roman"/>
                <w:iCs/>
                <w:sz w:val="24"/>
                <w:szCs w:val="24"/>
                <w:lang w:eastAsia="lv-LV"/>
              </w:rPr>
              <w:t xml:space="preserve">, norādot, ka pastāvošā kārtība un esošā situācija rāda, ka nereti no valsts amatpersonas, kas vienlaicīgi ieņem amatu biedrībā vai nodibinājumā, rīcības nav nepārprotami secināms, kurā brīdī tā pilda sava amata pienākumus un kurā tā pārstāv savas biedrības vai biedru intereses, kas nebūtu pieļaujams, līdz ar to noteiktie ierobežojumi ir nepieciešami un saskanīgi ar Likuma mērķi. </w:t>
            </w:r>
          </w:p>
          <w:p w:rsidR="000519D6" w:rsidRPr="00B34510" w:rsidRDefault="00664408" w:rsidP="004B710A">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 xml:space="preserve">Arī </w:t>
            </w:r>
            <w:r w:rsidR="00826444" w:rsidRPr="00B34510">
              <w:rPr>
                <w:rFonts w:ascii="Times New Roman" w:eastAsia="Times New Roman" w:hAnsi="Times New Roman" w:cs="Times New Roman"/>
                <w:iCs/>
                <w:sz w:val="24"/>
                <w:szCs w:val="24"/>
                <w:lang w:eastAsia="lv-LV"/>
              </w:rPr>
              <w:t xml:space="preserve">Biroja ieskatā likumdevēja noteiktie ierobežojumi Likuma 7.panta otrajā daļā minētajām valsts amatpersonām saņemt atalgojumu par amatu, ko tās ieņem biedrībā, nodibinājumā vai sociālajā uzņēmumā, ir </w:t>
            </w:r>
            <w:r w:rsidR="00356949" w:rsidRPr="00B34510">
              <w:rPr>
                <w:rFonts w:ascii="Times New Roman" w:eastAsia="Times New Roman" w:hAnsi="Times New Roman" w:cs="Times New Roman"/>
                <w:iCs/>
                <w:sz w:val="24"/>
                <w:szCs w:val="24"/>
                <w:lang w:eastAsia="lv-LV"/>
              </w:rPr>
              <w:t>pamatoti un veicinās sabiedrības uzticēšanos valsts amatpersonu darbībai</w:t>
            </w:r>
            <w:r w:rsidRPr="00B34510">
              <w:rPr>
                <w:rFonts w:ascii="Times New Roman" w:eastAsia="Times New Roman" w:hAnsi="Times New Roman" w:cs="Times New Roman"/>
                <w:iCs/>
                <w:sz w:val="24"/>
                <w:szCs w:val="24"/>
                <w:lang w:eastAsia="lv-LV"/>
              </w:rPr>
              <w:t xml:space="preserve"> kopumā, vienlaikus Biroja ieskatā, ja likumdevējs konceptuāli lemj par ierobežojuma attiecināšanu uz izpildvaras (Ministru prezidents, Ministru prezidenta biedrs, ministrs, īpašu uzdevumu ministrs un parlamentārais sekretārs) un likumdevēja varas (Saeimas deputāts) augstākajām politiskajām amatpersonām, tad būtu </w:t>
            </w:r>
            <w:r w:rsidR="00EF033A" w:rsidRPr="00B34510">
              <w:rPr>
                <w:rFonts w:ascii="Times New Roman" w:eastAsia="Times New Roman" w:hAnsi="Times New Roman" w:cs="Times New Roman"/>
                <w:iCs/>
                <w:sz w:val="24"/>
                <w:szCs w:val="24"/>
                <w:lang w:eastAsia="lv-LV"/>
              </w:rPr>
              <w:t xml:space="preserve">nepieciešams caurskatīt </w:t>
            </w:r>
            <w:r w:rsidRPr="00B34510">
              <w:rPr>
                <w:rFonts w:ascii="Times New Roman" w:eastAsia="Times New Roman" w:hAnsi="Times New Roman" w:cs="Times New Roman"/>
                <w:iCs/>
                <w:sz w:val="24"/>
                <w:szCs w:val="24"/>
                <w:lang w:eastAsia="lv-LV"/>
              </w:rPr>
              <w:t>normatīvajā aktā ietverto valsts amatpersonu</w:t>
            </w:r>
            <w:r w:rsidR="00EF033A" w:rsidRPr="00B34510">
              <w:rPr>
                <w:rFonts w:ascii="Times New Roman" w:eastAsia="Times New Roman" w:hAnsi="Times New Roman" w:cs="Times New Roman"/>
                <w:iCs/>
                <w:sz w:val="24"/>
                <w:szCs w:val="24"/>
                <w:lang w:eastAsia="lv-LV"/>
              </w:rPr>
              <w:t xml:space="preserve"> loku</w:t>
            </w:r>
            <w:r w:rsidRPr="00B34510">
              <w:rPr>
                <w:rFonts w:ascii="Times New Roman" w:eastAsia="Times New Roman" w:hAnsi="Times New Roman" w:cs="Times New Roman"/>
                <w:iCs/>
                <w:sz w:val="24"/>
                <w:szCs w:val="24"/>
                <w:lang w:eastAsia="lv-LV"/>
              </w:rPr>
              <w:t xml:space="preserve"> kopsakarā ar ierobežojuma mērķi, lai nodrošinātu vienlīdzīgu attieksmi pret salīdzināmos apstākļos esošām personām.</w:t>
            </w:r>
          </w:p>
          <w:p w:rsidR="00656623" w:rsidRPr="00B34510" w:rsidRDefault="004B2BA3" w:rsidP="00664408">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lastRenderedPageBreak/>
              <w:t xml:space="preserve">Pašvaldība ir atvasināta publiskā persona, kas ar ievēlēta lēmējorgāna (domes) un tās izveidotas administrācijas starpniecību savas kompetences ietvaros nodrošina noteiktas administratīvas teritorijas iedzīvotāju vajadzības un tiesiskās intereses, savukārt pašvaldības domi veido vēlēti deputāti. </w:t>
            </w:r>
            <w:r w:rsidR="00656623" w:rsidRPr="00B34510">
              <w:rPr>
                <w:rFonts w:ascii="Times New Roman" w:eastAsia="Times New Roman" w:hAnsi="Times New Roman" w:cs="Times New Roman"/>
                <w:iCs/>
                <w:sz w:val="24"/>
                <w:szCs w:val="24"/>
                <w:lang w:eastAsia="lv-LV"/>
              </w:rPr>
              <w:t>Savu funkciju izpildes nodrošināšanai likumā noteiktajos gadījumos pašvaldības izdod saistošus noteikumus</w:t>
            </w:r>
            <w:r w:rsidR="00EF033A" w:rsidRPr="00B34510">
              <w:rPr>
                <w:rFonts w:ascii="Times New Roman" w:eastAsia="Times New Roman" w:hAnsi="Times New Roman" w:cs="Times New Roman"/>
                <w:iCs/>
                <w:sz w:val="24"/>
                <w:szCs w:val="24"/>
                <w:lang w:eastAsia="lv-LV"/>
              </w:rPr>
              <w:t xml:space="preserve"> (ārējus</w:t>
            </w:r>
            <w:r w:rsidR="00656623" w:rsidRPr="00B34510">
              <w:rPr>
                <w:rFonts w:ascii="Times New Roman" w:eastAsia="Times New Roman" w:hAnsi="Times New Roman" w:cs="Times New Roman"/>
                <w:iCs/>
                <w:sz w:val="24"/>
                <w:szCs w:val="24"/>
                <w:lang w:eastAsia="lv-LV"/>
              </w:rPr>
              <w:t xml:space="preserve"> normatīv</w:t>
            </w:r>
            <w:r w:rsidR="00EF033A" w:rsidRPr="00B34510">
              <w:rPr>
                <w:rFonts w:ascii="Times New Roman" w:eastAsia="Times New Roman" w:hAnsi="Times New Roman" w:cs="Times New Roman"/>
                <w:iCs/>
                <w:sz w:val="24"/>
                <w:szCs w:val="24"/>
                <w:lang w:eastAsia="lv-LV"/>
              </w:rPr>
              <w:t>us</w:t>
            </w:r>
            <w:r w:rsidR="00656623" w:rsidRPr="00B34510">
              <w:rPr>
                <w:rFonts w:ascii="Times New Roman" w:eastAsia="Times New Roman" w:hAnsi="Times New Roman" w:cs="Times New Roman"/>
                <w:iCs/>
                <w:sz w:val="24"/>
                <w:szCs w:val="24"/>
                <w:lang w:eastAsia="lv-LV"/>
              </w:rPr>
              <w:t xml:space="preserve"> akt</w:t>
            </w:r>
            <w:r w:rsidR="00EF033A" w:rsidRPr="00B34510">
              <w:rPr>
                <w:rFonts w:ascii="Times New Roman" w:eastAsia="Times New Roman" w:hAnsi="Times New Roman" w:cs="Times New Roman"/>
                <w:iCs/>
                <w:sz w:val="24"/>
                <w:szCs w:val="24"/>
                <w:lang w:eastAsia="lv-LV"/>
              </w:rPr>
              <w:t>u</w:t>
            </w:r>
            <w:r w:rsidR="00656623" w:rsidRPr="00B34510">
              <w:rPr>
                <w:rFonts w:ascii="Times New Roman" w:eastAsia="Times New Roman" w:hAnsi="Times New Roman" w:cs="Times New Roman"/>
                <w:iCs/>
                <w:sz w:val="24"/>
                <w:szCs w:val="24"/>
                <w:lang w:eastAsia="lv-LV"/>
              </w:rPr>
              <w:t xml:space="preserve">s). </w:t>
            </w:r>
          </w:p>
          <w:p w:rsidR="00ED34C9" w:rsidRPr="00B34510" w:rsidRDefault="00F950C5" w:rsidP="00664408">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 xml:space="preserve">Saskaņā ar Administratīvā procesa likuma 1.panta trešās daļas 4.punktā noteikto politisku </w:t>
            </w:r>
            <w:r w:rsidR="00AF49C9" w:rsidRPr="00B34510">
              <w:rPr>
                <w:rFonts w:ascii="Times New Roman" w:eastAsia="Times New Roman" w:hAnsi="Times New Roman" w:cs="Times New Roman"/>
                <w:iCs/>
                <w:sz w:val="24"/>
                <w:szCs w:val="24"/>
                <w:lang w:eastAsia="lv-LV"/>
              </w:rPr>
              <w:t xml:space="preserve">lēmumu </w:t>
            </w:r>
            <w:r w:rsidRPr="00B34510">
              <w:rPr>
                <w:rFonts w:ascii="Times New Roman" w:eastAsia="Times New Roman" w:hAnsi="Times New Roman" w:cs="Times New Roman"/>
                <w:iCs/>
                <w:sz w:val="24"/>
                <w:szCs w:val="24"/>
                <w:lang w:eastAsia="lv-LV"/>
              </w:rPr>
              <w:t>(politisks paziņojums, deklarācija, aicinājums un paziņoju</w:t>
            </w:r>
            <w:r w:rsidR="004B2BA3" w:rsidRPr="00B34510">
              <w:rPr>
                <w:rFonts w:ascii="Times New Roman" w:eastAsia="Times New Roman" w:hAnsi="Times New Roman" w:cs="Times New Roman"/>
                <w:iCs/>
                <w:sz w:val="24"/>
                <w:szCs w:val="24"/>
                <w:lang w:eastAsia="lv-LV"/>
              </w:rPr>
              <w:t>ms par amatpersonu ievēlēšanu un</w:t>
            </w:r>
            <w:r w:rsidRPr="00B34510">
              <w:rPr>
                <w:rFonts w:ascii="Times New Roman" w:eastAsia="Times New Roman" w:hAnsi="Times New Roman" w:cs="Times New Roman"/>
                <w:iCs/>
                <w:sz w:val="24"/>
                <w:szCs w:val="24"/>
                <w:lang w:eastAsia="lv-LV"/>
              </w:rPr>
              <w:t xml:space="preserve"> tml.) pieņem Saeima, Valsts prezidents, Ministru kabinets vai pašvaldības dome (padomes). Biroja ieskatā Saeimas deputāti un Ministru kabineta locekļi ir uzskatāmi par augstākajām politiskajām amatpersonām izpildvarā un likumdevējvarā, taču vienlaikus arī </w:t>
            </w:r>
            <w:r w:rsidR="00ED34C9" w:rsidRPr="00B34510">
              <w:rPr>
                <w:rFonts w:ascii="Times New Roman" w:eastAsia="Times New Roman" w:hAnsi="Times New Roman" w:cs="Times New Roman"/>
                <w:iCs/>
                <w:sz w:val="24"/>
                <w:szCs w:val="24"/>
                <w:lang w:eastAsia="lv-LV"/>
              </w:rPr>
              <w:t>pašvaldību deputāti būtu uzskatāmi par valsts amatpersonām, kuras savā darbībā pieņem politiskus lēmumus un kuru rīcībai neapšaubāmi ir jāatbilst pašvaldības iedzīvotāju interesēm, līdz ar to ierobežojums, ņemot vērā Saeimas noteikto ierobežojumu Saeimas deputātiem un Ministru kabineta locekļiem, būtu jāattiecina arī uz pašvaldības domes deput</w:t>
            </w:r>
            <w:r w:rsidR="00B55551" w:rsidRPr="00B34510">
              <w:rPr>
                <w:rFonts w:ascii="Times New Roman" w:eastAsia="Times New Roman" w:hAnsi="Times New Roman" w:cs="Times New Roman"/>
                <w:iCs/>
                <w:sz w:val="24"/>
                <w:szCs w:val="24"/>
                <w:lang w:eastAsia="lv-LV"/>
              </w:rPr>
              <w:t>ātiem.</w:t>
            </w:r>
          </w:p>
          <w:p w:rsidR="00C1370B" w:rsidRPr="00B34510" w:rsidRDefault="00067425" w:rsidP="004B710A">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Attiecībā uz politisku lēmumu pieņemšanu jānorāda, ka i</w:t>
            </w:r>
            <w:r w:rsidR="00656623" w:rsidRPr="00B34510">
              <w:rPr>
                <w:rFonts w:ascii="Times New Roman" w:eastAsia="Times New Roman" w:hAnsi="Times New Roman" w:cs="Times New Roman"/>
                <w:iCs/>
                <w:sz w:val="24"/>
                <w:szCs w:val="24"/>
                <w:lang w:eastAsia="lv-LV"/>
              </w:rPr>
              <w:t xml:space="preserve">kviens publiskās varas akts tiek veikts kādu politisko interešu īstenošanai, publiskā vara savā darbībā īsteno savus politiskos mērķus. Ikviens likums un, plašāk ņemot, arī citi normatīvie akti ir politisku interešu īstenošanas augļi. Normatīvajos aktos tiek definēti sabiedrības mērķi un to īstenošanas stratēģijas, bet šāds definējums tiek veikts, izejot no tām politiskajām interesēm, kas ir pie varas esošajiem. Atšķirībā no iestādēm administratīvā procesa izpratnē -  Administratīvā procesa likuma 1.panta trešās daļas 4.punktā minētie konstitucionālie orgāni var uzņemties iestādes funkcijas un izdot administratīvus aktus, savukārt iestādes, kas pilnvarotas izdot administratīvus aktus un īstenot valsts pārvaldi, nevar uzņemties politisku lēmumu pieņemšanu </w:t>
            </w:r>
            <w:r w:rsidR="00656623" w:rsidRPr="00B34510">
              <w:rPr>
                <w:rFonts w:ascii="Times New Roman" w:eastAsia="Times New Roman" w:hAnsi="Times New Roman" w:cs="Times New Roman"/>
                <w:i/>
                <w:iCs/>
                <w:sz w:val="24"/>
                <w:szCs w:val="24"/>
                <w:lang w:eastAsia="lv-LV"/>
              </w:rPr>
              <w:t>(</w:t>
            </w:r>
            <w:proofErr w:type="spellStart"/>
            <w:r w:rsidR="00656623" w:rsidRPr="00B34510">
              <w:rPr>
                <w:rFonts w:ascii="Times New Roman" w:eastAsia="Times New Roman" w:hAnsi="Times New Roman" w:cs="Times New Roman"/>
                <w:i/>
                <w:iCs/>
                <w:sz w:val="24"/>
                <w:szCs w:val="24"/>
                <w:lang w:eastAsia="lv-LV"/>
              </w:rPr>
              <w:t>Pleps</w:t>
            </w:r>
            <w:proofErr w:type="spellEnd"/>
            <w:r w:rsidR="00656623" w:rsidRPr="00B34510">
              <w:rPr>
                <w:rFonts w:ascii="Times New Roman" w:eastAsia="Times New Roman" w:hAnsi="Times New Roman" w:cs="Times New Roman"/>
                <w:i/>
                <w:iCs/>
                <w:sz w:val="24"/>
                <w:szCs w:val="24"/>
                <w:lang w:eastAsia="lv-LV"/>
              </w:rPr>
              <w:t xml:space="preserve"> J. Politiska lēmuma jēdziens. Jurista Vārds, 2004, Nr.39)</w:t>
            </w:r>
            <w:r w:rsidR="00656623" w:rsidRPr="00B34510">
              <w:rPr>
                <w:rFonts w:ascii="Times New Roman" w:eastAsia="Times New Roman" w:hAnsi="Times New Roman" w:cs="Times New Roman"/>
                <w:iCs/>
                <w:sz w:val="24"/>
                <w:szCs w:val="24"/>
                <w:lang w:eastAsia="lv-LV"/>
              </w:rPr>
              <w:t xml:space="preserve">. </w:t>
            </w:r>
            <w:r w:rsidR="00F754E6" w:rsidRPr="00B34510">
              <w:rPr>
                <w:rFonts w:ascii="Times New Roman" w:eastAsia="Times New Roman" w:hAnsi="Times New Roman" w:cs="Times New Roman"/>
                <w:iCs/>
                <w:sz w:val="24"/>
                <w:szCs w:val="24"/>
                <w:lang w:eastAsia="lv-LV"/>
              </w:rPr>
              <w:t>Politisku lēmumu parasti pieņem demokrātiskā procedūrā, balsojot; tam nedod norādījumus attiecībā uz lēmuma saturu un neprasa izpaust p</w:t>
            </w:r>
            <w:r w:rsidRPr="00B34510">
              <w:rPr>
                <w:rFonts w:ascii="Times New Roman" w:eastAsia="Times New Roman" w:hAnsi="Times New Roman" w:cs="Times New Roman"/>
                <w:iCs/>
                <w:sz w:val="24"/>
                <w:szCs w:val="24"/>
                <w:lang w:eastAsia="lv-LV"/>
              </w:rPr>
              <w:t>amatojumu attiecīgam balsojumam</w:t>
            </w:r>
            <w:r w:rsidR="00F754E6" w:rsidRPr="00B34510">
              <w:rPr>
                <w:rFonts w:ascii="Times New Roman" w:eastAsia="Times New Roman" w:hAnsi="Times New Roman" w:cs="Times New Roman"/>
                <w:iCs/>
                <w:sz w:val="24"/>
                <w:szCs w:val="24"/>
                <w:lang w:eastAsia="lv-LV"/>
              </w:rPr>
              <w:t xml:space="preserve">, politisku lēmumu raksturo arī tā pieņemšanas institūcijas (tai piemīt demokrātiski leģitīmais raksturs, kas nepiemīt valsts pārvaldes iestādēm) un lēmuma būtība (politiskā lēmuma būtība </w:t>
            </w:r>
            <w:r w:rsidR="00F754E6" w:rsidRPr="00B34510">
              <w:rPr>
                <w:rFonts w:ascii="Times New Roman" w:eastAsia="Times New Roman" w:hAnsi="Times New Roman" w:cs="Times New Roman"/>
                <w:iCs/>
                <w:sz w:val="24"/>
                <w:szCs w:val="24"/>
                <w:lang w:eastAsia="lv-LV"/>
              </w:rPr>
              <w:lastRenderedPageBreak/>
              <w:t xml:space="preserve">ir tieši atkarīga no pieņēmēja politiskās gribas un uzticības, kas ir subjektīvi jēdzieni un kā tādi nav reglamentēti tiesību normās) </w:t>
            </w:r>
            <w:r w:rsidR="00F754E6" w:rsidRPr="00B34510">
              <w:rPr>
                <w:rFonts w:ascii="Times New Roman" w:eastAsia="Times New Roman" w:hAnsi="Times New Roman" w:cs="Times New Roman"/>
                <w:i/>
                <w:iCs/>
                <w:sz w:val="24"/>
                <w:szCs w:val="24"/>
                <w:lang w:eastAsia="lv-LV"/>
              </w:rPr>
              <w:t>(sk. Augstākās tiesas Senāta Administratīvo lietu departamenta 2010.gada 13.janvāra spriedums lietā Nr. SKA-95/2010)</w:t>
            </w:r>
            <w:r w:rsidR="00F754E6" w:rsidRPr="00B34510">
              <w:rPr>
                <w:rFonts w:ascii="Times New Roman" w:eastAsia="Times New Roman" w:hAnsi="Times New Roman" w:cs="Times New Roman"/>
                <w:iCs/>
                <w:sz w:val="24"/>
                <w:szCs w:val="24"/>
                <w:lang w:eastAsia="lv-LV"/>
              </w:rPr>
              <w:t>.</w:t>
            </w:r>
          </w:p>
          <w:p w:rsidR="00F754E6" w:rsidRPr="00B34510" w:rsidRDefault="00E05C7C" w:rsidP="004B710A">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 xml:space="preserve">Lai gan nav izslēdzams, ka politisku lēmumu var pieņemt arī citi tiesību subjekti, </w:t>
            </w:r>
            <w:r w:rsidR="00F754E6" w:rsidRPr="00B34510">
              <w:rPr>
                <w:rFonts w:ascii="Times New Roman" w:eastAsia="Times New Roman" w:hAnsi="Times New Roman" w:cs="Times New Roman"/>
                <w:iCs/>
                <w:sz w:val="24"/>
                <w:szCs w:val="24"/>
                <w:lang w:eastAsia="lv-LV"/>
              </w:rPr>
              <w:t>Biroja ieskatā, tāpat kā Ministru kabineta</w:t>
            </w:r>
            <w:r w:rsidR="00F171B1" w:rsidRPr="00B34510">
              <w:rPr>
                <w:rFonts w:ascii="Times New Roman" w:eastAsia="Times New Roman" w:hAnsi="Times New Roman" w:cs="Times New Roman"/>
                <w:iCs/>
                <w:sz w:val="24"/>
                <w:szCs w:val="24"/>
                <w:lang w:eastAsia="lv-LV"/>
              </w:rPr>
              <w:t>m</w:t>
            </w:r>
            <w:r w:rsidR="00F754E6" w:rsidRPr="00B34510">
              <w:rPr>
                <w:rFonts w:ascii="Times New Roman" w:eastAsia="Times New Roman" w:hAnsi="Times New Roman" w:cs="Times New Roman"/>
                <w:iCs/>
                <w:sz w:val="24"/>
                <w:szCs w:val="24"/>
                <w:lang w:eastAsia="lv-LV"/>
              </w:rPr>
              <w:t xml:space="preserve"> un Saeima</w:t>
            </w:r>
            <w:r w:rsidR="00F171B1" w:rsidRPr="00B34510">
              <w:rPr>
                <w:rFonts w:ascii="Times New Roman" w:eastAsia="Times New Roman" w:hAnsi="Times New Roman" w:cs="Times New Roman"/>
                <w:iCs/>
                <w:sz w:val="24"/>
                <w:szCs w:val="24"/>
                <w:lang w:eastAsia="lv-LV"/>
              </w:rPr>
              <w:t>i</w:t>
            </w:r>
            <w:r w:rsidR="00F754E6" w:rsidRPr="00B34510">
              <w:rPr>
                <w:rFonts w:ascii="Times New Roman" w:eastAsia="Times New Roman" w:hAnsi="Times New Roman" w:cs="Times New Roman"/>
                <w:iCs/>
                <w:sz w:val="24"/>
                <w:szCs w:val="24"/>
                <w:lang w:eastAsia="lv-LV"/>
              </w:rPr>
              <w:t>, arī pašvaldības dome</w:t>
            </w:r>
            <w:r w:rsidR="00F171B1" w:rsidRPr="00B34510">
              <w:rPr>
                <w:rFonts w:ascii="Times New Roman" w:eastAsia="Times New Roman" w:hAnsi="Times New Roman" w:cs="Times New Roman"/>
                <w:iCs/>
                <w:sz w:val="24"/>
                <w:szCs w:val="24"/>
                <w:lang w:eastAsia="lv-LV"/>
              </w:rPr>
              <w:t>i</w:t>
            </w:r>
            <w:r w:rsidRPr="00B34510">
              <w:rPr>
                <w:rFonts w:ascii="Times New Roman" w:eastAsia="Times New Roman" w:hAnsi="Times New Roman" w:cs="Times New Roman"/>
                <w:iCs/>
                <w:sz w:val="24"/>
                <w:szCs w:val="24"/>
                <w:lang w:eastAsia="lv-LV"/>
              </w:rPr>
              <w:t>, k</w:t>
            </w:r>
            <w:r w:rsidR="00F171B1" w:rsidRPr="00B34510">
              <w:rPr>
                <w:rFonts w:ascii="Times New Roman" w:eastAsia="Times New Roman" w:hAnsi="Times New Roman" w:cs="Times New Roman"/>
                <w:iCs/>
                <w:sz w:val="24"/>
                <w:szCs w:val="24"/>
                <w:lang w:eastAsia="lv-LV"/>
              </w:rPr>
              <w:t>uru veido</w:t>
            </w:r>
            <w:r w:rsidRPr="00B34510">
              <w:rPr>
                <w:rFonts w:ascii="Times New Roman" w:eastAsia="Times New Roman" w:hAnsi="Times New Roman" w:cs="Times New Roman"/>
                <w:iCs/>
                <w:sz w:val="24"/>
                <w:szCs w:val="24"/>
                <w:lang w:eastAsia="lv-LV"/>
              </w:rPr>
              <w:t xml:space="preserve"> politisk</w:t>
            </w:r>
            <w:r w:rsidR="00F171B1" w:rsidRPr="00B34510">
              <w:rPr>
                <w:rFonts w:ascii="Times New Roman" w:eastAsia="Times New Roman" w:hAnsi="Times New Roman" w:cs="Times New Roman"/>
                <w:iCs/>
                <w:sz w:val="24"/>
                <w:szCs w:val="24"/>
                <w:lang w:eastAsia="lv-LV"/>
              </w:rPr>
              <w:t>as</w:t>
            </w:r>
            <w:r w:rsidRPr="00B34510">
              <w:rPr>
                <w:rFonts w:ascii="Times New Roman" w:eastAsia="Times New Roman" w:hAnsi="Times New Roman" w:cs="Times New Roman"/>
                <w:iCs/>
                <w:sz w:val="24"/>
                <w:szCs w:val="24"/>
                <w:lang w:eastAsia="lv-LV"/>
              </w:rPr>
              <w:t xml:space="preserve"> amatperson</w:t>
            </w:r>
            <w:r w:rsidR="00F171B1" w:rsidRPr="00B34510">
              <w:rPr>
                <w:rFonts w:ascii="Times New Roman" w:eastAsia="Times New Roman" w:hAnsi="Times New Roman" w:cs="Times New Roman"/>
                <w:iCs/>
                <w:sz w:val="24"/>
                <w:szCs w:val="24"/>
                <w:lang w:eastAsia="lv-LV"/>
              </w:rPr>
              <w:t>as</w:t>
            </w:r>
            <w:r w:rsidRPr="00B34510">
              <w:rPr>
                <w:rFonts w:ascii="Times New Roman" w:eastAsia="Times New Roman" w:hAnsi="Times New Roman" w:cs="Times New Roman"/>
                <w:iCs/>
                <w:sz w:val="24"/>
                <w:szCs w:val="24"/>
                <w:lang w:eastAsia="lv-LV"/>
              </w:rPr>
              <w:t>,</w:t>
            </w:r>
            <w:r w:rsidR="00F754E6" w:rsidRPr="00B34510">
              <w:rPr>
                <w:rFonts w:ascii="Times New Roman" w:eastAsia="Times New Roman" w:hAnsi="Times New Roman" w:cs="Times New Roman"/>
                <w:iCs/>
                <w:sz w:val="24"/>
                <w:szCs w:val="24"/>
                <w:lang w:eastAsia="lv-LV"/>
              </w:rPr>
              <w:t xml:space="preserve"> </w:t>
            </w:r>
            <w:r w:rsidRPr="00B34510">
              <w:rPr>
                <w:rFonts w:ascii="Times New Roman" w:eastAsia="Times New Roman" w:hAnsi="Times New Roman" w:cs="Times New Roman"/>
                <w:iCs/>
                <w:sz w:val="24"/>
                <w:szCs w:val="24"/>
                <w:lang w:eastAsia="lv-LV"/>
              </w:rPr>
              <w:t xml:space="preserve">tomēr </w:t>
            </w:r>
            <w:r w:rsidR="00F754E6" w:rsidRPr="00B34510">
              <w:rPr>
                <w:rFonts w:ascii="Times New Roman" w:eastAsia="Times New Roman" w:hAnsi="Times New Roman" w:cs="Times New Roman"/>
                <w:iCs/>
                <w:sz w:val="24"/>
                <w:szCs w:val="24"/>
                <w:lang w:eastAsia="lv-LV"/>
              </w:rPr>
              <w:t>ir visbiežāk raksturīga politisku lēmumu pieņemšana</w:t>
            </w:r>
            <w:r w:rsidRPr="00B34510">
              <w:rPr>
                <w:rFonts w:ascii="Times New Roman" w:eastAsia="Times New Roman" w:hAnsi="Times New Roman" w:cs="Times New Roman"/>
                <w:iCs/>
                <w:sz w:val="24"/>
                <w:szCs w:val="24"/>
                <w:lang w:eastAsia="lv-LV"/>
              </w:rPr>
              <w:t>s tiesība</w:t>
            </w:r>
            <w:r w:rsidR="00F754E6" w:rsidRPr="00B34510">
              <w:rPr>
                <w:rFonts w:ascii="Times New Roman" w:eastAsia="Times New Roman" w:hAnsi="Times New Roman" w:cs="Times New Roman"/>
                <w:iCs/>
                <w:sz w:val="24"/>
                <w:szCs w:val="24"/>
                <w:lang w:eastAsia="lv-LV"/>
              </w:rPr>
              <w:t xml:space="preserve"> un</w:t>
            </w:r>
            <w:r w:rsidRPr="00B34510">
              <w:rPr>
                <w:rFonts w:ascii="Times New Roman" w:eastAsia="Times New Roman" w:hAnsi="Times New Roman" w:cs="Times New Roman"/>
                <w:iCs/>
                <w:sz w:val="24"/>
                <w:szCs w:val="24"/>
                <w:lang w:eastAsia="lv-LV"/>
              </w:rPr>
              <w:t xml:space="preserve">, ņemot vērā, ka </w:t>
            </w:r>
            <w:r w:rsidR="00F171B1" w:rsidRPr="00B34510">
              <w:rPr>
                <w:rFonts w:ascii="Times New Roman" w:eastAsia="Times New Roman" w:hAnsi="Times New Roman" w:cs="Times New Roman"/>
                <w:iCs/>
                <w:sz w:val="24"/>
                <w:szCs w:val="24"/>
                <w:lang w:eastAsia="lv-LV"/>
              </w:rPr>
              <w:t xml:space="preserve">pašvaldības </w:t>
            </w:r>
            <w:r w:rsidRPr="00B34510">
              <w:rPr>
                <w:rFonts w:ascii="Times New Roman" w:eastAsia="Times New Roman" w:hAnsi="Times New Roman" w:cs="Times New Roman"/>
                <w:iCs/>
                <w:sz w:val="24"/>
                <w:szCs w:val="24"/>
                <w:lang w:eastAsia="lv-LV"/>
              </w:rPr>
              <w:t>dome ir pilsoņu vēlēta pārstāvniecība, pašvaldības deputātu</w:t>
            </w:r>
            <w:r w:rsidR="00F754E6" w:rsidRPr="00B34510">
              <w:rPr>
                <w:rFonts w:ascii="Times New Roman" w:eastAsia="Times New Roman" w:hAnsi="Times New Roman" w:cs="Times New Roman"/>
                <w:iCs/>
                <w:sz w:val="24"/>
                <w:szCs w:val="24"/>
                <w:lang w:eastAsia="lv-LV"/>
              </w:rPr>
              <w:t xml:space="preserve"> rīcībai jāatbilst </w:t>
            </w:r>
            <w:r w:rsidRPr="00B34510">
              <w:rPr>
                <w:rFonts w:ascii="Times New Roman" w:eastAsia="Times New Roman" w:hAnsi="Times New Roman" w:cs="Times New Roman"/>
                <w:iCs/>
                <w:sz w:val="24"/>
                <w:szCs w:val="24"/>
                <w:lang w:eastAsia="lv-LV"/>
              </w:rPr>
              <w:t xml:space="preserve">attiecīgās </w:t>
            </w:r>
            <w:r w:rsidR="00F754E6" w:rsidRPr="00B34510">
              <w:rPr>
                <w:rFonts w:ascii="Times New Roman" w:eastAsia="Times New Roman" w:hAnsi="Times New Roman" w:cs="Times New Roman"/>
                <w:iCs/>
                <w:sz w:val="24"/>
                <w:szCs w:val="24"/>
                <w:lang w:eastAsia="lv-LV"/>
              </w:rPr>
              <w:t>pašvaldības iedzīvotāju interesēm, līdz ar to jebkuras šaubas par pašvaldības deputāta rīcīb</w:t>
            </w:r>
            <w:r w:rsidR="00D7367F" w:rsidRPr="00B34510">
              <w:rPr>
                <w:rFonts w:ascii="Times New Roman" w:eastAsia="Times New Roman" w:hAnsi="Times New Roman" w:cs="Times New Roman"/>
                <w:iCs/>
                <w:sz w:val="24"/>
                <w:szCs w:val="24"/>
                <w:lang w:eastAsia="lv-LV"/>
              </w:rPr>
              <w:t>as motivāciju</w:t>
            </w:r>
            <w:r w:rsidR="00F754E6" w:rsidRPr="00B34510">
              <w:rPr>
                <w:rFonts w:ascii="Times New Roman" w:eastAsia="Times New Roman" w:hAnsi="Times New Roman" w:cs="Times New Roman"/>
                <w:iCs/>
                <w:sz w:val="24"/>
                <w:szCs w:val="24"/>
                <w:lang w:eastAsia="lv-LV"/>
              </w:rPr>
              <w:t>, realizējot savas pilnvaras</w:t>
            </w:r>
            <w:r w:rsidRPr="00B34510">
              <w:rPr>
                <w:rFonts w:ascii="Times New Roman" w:eastAsia="Times New Roman" w:hAnsi="Times New Roman" w:cs="Times New Roman"/>
                <w:iCs/>
                <w:sz w:val="24"/>
                <w:szCs w:val="24"/>
                <w:lang w:eastAsia="lv-LV"/>
              </w:rPr>
              <w:t xml:space="preserve"> un pieņemot pašvaldības domes lēmumus</w:t>
            </w:r>
            <w:r w:rsidR="00F754E6" w:rsidRPr="00B34510">
              <w:rPr>
                <w:rFonts w:ascii="Times New Roman" w:eastAsia="Times New Roman" w:hAnsi="Times New Roman" w:cs="Times New Roman"/>
                <w:iCs/>
                <w:sz w:val="24"/>
                <w:szCs w:val="24"/>
                <w:lang w:eastAsia="lv-LV"/>
              </w:rPr>
              <w:t>, var radīt kaitējumu sabiedrības uzticībai valsts pārvaldei kopum</w:t>
            </w:r>
            <w:r w:rsidR="00D7367F" w:rsidRPr="00B34510">
              <w:rPr>
                <w:rFonts w:ascii="Times New Roman" w:eastAsia="Times New Roman" w:hAnsi="Times New Roman" w:cs="Times New Roman"/>
                <w:iCs/>
                <w:sz w:val="24"/>
                <w:szCs w:val="24"/>
                <w:lang w:eastAsia="lv-LV"/>
              </w:rPr>
              <w:t>ā.</w:t>
            </w:r>
            <w:r w:rsidR="00F754E6" w:rsidRPr="00B34510">
              <w:rPr>
                <w:rFonts w:ascii="Times New Roman" w:eastAsia="Times New Roman" w:hAnsi="Times New Roman" w:cs="Times New Roman"/>
                <w:iCs/>
                <w:sz w:val="24"/>
                <w:szCs w:val="24"/>
                <w:lang w:eastAsia="lv-LV"/>
              </w:rPr>
              <w:t xml:space="preserve"> </w:t>
            </w:r>
            <w:r w:rsidR="00D7367F" w:rsidRPr="00B34510">
              <w:rPr>
                <w:rFonts w:ascii="Times New Roman" w:eastAsia="Times New Roman" w:hAnsi="Times New Roman" w:cs="Times New Roman"/>
                <w:iCs/>
                <w:sz w:val="24"/>
                <w:szCs w:val="24"/>
                <w:lang w:eastAsia="lv-LV"/>
              </w:rPr>
              <w:t xml:space="preserve">Biroja ieskatā </w:t>
            </w:r>
            <w:r w:rsidR="00F754E6" w:rsidRPr="00B34510">
              <w:rPr>
                <w:rFonts w:ascii="Times New Roman" w:eastAsia="Times New Roman" w:hAnsi="Times New Roman" w:cs="Times New Roman"/>
                <w:iCs/>
                <w:sz w:val="24"/>
                <w:szCs w:val="24"/>
                <w:lang w:eastAsia="lv-LV"/>
              </w:rPr>
              <w:t xml:space="preserve">par noteicošo faktoru </w:t>
            </w:r>
            <w:r w:rsidRPr="00B34510">
              <w:rPr>
                <w:rFonts w:ascii="Times New Roman" w:eastAsia="Times New Roman" w:hAnsi="Times New Roman" w:cs="Times New Roman"/>
                <w:iCs/>
                <w:sz w:val="24"/>
                <w:szCs w:val="24"/>
                <w:lang w:eastAsia="lv-LV"/>
              </w:rPr>
              <w:t xml:space="preserve">ierobežojuma pamatojumam </w:t>
            </w:r>
            <w:r w:rsidR="00D7367F" w:rsidRPr="00B34510">
              <w:rPr>
                <w:rFonts w:ascii="Times New Roman" w:eastAsia="Times New Roman" w:hAnsi="Times New Roman" w:cs="Times New Roman"/>
                <w:iCs/>
                <w:sz w:val="24"/>
                <w:szCs w:val="24"/>
                <w:lang w:eastAsia="lv-LV"/>
              </w:rPr>
              <w:t xml:space="preserve">nebūtu jāizvirza </w:t>
            </w:r>
            <w:r w:rsidR="00F754E6" w:rsidRPr="00B34510">
              <w:rPr>
                <w:rFonts w:ascii="Times New Roman" w:eastAsia="Times New Roman" w:hAnsi="Times New Roman" w:cs="Times New Roman"/>
                <w:iCs/>
                <w:sz w:val="24"/>
                <w:szCs w:val="24"/>
                <w:lang w:eastAsia="lv-LV"/>
              </w:rPr>
              <w:t>darbību tiešajā pārvaldē</w:t>
            </w:r>
            <w:r w:rsidRPr="00B34510">
              <w:rPr>
                <w:rFonts w:ascii="Times New Roman" w:eastAsia="Times New Roman" w:hAnsi="Times New Roman" w:cs="Times New Roman"/>
                <w:iCs/>
                <w:sz w:val="24"/>
                <w:szCs w:val="24"/>
                <w:lang w:eastAsia="lv-LV"/>
              </w:rPr>
              <w:t xml:space="preserve"> (Ministru kabinets),</w:t>
            </w:r>
            <w:r w:rsidR="00F754E6" w:rsidRPr="00B34510">
              <w:rPr>
                <w:rFonts w:ascii="Times New Roman" w:eastAsia="Times New Roman" w:hAnsi="Times New Roman" w:cs="Times New Roman"/>
                <w:iCs/>
                <w:sz w:val="24"/>
                <w:szCs w:val="24"/>
                <w:lang w:eastAsia="lv-LV"/>
              </w:rPr>
              <w:t xml:space="preserve"> pastarpinātajā pārvaldē</w:t>
            </w:r>
            <w:r w:rsidRPr="00B34510">
              <w:rPr>
                <w:rFonts w:ascii="Times New Roman" w:eastAsia="Times New Roman" w:hAnsi="Times New Roman" w:cs="Times New Roman"/>
                <w:iCs/>
                <w:sz w:val="24"/>
                <w:szCs w:val="24"/>
                <w:lang w:eastAsia="lv-LV"/>
              </w:rPr>
              <w:t xml:space="preserve"> (pašvaldība kā atvasināta publiska persona)</w:t>
            </w:r>
            <w:r w:rsidR="00F754E6" w:rsidRPr="00B34510">
              <w:rPr>
                <w:rFonts w:ascii="Times New Roman" w:eastAsia="Times New Roman" w:hAnsi="Times New Roman" w:cs="Times New Roman"/>
                <w:iCs/>
                <w:sz w:val="24"/>
                <w:szCs w:val="24"/>
                <w:lang w:eastAsia="lv-LV"/>
              </w:rPr>
              <w:t xml:space="preserve"> vai likumdevējvarā</w:t>
            </w:r>
            <w:r w:rsidRPr="00B34510">
              <w:rPr>
                <w:rFonts w:ascii="Times New Roman" w:eastAsia="Times New Roman" w:hAnsi="Times New Roman" w:cs="Times New Roman"/>
                <w:iCs/>
                <w:sz w:val="24"/>
                <w:szCs w:val="24"/>
                <w:lang w:eastAsia="lv-LV"/>
              </w:rPr>
              <w:t xml:space="preserve"> (Saeima)</w:t>
            </w:r>
            <w:r w:rsidR="00D7367F" w:rsidRPr="00B34510">
              <w:rPr>
                <w:rFonts w:ascii="Times New Roman" w:eastAsia="Times New Roman" w:hAnsi="Times New Roman" w:cs="Times New Roman"/>
                <w:iCs/>
                <w:sz w:val="24"/>
                <w:szCs w:val="24"/>
                <w:lang w:eastAsia="lv-LV"/>
              </w:rPr>
              <w:t>, proti, ņemot vērā amata pilnvaras, minētās amatpersonas atrodas salīdzināmos apstākļos.</w:t>
            </w:r>
          </w:p>
          <w:p w:rsidR="00664408" w:rsidRPr="00B34510" w:rsidRDefault="00D7367F" w:rsidP="0022737B">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 xml:space="preserve">Papildus norādāms, ka biedrību finanšu līdzekļu avoti ir biedru un iestāšanās naudas, ziedojumi un dāvinājumi, Eiropas Savienības un citu fondu finansējums projektu īstenošanai, ieņēmumi no saimnieciskās darbības, kā arī valsts un pašvaldību budžeta finansējums. Saskaņā ar </w:t>
            </w:r>
            <w:r w:rsidR="0089472A" w:rsidRPr="00B34510">
              <w:rPr>
                <w:rFonts w:ascii="Times New Roman" w:eastAsia="Times New Roman" w:hAnsi="Times New Roman" w:cs="Times New Roman"/>
                <w:iCs/>
                <w:sz w:val="24"/>
                <w:szCs w:val="24"/>
                <w:lang w:eastAsia="lv-LV"/>
              </w:rPr>
              <w:t xml:space="preserve">Likuma </w:t>
            </w:r>
            <w:r w:rsidR="0022737B" w:rsidRPr="00B34510">
              <w:rPr>
                <w:rFonts w:ascii="Times New Roman" w:eastAsia="Times New Roman" w:hAnsi="Times New Roman" w:cs="Times New Roman"/>
                <w:iCs/>
                <w:sz w:val="24"/>
                <w:szCs w:val="24"/>
                <w:lang w:eastAsia="lv-LV"/>
              </w:rPr>
              <w:t>par budžetu un finanšu vadību 3.pant</w:t>
            </w:r>
            <w:r w:rsidR="00F171B1" w:rsidRPr="00B34510">
              <w:rPr>
                <w:rFonts w:ascii="Times New Roman" w:eastAsia="Times New Roman" w:hAnsi="Times New Roman" w:cs="Times New Roman"/>
                <w:iCs/>
                <w:sz w:val="24"/>
                <w:szCs w:val="24"/>
                <w:lang w:eastAsia="lv-LV"/>
              </w:rPr>
              <w:t>a</w:t>
            </w:r>
            <w:r w:rsidR="0022737B" w:rsidRPr="00B34510">
              <w:rPr>
                <w:rFonts w:ascii="Times New Roman" w:eastAsia="Times New Roman" w:hAnsi="Times New Roman" w:cs="Times New Roman"/>
                <w:iCs/>
                <w:sz w:val="24"/>
                <w:szCs w:val="24"/>
                <w:lang w:eastAsia="lv-LV"/>
              </w:rPr>
              <w:t xml:space="preserve"> pirm</w:t>
            </w:r>
            <w:r w:rsidR="00F171B1" w:rsidRPr="00B34510">
              <w:rPr>
                <w:rFonts w:ascii="Times New Roman" w:eastAsia="Times New Roman" w:hAnsi="Times New Roman" w:cs="Times New Roman"/>
                <w:iCs/>
                <w:sz w:val="24"/>
                <w:szCs w:val="24"/>
                <w:lang w:eastAsia="lv-LV"/>
              </w:rPr>
              <w:t>o daļu</w:t>
            </w:r>
            <w:r w:rsidR="0022737B" w:rsidRPr="00B34510">
              <w:rPr>
                <w:rFonts w:ascii="Times New Roman" w:eastAsia="Times New Roman" w:hAnsi="Times New Roman" w:cs="Times New Roman"/>
                <w:iCs/>
                <w:sz w:val="24"/>
                <w:szCs w:val="24"/>
                <w:lang w:eastAsia="lv-LV"/>
              </w:rPr>
              <w:t xml:space="preserve"> budžetus iedala valsts budžetā un pašvaldību budžetos. Saskaņā ar minētā likuma 5.panta pirmo daļu visi maksājumi, kas saskaņā ar likumu vai citu normatīvo aktu vai līgumu ieskaitāmi valsts budžeta ieņēmumos, ir valsts budžeta līdzekļi, kurus saskaņā ar gadskārtējā valsts budžeta likumā noteiktu apropriāciju var </w:t>
            </w:r>
            <w:proofErr w:type="spellStart"/>
            <w:r w:rsidR="0022737B" w:rsidRPr="00B34510">
              <w:rPr>
                <w:rFonts w:ascii="Times New Roman" w:eastAsia="Times New Roman" w:hAnsi="Times New Roman" w:cs="Times New Roman"/>
                <w:iCs/>
                <w:sz w:val="24"/>
                <w:szCs w:val="24"/>
                <w:lang w:eastAsia="lv-LV"/>
              </w:rPr>
              <w:t>apropriēt</w:t>
            </w:r>
            <w:proofErr w:type="spellEnd"/>
            <w:r w:rsidR="0022737B" w:rsidRPr="00B34510">
              <w:rPr>
                <w:rFonts w:ascii="Times New Roman" w:eastAsia="Times New Roman" w:hAnsi="Times New Roman" w:cs="Times New Roman"/>
                <w:iCs/>
                <w:sz w:val="24"/>
                <w:szCs w:val="24"/>
                <w:lang w:eastAsia="lv-LV"/>
              </w:rPr>
              <w:t xml:space="preserve"> valsts mērķim, savukārt </w:t>
            </w:r>
            <w:r w:rsidR="007F7B1F" w:rsidRPr="00B34510">
              <w:rPr>
                <w:rFonts w:ascii="Times New Roman" w:eastAsia="Times New Roman" w:hAnsi="Times New Roman" w:cs="Times New Roman"/>
                <w:iCs/>
                <w:sz w:val="24"/>
                <w:szCs w:val="24"/>
                <w:lang w:eastAsia="lv-LV"/>
              </w:rPr>
              <w:t xml:space="preserve">minētā </w:t>
            </w:r>
            <w:r w:rsidR="0022737B" w:rsidRPr="00B34510">
              <w:rPr>
                <w:rFonts w:ascii="Times New Roman" w:eastAsia="Times New Roman" w:hAnsi="Times New Roman" w:cs="Times New Roman"/>
                <w:iCs/>
                <w:sz w:val="24"/>
                <w:szCs w:val="24"/>
                <w:lang w:eastAsia="lv-LV"/>
              </w:rPr>
              <w:t>likuma 6.panta pirm</w:t>
            </w:r>
            <w:r w:rsidR="00F171B1" w:rsidRPr="00B34510">
              <w:rPr>
                <w:rFonts w:ascii="Times New Roman" w:eastAsia="Times New Roman" w:hAnsi="Times New Roman" w:cs="Times New Roman"/>
                <w:iCs/>
                <w:sz w:val="24"/>
                <w:szCs w:val="24"/>
                <w:lang w:eastAsia="lv-LV"/>
              </w:rPr>
              <w:t>ā un otrā daļa noteic, ka</w:t>
            </w:r>
            <w:r w:rsidR="0022737B" w:rsidRPr="00B34510">
              <w:rPr>
                <w:rFonts w:ascii="Times New Roman" w:eastAsia="Times New Roman" w:hAnsi="Times New Roman" w:cs="Times New Roman"/>
                <w:iCs/>
                <w:sz w:val="24"/>
                <w:szCs w:val="24"/>
                <w:lang w:eastAsia="lv-LV"/>
              </w:rPr>
              <w:t xml:space="preserve"> pašvaldību budžeti katram saimnieciskajam gadam ietver visus pašvaldību (pašvaldību institūciju) iekasētos vai saņemtos ieņēmumus un aizņēmumus, kurus pašvaldības </w:t>
            </w:r>
            <w:proofErr w:type="spellStart"/>
            <w:r w:rsidR="0022737B" w:rsidRPr="00B34510">
              <w:rPr>
                <w:rFonts w:ascii="Times New Roman" w:eastAsia="Times New Roman" w:hAnsi="Times New Roman" w:cs="Times New Roman"/>
                <w:iCs/>
                <w:sz w:val="24"/>
                <w:szCs w:val="24"/>
                <w:lang w:eastAsia="lv-LV"/>
              </w:rPr>
              <w:t>apropriē</w:t>
            </w:r>
            <w:proofErr w:type="spellEnd"/>
            <w:r w:rsidR="0022737B" w:rsidRPr="00B34510">
              <w:rPr>
                <w:rFonts w:ascii="Times New Roman" w:eastAsia="Times New Roman" w:hAnsi="Times New Roman" w:cs="Times New Roman"/>
                <w:iCs/>
                <w:sz w:val="24"/>
                <w:szCs w:val="24"/>
                <w:lang w:eastAsia="lv-LV"/>
              </w:rPr>
              <w:t xml:space="preserve"> pašvaldību mērķiem. Pašvaldības budžetā paredzētos līdzekļus var piešķirt vai pašvaldības institūcijas saņemt atbilstoši domes apstiprinātajā budžetā paredzētajiem mērķiem un apjomam. Saskaņā ar likuma "Par pašvaldībām" 21.panta pirmās daļas 2.punktu pašvaldības dome var izskatīt jebkuru jautājumu, kas ir attiecīgās pašvaldības </w:t>
            </w:r>
            <w:proofErr w:type="spellStart"/>
            <w:r w:rsidR="0022737B" w:rsidRPr="00B34510">
              <w:rPr>
                <w:rFonts w:ascii="Times New Roman" w:eastAsia="Times New Roman" w:hAnsi="Times New Roman" w:cs="Times New Roman"/>
                <w:iCs/>
                <w:sz w:val="24"/>
                <w:szCs w:val="24"/>
                <w:lang w:eastAsia="lv-LV"/>
              </w:rPr>
              <w:t>pārziņā</w:t>
            </w:r>
            <w:proofErr w:type="spellEnd"/>
            <w:r w:rsidR="0022737B" w:rsidRPr="00B34510">
              <w:rPr>
                <w:rFonts w:ascii="Times New Roman" w:eastAsia="Times New Roman" w:hAnsi="Times New Roman" w:cs="Times New Roman"/>
                <w:iCs/>
                <w:sz w:val="24"/>
                <w:szCs w:val="24"/>
                <w:lang w:eastAsia="lv-LV"/>
              </w:rPr>
              <w:t xml:space="preserve">, turklāt tikai dome var apstiprināt pašvaldības budžetu, budžeta grozījumus un pārskatus par budžeta izpildi, kā arī </w:t>
            </w:r>
            <w:r w:rsidR="0022737B" w:rsidRPr="00B34510">
              <w:rPr>
                <w:rFonts w:ascii="Times New Roman" w:eastAsia="Times New Roman" w:hAnsi="Times New Roman" w:cs="Times New Roman"/>
                <w:iCs/>
                <w:sz w:val="24"/>
                <w:szCs w:val="24"/>
                <w:lang w:eastAsia="lv-LV"/>
              </w:rPr>
              <w:lastRenderedPageBreak/>
              <w:t>saimniecisko un gada publisko pārskat</w:t>
            </w:r>
            <w:r w:rsidR="00F171B1" w:rsidRPr="00B34510">
              <w:rPr>
                <w:rFonts w:ascii="Times New Roman" w:eastAsia="Times New Roman" w:hAnsi="Times New Roman" w:cs="Times New Roman"/>
                <w:iCs/>
                <w:sz w:val="24"/>
                <w:szCs w:val="24"/>
                <w:lang w:eastAsia="lv-LV"/>
              </w:rPr>
              <w:t>u.</w:t>
            </w:r>
          </w:p>
          <w:p w:rsidR="00676C1D" w:rsidRPr="00B34510" w:rsidRDefault="0022737B" w:rsidP="004B710A">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 xml:space="preserve">Ievērojot minēto, līdzīgi kā tas ir attiecībā uz </w:t>
            </w:r>
            <w:r w:rsidR="003B1D0E" w:rsidRPr="00B34510">
              <w:rPr>
                <w:rFonts w:ascii="Times New Roman" w:eastAsia="Times New Roman" w:hAnsi="Times New Roman" w:cs="Times New Roman"/>
                <w:iCs/>
                <w:sz w:val="24"/>
                <w:szCs w:val="24"/>
                <w:lang w:eastAsia="lv-LV"/>
              </w:rPr>
              <w:t xml:space="preserve">Ministru </w:t>
            </w:r>
            <w:r w:rsidRPr="00B34510">
              <w:rPr>
                <w:rFonts w:ascii="Times New Roman" w:eastAsia="Times New Roman" w:hAnsi="Times New Roman" w:cs="Times New Roman"/>
                <w:iCs/>
                <w:sz w:val="24"/>
                <w:szCs w:val="24"/>
                <w:lang w:eastAsia="lv-LV"/>
              </w:rPr>
              <w:t>kabinetu, kas izstrādā valsts budžeta likumu vai Saeimu, kas pieņem valsts budžeta likumu, arī pašvaldības domei ir raksturīgas pilnvaras lemt par pašvaldības finanšu līdzekļu izlietojumu, tai skaitā piešķirot finanšu līdzekļus biedrībām, nodibinājumiem vai, piemēram, konkrētai nozarei</w:t>
            </w:r>
            <w:r w:rsidR="00F171B1" w:rsidRPr="00B34510">
              <w:rPr>
                <w:rFonts w:ascii="Times New Roman" w:eastAsia="Times New Roman" w:hAnsi="Times New Roman" w:cs="Times New Roman"/>
                <w:iCs/>
                <w:sz w:val="24"/>
                <w:szCs w:val="24"/>
                <w:lang w:eastAsia="lv-LV"/>
              </w:rPr>
              <w:t xml:space="preserve"> vai jomai</w:t>
            </w:r>
            <w:r w:rsidRPr="00B34510">
              <w:rPr>
                <w:rFonts w:ascii="Times New Roman" w:eastAsia="Times New Roman" w:hAnsi="Times New Roman" w:cs="Times New Roman"/>
                <w:iCs/>
                <w:sz w:val="24"/>
                <w:szCs w:val="24"/>
                <w:lang w:eastAsia="lv-LV"/>
              </w:rPr>
              <w:t xml:space="preserve">. </w:t>
            </w:r>
            <w:r w:rsidR="00D54B30" w:rsidRPr="00B34510">
              <w:rPr>
                <w:rFonts w:ascii="Times New Roman" w:eastAsia="Times New Roman" w:hAnsi="Times New Roman" w:cs="Times New Roman"/>
                <w:iCs/>
                <w:sz w:val="24"/>
                <w:szCs w:val="24"/>
                <w:lang w:eastAsia="lv-LV"/>
              </w:rPr>
              <w:t xml:space="preserve">Ņemot vērā minēto, Biroja ieskatā arī šo pilnvaru apjoms attiecībā uz pašvaldību deputātiem būtu vērtējams kā līdzvērtīgs Saeimas deputātiem un Ministru kabineta locekļiem, līdz ar to būtu pamatoti ierobežojumu noteikt arī pašvaldību deputātiem, lai novērstu jebkādas šaubas par pašvaldības deputāta rīcības motivāciju, realizējot savas pilnvaras un pieņemot arī, piemēram, tādus pašvaldības domes lēmumus, kas skar pašvaldības budžeta finanšu līdzekļu izlietojumu. </w:t>
            </w:r>
          </w:p>
          <w:p w:rsidR="00676C1D" w:rsidRPr="00B34510" w:rsidRDefault="009B0D39" w:rsidP="004B710A">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Biroja ieskatā ierobežojumu nebūtu pamatoti noteikt attiecībā uz visām Likuma 7.pantā, t.sk. ceturtajā daļā, minētajām valsts amatpersonām, jo, piemēram, valsts tiešās pārvaldes vai pašvaldības iestāžu vadītāju amata pilnvaras un lēmumu pieņemšanas procedūras izsmeļoši tiek regulētas un noteiktas likumos, nolikumos, amata aprakstos un darba līgumos. Piemēram, valsts pārvaldes un pašvaldības iestāžu vadītāji</w:t>
            </w:r>
            <w:r w:rsidR="00BF2E1C" w:rsidRPr="00B34510">
              <w:rPr>
                <w:rFonts w:ascii="Times New Roman" w:eastAsia="Times New Roman" w:hAnsi="Times New Roman" w:cs="Times New Roman"/>
                <w:iCs/>
                <w:sz w:val="24"/>
                <w:szCs w:val="24"/>
                <w:lang w:eastAsia="lv-LV"/>
              </w:rPr>
              <w:t xml:space="preserve"> parasti</w:t>
            </w:r>
            <w:r w:rsidRPr="00B34510">
              <w:rPr>
                <w:rFonts w:ascii="Times New Roman" w:eastAsia="Times New Roman" w:hAnsi="Times New Roman" w:cs="Times New Roman"/>
                <w:iCs/>
                <w:sz w:val="24"/>
                <w:szCs w:val="24"/>
                <w:lang w:eastAsia="lv-LV"/>
              </w:rPr>
              <w:t xml:space="preserve"> nepieņem politiskus lēmumus, kā arī to pieņemto lēmumu tiesiskuma kontrole</w:t>
            </w:r>
            <w:r w:rsidR="00F171B1" w:rsidRPr="00B34510">
              <w:rPr>
                <w:rFonts w:ascii="Times New Roman" w:eastAsia="Times New Roman" w:hAnsi="Times New Roman" w:cs="Times New Roman"/>
                <w:iCs/>
                <w:sz w:val="24"/>
                <w:szCs w:val="24"/>
                <w:lang w:eastAsia="lv-LV"/>
              </w:rPr>
              <w:t xml:space="preserve"> (gan saturiska, gan procedūras kontrole)</w:t>
            </w:r>
            <w:r w:rsidRPr="00B34510">
              <w:rPr>
                <w:rFonts w:ascii="Times New Roman" w:eastAsia="Times New Roman" w:hAnsi="Times New Roman" w:cs="Times New Roman"/>
                <w:iCs/>
                <w:sz w:val="24"/>
                <w:szCs w:val="24"/>
                <w:lang w:eastAsia="lv-LV"/>
              </w:rPr>
              <w:t xml:space="preserve"> ir noteikta normatīvajos aktos un minētās amatpersonas nepieņem valsts </w:t>
            </w:r>
            <w:r w:rsidR="00F171B1" w:rsidRPr="00B34510">
              <w:rPr>
                <w:rFonts w:ascii="Times New Roman" w:eastAsia="Times New Roman" w:hAnsi="Times New Roman" w:cs="Times New Roman"/>
                <w:iCs/>
                <w:sz w:val="24"/>
                <w:szCs w:val="24"/>
                <w:lang w:eastAsia="lv-LV"/>
              </w:rPr>
              <w:t>un</w:t>
            </w:r>
            <w:r w:rsidRPr="00B34510">
              <w:rPr>
                <w:rFonts w:ascii="Times New Roman" w:eastAsia="Times New Roman" w:hAnsi="Times New Roman" w:cs="Times New Roman"/>
                <w:iCs/>
                <w:sz w:val="24"/>
                <w:szCs w:val="24"/>
                <w:lang w:eastAsia="lv-LV"/>
              </w:rPr>
              <w:t xml:space="preserve"> pašvaldības budžetu,</w:t>
            </w:r>
            <w:r w:rsidR="00F171B1" w:rsidRPr="00B34510">
              <w:rPr>
                <w:rFonts w:ascii="Times New Roman" w:eastAsia="Times New Roman" w:hAnsi="Times New Roman" w:cs="Times New Roman"/>
                <w:iCs/>
                <w:sz w:val="24"/>
                <w:szCs w:val="24"/>
                <w:lang w:eastAsia="lv-LV"/>
              </w:rPr>
              <w:t xml:space="preserve"> bet gan nodrošina tā izlietojumu atbilstoši domes vai likumdevēja noteiktajam,</w:t>
            </w:r>
            <w:r w:rsidRPr="00B34510">
              <w:rPr>
                <w:rFonts w:ascii="Times New Roman" w:eastAsia="Times New Roman" w:hAnsi="Times New Roman" w:cs="Times New Roman"/>
                <w:iCs/>
                <w:sz w:val="24"/>
                <w:szCs w:val="24"/>
                <w:lang w:eastAsia="lv-LV"/>
              </w:rPr>
              <w:t xml:space="preserve"> līdz ar to Biroja ieskatā salīdzināmos apstākļos ir Saeimas deputāti, Ministru kabineta locekļi un pašvaldības domes deputāti.</w:t>
            </w:r>
          </w:p>
          <w:p w:rsidR="00BC2B02" w:rsidRPr="00B34510" w:rsidRDefault="00BC2B02" w:rsidP="004B710A">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 xml:space="preserve">Likumprojekts neierobežo valsts amatpersonu tiesības uz biedrošanās brīvību, </w:t>
            </w:r>
            <w:r w:rsidR="00265989" w:rsidRPr="00B34510">
              <w:rPr>
                <w:rFonts w:ascii="Times New Roman" w:eastAsia="Times New Roman" w:hAnsi="Times New Roman" w:cs="Times New Roman"/>
                <w:iCs/>
                <w:sz w:val="24"/>
                <w:szCs w:val="24"/>
                <w:lang w:eastAsia="lv-LV"/>
              </w:rPr>
              <w:t xml:space="preserve">proti, ierobežojums neparedz aizliegumu ieņemt amatu biedrībā, nodibinājumā vai sociālajā uzņēmumā, bet gan </w:t>
            </w:r>
            <w:r w:rsidRPr="00B34510">
              <w:rPr>
                <w:rFonts w:ascii="Times New Roman" w:eastAsia="Times New Roman" w:hAnsi="Times New Roman" w:cs="Times New Roman"/>
                <w:iCs/>
                <w:sz w:val="24"/>
                <w:szCs w:val="24"/>
                <w:lang w:eastAsia="lv-LV"/>
              </w:rPr>
              <w:t>tikai noteiktu ienākumu gūšanas</w:t>
            </w:r>
            <w:r w:rsidR="00265989" w:rsidRPr="00B34510">
              <w:rPr>
                <w:rFonts w:ascii="Times New Roman" w:eastAsia="Times New Roman" w:hAnsi="Times New Roman" w:cs="Times New Roman"/>
                <w:iCs/>
                <w:sz w:val="24"/>
                <w:szCs w:val="24"/>
                <w:lang w:eastAsia="lv-LV"/>
              </w:rPr>
              <w:t xml:space="preserve"> (atalgojuma)</w:t>
            </w:r>
            <w:r w:rsidRPr="00B34510">
              <w:rPr>
                <w:rFonts w:ascii="Times New Roman" w:eastAsia="Times New Roman" w:hAnsi="Times New Roman" w:cs="Times New Roman"/>
                <w:iCs/>
                <w:sz w:val="24"/>
                <w:szCs w:val="24"/>
                <w:lang w:eastAsia="lv-LV"/>
              </w:rPr>
              <w:t xml:space="preserve"> ierobežojumu, kas veicinās sabiedrības uzticēšanos valsts amatpersonu darbībai un novērsīs situācijas, kad no valsts amatpersonas, kas vienlaicīgi ieņem amatu biedrībā vai nodibinājumā</w:t>
            </w:r>
            <w:r w:rsidR="00F171B1" w:rsidRPr="00B34510">
              <w:rPr>
                <w:rFonts w:ascii="Times New Roman" w:eastAsia="Times New Roman" w:hAnsi="Times New Roman" w:cs="Times New Roman"/>
                <w:iCs/>
                <w:sz w:val="24"/>
                <w:szCs w:val="24"/>
                <w:lang w:eastAsia="lv-LV"/>
              </w:rPr>
              <w:t xml:space="preserve"> vai sociālajā uzņēmumā</w:t>
            </w:r>
            <w:r w:rsidRPr="00B34510">
              <w:rPr>
                <w:rFonts w:ascii="Times New Roman" w:eastAsia="Times New Roman" w:hAnsi="Times New Roman" w:cs="Times New Roman"/>
                <w:iCs/>
                <w:sz w:val="24"/>
                <w:szCs w:val="24"/>
                <w:lang w:eastAsia="lv-LV"/>
              </w:rPr>
              <w:t>,</w:t>
            </w:r>
            <w:r w:rsidR="00F171B1" w:rsidRPr="00B34510">
              <w:rPr>
                <w:rFonts w:ascii="Times New Roman" w:eastAsia="Times New Roman" w:hAnsi="Times New Roman" w:cs="Times New Roman"/>
                <w:iCs/>
                <w:sz w:val="24"/>
                <w:szCs w:val="24"/>
                <w:lang w:eastAsia="lv-LV"/>
              </w:rPr>
              <w:t xml:space="preserve"> </w:t>
            </w:r>
            <w:r w:rsidRPr="00B34510">
              <w:rPr>
                <w:rFonts w:ascii="Times New Roman" w:eastAsia="Times New Roman" w:hAnsi="Times New Roman" w:cs="Times New Roman"/>
                <w:iCs/>
                <w:sz w:val="24"/>
                <w:szCs w:val="24"/>
                <w:lang w:eastAsia="lv-LV"/>
              </w:rPr>
              <w:t>rīcības nav nepārprotami secināms, kurā brīdī tā pilda sava amata pienākumus un kurā tā pārstāv savas biedrības (nodibinājuma) vai biedru intereses.</w:t>
            </w:r>
          </w:p>
          <w:p w:rsidR="0064282E" w:rsidRPr="00B34510" w:rsidRDefault="0064282E" w:rsidP="004B710A">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 xml:space="preserve">Ievērojot, ka ierobežojums būtu attiecināms uz pašvaldības deputātiem, to vēl jo vairāk būtu pamatoti attiecināt uz pašvaldības domes priekšsēdētāju un viņa vietnieku. Lai gan domes priekšsēdētāju ievēlē no </w:t>
            </w:r>
            <w:r w:rsidRPr="00B34510">
              <w:rPr>
                <w:rFonts w:ascii="Times New Roman" w:eastAsia="Times New Roman" w:hAnsi="Times New Roman" w:cs="Times New Roman"/>
                <w:iCs/>
                <w:sz w:val="24"/>
                <w:szCs w:val="24"/>
                <w:lang w:eastAsia="lv-LV"/>
              </w:rPr>
              <w:lastRenderedPageBreak/>
              <w:t>attiecīgās domes deputātiem, Likuma 4.panta pirmās daļas 14. un 15.punktā minētie amati nodalīti atsevišķi, līdz ar to grozījumu pants formulēts atbilstoši Likuma 4.panta konstrukcijai.</w:t>
            </w:r>
          </w:p>
          <w:p w:rsidR="00B52372" w:rsidRPr="00B34510" w:rsidRDefault="00331335" w:rsidP="007F7B1F">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 xml:space="preserve">Biroja ieskatā ierobežojums būtu nosakāms tikai attiecībā uz tām biedrībām, nodibinājumiem un sociālajiem uzņēmumiem, kuri saņēmuši publiskas personas institūcijas </w:t>
            </w:r>
            <w:r w:rsidRPr="00B34510">
              <w:rPr>
                <w:rFonts w:ascii="Times New Roman" w:eastAsia="Times New Roman" w:hAnsi="Times New Roman" w:cs="Times New Roman"/>
                <w:i/>
                <w:iCs/>
                <w:sz w:val="24"/>
                <w:szCs w:val="24"/>
                <w:lang w:eastAsia="lv-LV"/>
              </w:rPr>
              <w:t>(sk. Lik</w:t>
            </w:r>
            <w:r w:rsidR="00B52372" w:rsidRPr="00B34510">
              <w:rPr>
                <w:rFonts w:ascii="Times New Roman" w:eastAsia="Times New Roman" w:hAnsi="Times New Roman" w:cs="Times New Roman"/>
                <w:i/>
                <w:iCs/>
                <w:sz w:val="24"/>
                <w:szCs w:val="24"/>
                <w:lang w:eastAsia="lv-LV"/>
              </w:rPr>
              <w:t>uma 1.</w:t>
            </w:r>
            <w:r w:rsidRPr="00B34510">
              <w:rPr>
                <w:rFonts w:ascii="Times New Roman" w:eastAsia="Times New Roman" w:hAnsi="Times New Roman" w:cs="Times New Roman"/>
                <w:i/>
                <w:iCs/>
                <w:sz w:val="24"/>
                <w:szCs w:val="24"/>
                <w:lang w:eastAsia="lv-LV"/>
              </w:rPr>
              <w:t>panta 8.punktu)</w:t>
            </w:r>
            <w:r w:rsidRPr="00B34510">
              <w:rPr>
                <w:rFonts w:ascii="Times New Roman" w:eastAsia="Times New Roman" w:hAnsi="Times New Roman" w:cs="Times New Roman"/>
                <w:iCs/>
                <w:sz w:val="24"/>
                <w:szCs w:val="24"/>
                <w:lang w:eastAsia="lv-LV"/>
              </w:rPr>
              <w:t xml:space="preserve"> mantu vai finanšu līdzekļus, lai </w:t>
            </w:r>
            <w:r w:rsidR="00B52372" w:rsidRPr="00B34510">
              <w:rPr>
                <w:rFonts w:ascii="Times New Roman" w:eastAsia="Times New Roman" w:hAnsi="Times New Roman" w:cs="Times New Roman"/>
                <w:iCs/>
                <w:sz w:val="24"/>
                <w:szCs w:val="24"/>
                <w:lang w:eastAsia="lv-LV"/>
              </w:rPr>
              <w:t xml:space="preserve">nodrošinātu valsts amatpersonu darbību sabiedrības interesēs, novēršot valsts amatpersonas personiskās vai mantiskās ieinteresētības ietekmi uz valsts amatpersonas darbību. </w:t>
            </w:r>
          </w:p>
          <w:p w:rsidR="00B52372" w:rsidRPr="00B34510" w:rsidRDefault="00B52372" w:rsidP="007F7B1F">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 xml:space="preserve">Ierobežojums </w:t>
            </w:r>
            <w:r w:rsidR="00080ACE">
              <w:rPr>
                <w:rFonts w:ascii="Times New Roman" w:eastAsia="Times New Roman" w:hAnsi="Times New Roman" w:cs="Times New Roman"/>
                <w:iCs/>
                <w:sz w:val="24"/>
                <w:szCs w:val="24"/>
                <w:lang w:eastAsia="lv-LV"/>
              </w:rPr>
              <w:t>nosakāms</w:t>
            </w:r>
            <w:r w:rsidRPr="00B34510">
              <w:rPr>
                <w:rFonts w:ascii="Times New Roman" w:eastAsia="Times New Roman" w:hAnsi="Times New Roman" w:cs="Times New Roman"/>
                <w:iCs/>
                <w:sz w:val="24"/>
                <w:szCs w:val="24"/>
                <w:lang w:eastAsia="lv-LV"/>
              </w:rPr>
              <w:t xml:space="preserve"> uz attiecīgās pašvaldības domes sasaukuma laiku, lai to tieši attiecinātu uz pašvaldības deputātu lēmumu pieņemšanu </w:t>
            </w:r>
            <w:r w:rsidR="00CD12B0">
              <w:rPr>
                <w:rFonts w:ascii="Times New Roman" w:eastAsia="Times New Roman" w:hAnsi="Times New Roman" w:cs="Times New Roman"/>
                <w:iCs/>
                <w:sz w:val="24"/>
                <w:szCs w:val="24"/>
                <w:lang w:eastAsia="lv-LV"/>
              </w:rPr>
              <w:t xml:space="preserve">pašvaldības deputāta </w:t>
            </w:r>
            <w:r w:rsidRPr="00B34510">
              <w:rPr>
                <w:rFonts w:ascii="Times New Roman" w:eastAsia="Times New Roman" w:hAnsi="Times New Roman" w:cs="Times New Roman"/>
                <w:iCs/>
                <w:sz w:val="24"/>
                <w:szCs w:val="24"/>
                <w:lang w:eastAsia="lv-LV"/>
              </w:rPr>
              <w:t>amata pilnvaru laikā.</w:t>
            </w:r>
          </w:p>
          <w:p w:rsidR="00CD57C2" w:rsidRPr="00B34510" w:rsidRDefault="00E5147B" w:rsidP="007F7B1F">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 xml:space="preserve">Ņemot vērā, ka likumprojektā minētais grozījums aizskar to personu tiesisko paļāvību, kas šobrīd ieņem </w:t>
            </w:r>
            <w:r w:rsidR="00FB3142" w:rsidRPr="00B34510">
              <w:rPr>
                <w:rFonts w:ascii="Times New Roman" w:eastAsia="Times New Roman" w:hAnsi="Times New Roman" w:cs="Times New Roman"/>
                <w:iCs/>
                <w:sz w:val="24"/>
                <w:szCs w:val="24"/>
                <w:lang w:eastAsia="lv-LV"/>
              </w:rPr>
              <w:t>pašvaldības domes priekšsēdētāja un viņa vietnieka, kā arī pašvaldības domes deputāta</w:t>
            </w:r>
            <w:r w:rsidRPr="00B34510">
              <w:rPr>
                <w:rFonts w:ascii="Times New Roman" w:eastAsia="Times New Roman" w:hAnsi="Times New Roman" w:cs="Times New Roman"/>
                <w:iCs/>
                <w:sz w:val="24"/>
                <w:szCs w:val="24"/>
                <w:lang w:eastAsia="lv-LV"/>
              </w:rPr>
              <w:t xml:space="preserve"> amatus un saņem atalgojumu par amatiem biedrībā vai nodibinājumā, </w:t>
            </w:r>
            <w:r w:rsidR="00FB3142" w:rsidRPr="00B34510">
              <w:rPr>
                <w:rFonts w:ascii="Times New Roman" w:eastAsia="Times New Roman" w:hAnsi="Times New Roman" w:cs="Times New Roman"/>
                <w:iCs/>
                <w:sz w:val="24"/>
                <w:szCs w:val="24"/>
                <w:lang w:eastAsia="lv-LV"/>
              </w:rPr>
              <w:t>nepieciešams</w:t>
            </w:r>
            <w:r w:rsidRPr="00B34510">
              <w:rPr>
                <w:rFonts w:ascii="Times New Roman" w:eastAsia="Times New Roman" w:hAnsi="Times New Roman" w:cs="Times New Roman"/>
                <w:iCs/>
                <w:sz w:val="24"/>
                <w:szCs w:val="24"/>
                <w:lang w:eastAsia="lv-LV"/>
              </w:rPr>
              <w:t xml:space="preserve"> paredzēt saudzējošu pārejas posmu.</w:t>
            </w:r>
            <w:r w:rsidR="00664408" w:rsidRPr="00B34510">
              <w:rPr>
                <w:rFonts w:ascii="Times New Roman" w:eastAsia="Times New Roman" w:hAnsi="Times New Roman" w:cs="Times New Roman"/>
                <w:iCs/>
                <w:sz w:val="24"/>
                <w:szCs w:val="24"/>
                <w:lang w:eastAsia="lv-LV"/>
              </w:rPr>
              <w:t xml:space="preserve"> Biroja ieskatā normatīvā akta spēkā stāšanās būtu vērtējama kopsakarā ar likumprojekta virzību, vienlaikus, ņemot vērā </w:t>
            </w:r>
            <w:r w:rsidR="000D019A" w:rsidRPr="00B34510">
              <w:rPr>
                <w:rFonts w:ascii="Times New Roman" w:eastAsia="Times New Roman" w:hAnsi="Times New Roman" w:cs="Times New Roman"/>
                <w:iCs/>
                <w:sz w:val="24"/>
                <w:szCs w:val="24"/>
                <w:lang w:eastAsia="lv-LV"/>
              </w:rPr>
              <w:t xml:space="preserve">Saeimas 2019.gada </w:t>
            </w:r>
            <w:r w:rsidR="004A15BF" w:rsidRPr="00B34510">
              <w:rPr>
                <w:rFonts w:ascii="Times New Roman" w:eastAsia="Times New Roman" w:hAnsi="Times New Roman" w:cs="Times New Roman"/>
                <w:iCs/>
                <w:sz w:val="24"/>
                <w:szCs w:val="24"/>
                <w:lang w:eastAsia="lv-LV"/>
              </w:rPr>
              <w:t>31.oktobrī</w:t>
            </w:r>
            <w:r w:rsidR="004A15BF" w:rsidRPr="00B34510">
              <w:rPr>
                <w:rFonts w:ascii="Times New Roman" w:eastAsia="Times New Roman" w:hAnsi="Times New Roman" w:cs="Times New Roman"/>
                <w:i/>
                <w:iCs/>
                <w:sz w:val="24"/>
                <w:szCs w:val="24"/>
                <w:lang w:eastAsia="lv-LV"/>
              </w:rPr>
              <w:t xml:space="preserve"> </w:t>
            </w:r>
            <w:r w:rsidR="000D019A" w:rsidRPr="00B34510">
              <w:rPr>
                <w:rFonts w:ascii="Times New Roman" w:eastAsia="Times New Roman" w:hAnsi="Times New Roman" w:cs="Times New Roman"/>
                <w:iCs/>
                <w:sz w:val="24"/>
                <w:szCs w:val="24"/>
                <w:lang w:eastAsia="lv-LV"/>
              </w:rPr>
              <w:t xml:space="preserve">pieņemtos grozījumus likumā, atbalstot to spēkā stāšanos 2020.gada 1.jūlijā, Biroja ieskatā izstrādātajam likumprojektam arī būtu nosakāms spēkā stāšanās laiks </w:t>
            </w:r>
            <w:r w:rsidR="00CD57C2" w:rsidRPr="00B34510">
              <w:rPr>
                <w:rFonts w:ascii="Times New Roman" w:eastAsia="Times New Roman" w:hAnsi="Times New Roman" w:cs="Times New Roman"/>
                <w:iCs/>
                <w:sz w:val="24"/>
                <w:szCs w:val="24"/>
                <w:lang w:eastAsia="lv-LV"/>
              </w:rPr>
              <w:t>–</w:t>
            </w:r>
            <w:r w:rsidR="000D019A" w:rsidRPr="00B34510">
              <w:rPr>
                <w:rFonts w:ascii="Times New Roman" w:eastAsia="Times New Roman" w:hAnsi="Times New Roman" w:cs="Times New Roman"/>
                <w:iCs/>
                <w:sz w:val="24"/>
                <w:szCs w:val="24"/>
                <w:lang w:eastAsia="lv-LV"/>
              </w:rPr>
              <w:t xml:space="preserve"> 2020.gada 1.jūlijs.</w:t>
            </w:r>
          </w:p>
        </w:tc>
      </w:tr>
      <w:tr w:rsidR="00690BF3" w:rsidRPr="00930C6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CD526E"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rsidR="00CD57C2" w:rsidRPr="00B34510" w:rsidRDefault="001B2BD6" w:rsidP="00CD57C2">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Birojs</w:t>
            </w:r>
            <w:r w:rsidR="00CD57C2" w:rsidRPr="00B34510">
              <w:rPr>
                <w:rFonts w:ascii="Times New Roman" w:eastAsia="Times New Roman" w:hAnsi="Times New Roman" w:cs="Times New Roman"/>
                <w:iCs/>
                <w:sz w:val="24"/>
                <w:szCs w:val="24"/>
                <w:lang w:eastAsia="lv-LV"/>
              </w:rPr>
              <w:t>.</w:t>
            </w:r>
          </w:p>
          <w:p w:rsidR="00E5323B" w:rsidRPr="00B34510" w:rsidRDefault="00CD57C2" w:rsidP="00CD57C2">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Likumprojekta izstrādes laikā</w:t>
            </w:r>
            <w:r w:rsidR="00331335" w:rsidRPr="00B34510">
              <w:rPr>
                <w:rFonts w:ascii="Times New Roman" w:eastAsia="Times New Roman" w:hAnsi="Times New Roman" w:cs="Times New Roman"/>
                <w:iCs/>
                <w:sz w:val="24"/>
                <w:szCs w:val="24"/>
                <w:lang w:eastAsia="lv-LV"/>
              </w:rPr>
              <w:t xml:space="preserve"> –</w:t>
            </w:r>
            <w:r w:rsidRPr="00B34510">
              <w:rPr>
                <w:rFonts w:ascii="Times New Roman" w:eastAsia="Times New Roman" w:hAnsi="Times New Roman" w:cs="Times New Roman"/>
                <w:iCs/>
                <w:sz w:val="24"/>
                <w:szCs w:val="24"/>
                <w:lang w:eastAsia="lv-LV"/>
              </w:rPr>
              <w:t xml:space="preserve"> Birojs lūdza sniegt viedokli par likumprojektu Tieslietu ministrijai, Finanšu ministrijai, Vides aizsardzības un reģionālās attīstības ministrijai, kā arī Valsts kontrolei.  </w:t>
            </w:r>
          </w:p>
        </w:tc>
      </w:tr>
      <w:tr w:rsidR="00690BF3" w:rsidRPr="00930C6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CD526E"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CD57C2" w:rsidRDefault="00E5323B" w:rsidP="00E5323B">
            <w:pPr>
              <w:spacing w:after="0" w:line="240" w:lineRule="auto"/>
              <w:rPr>
                <w:rFonts w:ascii="Times New Roman" w:eastAsia="Times New Roman" w:hAnsi="Times New Roman" w:cs="Times New Roman"/>
                <w:iCs/>
                <w:color w:val="FF0000"/>
                <w:sz w:val="24"/>
                <w:szCs w:val="24"/>
                <w:lang w:eastAsia="lv-LV"/>
              </w:rPr>
            </w:pPr>
            <w:r w:rsidRPr="00B52372">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B34510" w:rsidRDefault="00B52372" w:rsidP="00B52372">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Finanšu ministrija atbalstīja likumprojekta virzību, izsakot iebildumus: 1) </w:t>
            </w:r>
            <w:r w:rsidR="00860D8F" w:rsidRPr="00B34510">
              <w:rPr>
                <w:rFonts w:ascii="Times New Roman" w:eastAsia="Times New Roman" w:hAnsi="Times New Roman" w:cs="Times New Roman"/>
                <w:iCs/>
                <w:sz w:val="24"/>
                <w:szCs w:val="24"/>
                <w:lang w:eastAsia="lv-LV"/>
              </w:rPr>
              <w:t>likumprojekta anotācijas I. </w:t>
            </w:r>
            <w:r w:rsidRPr="00B34510">
              <w:rPr>
                <w:rFonts w:ascii="Times New Roman" w:eastAsia="Times New Roman" w:hAnsi="Times New Roman" w:cs="Times New Roman"/>
                <w:iCs/>
                <w:sz w:val="24"/>
                <w:szCs w:val="24"/>
                <w:lang w:eastAsia="lv-LV"/>
              </w:rPr>
              <w:t xml:space="preserve">sadaļas 2.punktā </w:t>
            </w:r>
            <w:r w:rsidR="00860D8F" w:rsidRPr="00B34510">
              <w:rPr>
                <w:rFonts w:ascii="Times New Roman" w:eastAsia="Times New Roman" w:hAnsi="Times New Roman" w:cs="Times New Roman"/>
                <w:iCs/>
                <w:sz w:val="24"/>
                <w:szCs w:val="24"/>
                <w:lang w:eastAsia="lv-LV"/>
              </w:rPr>
              <w:t>jā</w:t>
            </w:r>
            <w:r w:rsidRPr="00B34510">
              <w:rPr>
                <w:rFonts w:ascii="Times New Roman" w:eastAsia="Times New Roman" w:hAnsi="Times New Roman" w:cs="Times New Roman"/>
                <w:iCs/>
                <w:sz w:val="24"/>
                <w:szCs w:val="24"/>
                <w:lang w:eastAsia="lv-LV"/>
              </w:rPr>
              <w:t>svītro vārdi "cita starpā, sabiedriskā labuma organizāciju mērķus", un aiz vārdiem "…jo biedrības un nodibinājumi īsteno" jāpapildina ar vārdiem  "statūtos noteikto mērķi, kam nav pelņas gūšanas raksturs"; 2) nav atbalstāms likumprojekta anotācijas I. sadaļas 2.punktā izteiktais apgalvojums, ka "Likuma ieviešana paaugstinātu sabiedrības zemo uzticību deputāta amatam", jo aizlieguma noteikšana nenozīmē, ka paaugstinā</w:t>
            </w:r>
            <w:r w:rsidR="00860D8F" w:rsidRPr="00B34510">
              <w:rPr>
                <w:rFonts w:ascii="Times New Roman" w:eastAsia="Times New Roman" w:hAnsi="Times New Roman" w:cs="Times New Roman"/>
                <w:iCs/>
                <w:sz w:val="24"/>
                <w:szCs w:val="24"/>
                <w:lang w:eastAsia="lv-LV"/>
              </w:rPr>
              <w:t xml:space="preserve">sies sabiedrības uzticība; </w:t>
            </w:r>
            <w:r w:rsidRPr="00B34510">
              <w:rPr>
                <w:rFonts w:ascii="Times New Roman" w:eastAsia="Times New Roman" w:hAnsi="Times New Roman" w:cs="Times New Roman"/>
                <w:iCs/>
                <w:sz w:val="24"/>
                <w:szCs w:val="24"/>
                <w:lang w:eastAsia="lv-LV"/>
              </w:rPr>
              <w:t>3)</w:t>
            </w:r>
            <w:r w:rsidR="00860D8F" w:rsidRPr="00B34510">
              <w:rPr>
                <w:rFonts w:ascii="Times New Roman" w:eastAsia="Times New Roman" w:hAnsi="Times New Roman" w:cs="Times New Roman"/>
                <w:iCs/>
                <w:sz w:val="24"/>
                <w:szCs w:val="24"/>
                <w:lang w:eastAsia="lv-LV"/>
              </w:rPr>
              <w:t xml:space="preserve"> </w:t>
            </w:r>
            <w:r w:rsidRPr="00B34510">
              <w:rPr>
                <w:rFonts w:ascii="Times New Roman" w:eastAsia="Times New Roman" w:hAnsi="Times New Roman" w:cs="Times New Roman"/>
                <w:iCs/>
                <w:sz w:val="24"/>
                <w:szCs w:val="24"/>
                <w:lang w:eastAsia="lv-LV"/>
              </w:rPr>
              <w:t xml:space="preserve">vienlaikus ir precizējams likumprojekta anotācijas I. sadaļas 2.punkta pirmās rindkopas pēdējais teikums pēc vārdiem "biedrībā vai nodibinājumā," papildinot to ar vārdiem "kuru </w:t>
            </w:r>
            <w:r w:rsidRPr="00B34510">
              <w:rPr>
                <w:rFonts w:ascii="Times New Roman" w:eastAsia="Times New Roman" w:hAnsi="Times New Roman" w:cs="Times New Roman"/>
                <w:iCs/>
                <w:sz w:val="24"/>
                <w:szCs w:val="24"/>
                <w:lang w:eastAsia="lv-LV"/>
              </w:rPr>
              <w:lastRenderedPageBreak/>
              <w:t>grāmatvedības uzskaite tiek kārtota atbilstoši likuma "Par grāmatvedību" un attiecīgo  Ministru kabineta noteikumu prasībām, tomēr atsevišķi nav noteiktas prasības amatpersonu atalgojuma apmēram un kontrolei", svītrojot vārdus "kur amatpersonu atalgojuma apmērs un kontrole nav pakļauta normatīvajiem aktiem".</w:t>
            </w:r>
          </w:p>
          <w:p w:rsidR="00860D8F" w:rsidRPr="00B34510" w:rsidRDefault="00860D8F" w:rsidP="00B52372">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 xml:space="preserve">Izvērtējot Finanšu ministrijas pausto viedokli, Birojs piekrīt izteiktajiem iebildumiem, taču vienlaikus vērš uzmanību, ka </w:t>
            </w:r>
            <w:r w:rsidR="00B34510" w:rsidRPr="00B34510">
              <w:rPr>
                <w:rFonts w:ascii="Times New Roman" w:eastAsia="Times New Roman" w:hAnsi="Times New Roman" w:cs="Times New Roman"/>
                <w:iCs/>
                <w:sz w:val="24"/>
                <w:szCs w:val="24"/>
                <w:lang w:eastAsia="lv-LV"/>
              </w:rPr>
              <w:t xml:space="preserve">Finanšu ministrijas </w:t>
            </w:r>
            <w:r w:rsidRPr="00B34510">
              <w:rPr>
                <w:rFonts w:ascii="Times New Roman" w:eastAsia="Times New Roman" w:hAnsi="Times New Roman" w:cs="Times New Roman"/>
                <w:iCs/>
                <w:sz w:val="24"/>
                <w:szCs w:val="24"/>
                <w:lang w:eastAsia="lv-LV"/>
              </w:rPr>
              <w:t>norād</w:t>
            </w:r>
            <w:r w:rsidR="00B34510" w:rsidRPr="00B34510">
              <w:rPr>
                <w:rFonts w:ascii="Times New Roman" w:eastAsia="Times New Roman" w:hAnsi="Times New Roman" w:cs="Times New Roman"/>
                <w:iCs/>
                <w:sz w:val="24"/>
                <w:szCs w:val="24"/>
                <w:lang w:eastAsia="lv-LV"/>
              </w:rPr>
              <w:t xml:space="preserve">ītie labojumi ir attiecināmi uz citēto tekstu, kas atbilstoši arī noformēts </w:t>
            </w:r>
            <w:r w:rsidR="00B34510" w:rsidRPr="00B34510">
              <w:rPr>
                <w:rFonts w:ascii="Times New Roman" w:eastAsia="Times New Roman" w:hAnsi="Times New Roman" w:cs="Times New Roman"/>
                <w:i/>
                <w:iCs/>
                <w:sz w:val="24"/>
                <w:szCs w:val="24"/>
                <w:lang w:eastAsia="lv-LV"/>
              </w:rPr>
              <w:t>(likumprojekta Nr.303/Lp13 izskatīšanas gaitā iesniegtie dokumentus)</w:t>
            </w:r>
            <w:r w:rsidR="00B34510" w:rsidRPr="00B34510">
              <w:rPr>
                <w:rFonts w:ascii="Times New Roman" w:eastAsia="Times New Roman" w:hAnsi="Times New Roman" w:cs="Times New Roman"/>
                <w:iCs/>
                <w:sz w:val="24"/>
                <w:szCs w:val="24"/>
                <w:lang w:eastAsia="lv-LV"/>
              </w:rPr>
              <w:t>,</w:t>
            </w:r>
            <w:r w:rsidRPr="00B34510">
              <w:rPr>
                <w:rFonts w:ascii="Times New Roman" w:eastAsia="Times New Roman" w:hAnsi="Times New Roman" w:cs="Times New Roman"/>
                <w:iCs/>
                <w:sz w:val="24"/>
                <w:szCs w:val="24"/>
                <w:lang w:eastAsia="lv-LV"/>
              </w:rPr>
              <w:t xml:space="preserve"> līdz ar to redakcionāli </w:t>
            </w:r>
            <w:r w:rsidR="00B34510" w:rsidRPr="00B34510">
              <w:rPr>
                <w:rFonts w:ascii="Times New Roman" w:eastAsia="Times New Roman" w:hAnsi="Times New Roman" w:cs="Times New Roman"/>
                <w:iCs/>
                <w:sz w:val="24"/>
                <w:szCs w:val="24"/>
                <w:lang w:eastAsia="lv-LV"/>
              </w:rPr>
              <w:t xml:space="preserve">citētais teksts </w:t>
            </w:r>
            <w:r w:rsidRPr="00B34510">
              <w:rPr>
                <w:rFonts w:ascii="Times New Roman" w:eastAsia="Times New Roman" w:hAnsi="Times New Roman" w:cs="Times New Roman"/>
                <w:iCs/>
                <w:sz w:val="24"/>
                <w:szCs w:val="24"/>
                <w:lang w:eastAsia="lv-LV"/>
              </w:rPr>
              <w:t>nav labojams.</w:t>
            </w:r>
          </w:p>
          <w:p w:rsidR="00860D8F" w:rsidRPr="00B34510" w:rsidRDefault="00860D8F" w:rsidP="00B52372">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Vides aizsardzības un reģionālās attīstības ministrija piekrīt, ka Ministru kabineta locekļi, Saeimas deputāti un pašvaldības domes deputāti atrodas salīdzināmos apstākļos, ņemot vērā pilnvaru apjomu, taču uzskata, ka norādīto amatpersonu amata atalgojums nav salīdzināmos apstākļos</w:t>
            </w:r>
            <w:r w:rsidR="00197FA0" w:rsidRPr="00B34510">
              <w:rPr>
                <w:rFonts w:ascii="Times New Roman" w:eastAsia="Times New Roman" w:hAnsi="Times New Roman" w:cs="Times New Roman"/>
                <w:iCs/>
                <w:sz w:val="24"/>
                <w:szCs w:val="24"/>
                <w:lang w:eastAsia="lv-LV"/>
              </w:rPr>
              <w:t>, l</w:t>
            </w:r>
            <w:r w:rsidRPr="00B34510">
              <w:rPr>
                <w:rFonts w:ascii="Times New Roman" w:eastAsia="Times New Roman" w:hAnsi="Times New Roman" w:cs="Times New Roman"/>
                <w:iCs/>
                <w:sz w:val="24"/>
                <w:szCs w:val="24"/>
                <w:lang w:eastAsia="lv-LV"/>
              </w:rPr>
              <w:t>īdz ar to uzskata, ka ir nesamērīgi noteikt ierobežojumu domes deputātam, saņemt atalgojumu par amatu, ko t</w:t>
            </w:r>
            <w:r w:rsidR="00197FA0" w:rsidRPr="00B34510">
              <w:rPr>
                <w:rFonts w:ascii="Times New Roman" w:eastAsia="Times New Roman" w:hAnsi="Times New Roman" w:cs="Times New Roman"/>
                <w:iCs/>
                <w:sz w:val="24"/>
                <w:szCs w:val="24"/>
                <w:lang w:eastAsia="lv-LV"/>
              </w:rPr>
              <w:t>as</w:t>
            </w:r>
            <w:r w:rsidRPr="00B34510">
              <w:rPr>
                <w:rFonts w:ascii="Times New Roman" w:eastAsia="Times New Roman" w:hAnsi="Times New Roman" w:cs="Times New Roman"/>
                <w:iCs/>
                <w:sz w:val="24"/>
                <w:szCs w:val="24"/>
                <w:lang w:eastAsia="lv-LV"/>
              </w:rPr>
              <w:t xml:space="preserve"> ieņem biedrībā, nodibinājumā vai sociālajā uzņēmumā, izņemot, ja domes deputāts ieņem arī citus amatus biedrībā, nodibinājumā vai sociālajā uzņēmumā. Papildus norāda, ka </w:t>
            </w:r>
            <w:r w:rsidR="00197FA0" w:rsidRPr="00B34510">
              <w:rPr>
                <w:rFonts w:ascii="Times New Roman" w:eastAsia="Times New Roman" w:hAnsi="Times New Roman" w:cs="Times New Roman"/>
                <w:iCs/>
                <w:sz w:val="24"/>
                <w:szCs w:val="24"/>
                <w:lang w:eastAsia="lv-LV"/>
              </w:rPr>
              <w:t xml:space="preserve">nav pamatoti uzskatīt, ka gadījumā, ja valsts amatpersona ieņem amatu biedrībā, nodibinājumā vai sociālajā uzņēmumā, pastāv nenoteiktība par to, kurā brīdī tā pilda sava amata pienākumus un kurā tā pārstāv savas biedrības, nodibinājuma vai sociālā uzņēmuma intereses. </w:t>
            </w:r>
          </w:p>
          <w:p w:rsidR="00AE5AF0" w:rsidRPr="00B34510" w:rsidRDefault="00197FA0" w:rsidP="00B52372">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 xml:space="preserve">Tieslietu ministrija </w:t>
            </w:r>
            <w:r w:rsidR="00B27329" w:rsidRPr="00B34510">
              <w:rPr>
                <w:rFonts w:ascii="Times New Roman" w:eastAsia="Times New Roman" w:hAnsi="Times New Roman" w:cs="Times New Roman"/>
                <w:iCs/>
                <w:sz w:val="24"/>
                <w:szCs w:val="24"/>
                <w:lang w:eastAsia="lv-LV"/>
              </w:rPr>
              <w:t>norād</w:t>
            </w:r>
            <w:r w:rsidR="00AE5AF0" w:rsidRPr="00B34510">
              <w:rPr>
                <w:rFonts w:ascii="Times New Roman" w:eastAsia="Times New Roman" w:hAnsi="Times New Roman" w:cs="Times New Roman"/>
                <w:iCs/>
                <w:sz w:val="24"/>
                <w:szCs w:val="24"/>
                <w:lang w:eastAsia="lv-LV"/>
              </w:rPr>
              <w:t>īja</w:t>
            </w:r>
            <w:r w:rsidR="00B27329" w:rsidRPr="00B34510">
              <w:rPr>
                <w:rFonts w:ascii="Times New Roman" w:eastAsia="Times New Roman" w:hAnsi="Times New Roman" w:cs="Times New Roman"/>
                <w:iCs/>
                <w:sz w:val="24"/>
                <w:szCs w:val="24"/>
                <w:lang w:eastAsia="lv-LV"/>
              </w:rPr>
              <w:t>, ka Saeimas Juridiskās komisijas 2019.gada 13.augusta sēdē Birojs aicināts veikt pētījumu par pašvaldību priekšsēdētāju un viņu vietnieku, izpilddirektoru un viņu vietnieku saņemto atlīdzību, veicot amata pienākumus biedrībās.</w:t>
            </w:r>
            <w:r w:rsidR="00AE5AF0" w:rsidRPr="00B34510">
              <w:rPr>
                <w:rFonts w:ascii="Times New Roman" w:eastAsia="Times New Roman" w:hAnsi="Times New Roman" w:cs="Times New Roman"/>
                <w:iCs/>
                <w:sz w:val="24"/>
                <w:szCs w:val="24"/>
                <w:lang w:eastAsia="lv-LV"/>
              </w:rPr>
              <w:t xml:space="preserve"> Tieslietu ministrija papildus norād</w:t>
            </w:r>
            <w:r w:rsidR="00625E53">
              <w:rPr>
                <w:rFonts w:ascii="Times New Roman" w:eastAsia="Times New Roman" w:hAnsi="Times New Roman" w:cs="Times New Roman"/>
                <w:iCs/>
                <w:sz w:val="24"/>
                <w:szCs w:val="24"/>
                <w:lang w:eastAsia="lv-LV"/>
              </w:rPr>
              <w:t>īja</w:t>
            </w:r>
            <w:r w:rsidR="00AE5AF0" w:rsidRPr="00B34510">
              <w:rPr>
                <w:rFonts w:ascii="Times New Roman" w:eastAsia="Times New Roman" w:hAnsi="Times New Roman" w:cs="Times New Roman"/>
                <w:iCs/>
                <w:sz w:val="24"/>
                <w:szCs w:val="24"/>
                <w:lang w:eastAsia="lv-LV"/>
              </w:rPr>
              <w:t>, ka tikai fakts, ka konkrētā valsts amatpersona nesaņem atalgojumu par savu dalību biedrībā, nodibinājumā vai sociālajā uzņēmumā, neradīs pārliecību par to, kurā brīdī tā darbojas kā valsts amatpersona un kurā brīdī kā biedrības biedrs.</w:t>
            </w:r>
          </w:p>
          <w:p w:rsidR="00B34510" w:rsidRPr="00B34510" w:rsidRDefault="00AE5AF0" w:rsidP="00B34510">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 xml:space="preserve">Birojs, izvērtējot Tieslietu ministrijas pausto viedokli, norāda, ka Saeimas Juridiskajā </w:t>
            </w:r>
            <w:r w:rsidR="00625E53">
              <w:rPr>
                <w:rFonts w:ascii="Times New Roman" w:eastAsia="Times New Roman" w:hAnsi="Times New Roman" w:cs="Times New Roman"/>
                <w:iCs/>
                <w:sz w:val="24"/>
                <w:szCs w:val="24"/>
                <w:lang w:eastAsia="lv-LV"/>
              </w:rPr>
              <w:t>komisijā aktualizētais</w:t>
            </w:r>
            <w:r w:rsidRPr="00B34510">
              <w:rPr>
                <w:rFonts w:ascii="Times New Roman" w:eastAsia="Times New Roman" w:hAnsi="Times New Roman" w:cs="Times New Roman"/>
                <w:iCs/>
                <w:sz w:val="24"/>
                <w:szCs w:val="24"/>
                <w:lang w:eastAsia="lv-LV"/>
              </w:rPr>
              <w:t xml:space="preserve"> </w:t>
            </w:r>
            <w:r w:rsidR="00625E53">
              <w:rPr>
                <w:rFonts w:ascii="Times New Roman" w:eastAsia="Times New Roman" w:hAnsi="Times New Roman" w:cs="Times New Roman"/>
                <w:iCs/>
                <w:sz w:val="24"/>
                <w:szCs w:val="24"/>
                <w:lang w:eastAsia="lv-LV"/>
              </w:rPr>
              <w:t xml:space="preserve">jautājums par </w:t>
            </w:r>
            <w:r w:rsidRPr="00B34510">
              <w:rPr>
                <w:rFonts w:ascii="Times New Roman" w:eastAsia="Times New Roman" w:hAnsi="Times New Roman" w:cs="Times New Roman"/>
                <w:iCs/>
                <w:sz w:val="24"/>
                <w:szCs w:val="24"/>
                <w:lang w:eastAsia="lv-LV"/>
              </w:rPr>
              <w:t>pētījum</w:t>
            </w:r>
            <w:r w:rsidR="00625E53">
              <w:rPr>
                <w:rFonts w:ascii="Times New Roman" w:eastAsia="Times New Roman" w:hAnsi="Times New Roman" w:cs="Times New Roman"/>
                <w:iCs/>
                <w:sz w:val="24"/>
                <w:szCs w:val="24"/>
                <w:lang w:eastAsia="lv-LV"/>
              </w:rPr>
              <w:t>u</w:t>
            </w:r>
            <w:r w:rsidRPr="00B34510">
              <w:rPr>
                <w:rFonts w:ascii="Times New Roman" w:eastAsia="Times New Roman" w:hAnsi="Times New Roman" w:cs="Times New Roman"/>
                <w:iCs/>
                <w:sz w:val="24"/>
                <w:szCs w:val="24"/>
                <w:lang w:eastAsia="lv-LV"/>
              </w:rPr>
              <w:t xml:space="preserve"> </w:t>
            </w:r>
            <w:r w:rsidR="00625E53">
              <w:rPr>
                <w:rFonts w:ascii="Times New Roman" w:eastAsia="Times New Roman" w:hAnsi="Times New Roman" w:cs="Times New Roman"/>
                <w:iCs/>
                <w:sz w:val="24"/>
                <w:szCs w:val="24"/>
                <w:lang w:eastAsia="lv-LV"/>
              </w:rPr>
              <w:t xml:space="preserve">būtu </w:t>
            </w:r>
            <w:r w:rsidRPr="00B34510">
              <w:rPr>
                <w:rFonts w:ascii="Times New Roman" w:eastAsia="Times New Roman" w:hAnsi="Times New Roman" w:cs="Times New Roman"/>
                <w:iCs/>
                <w:sz w:val="24"/>
                <w:szCs w:val="24"/>
                <w:lang w:eastAsia="lv-LV"/>
              </w:rPr>
              <w:t>attiecināms uz citu amatpersonu grupu. Izstrādātais likumprojekts ir plašāks – attiecas uz visiem pašvaldību deputātiem, uz to darbību sociālajos uzņēmumos,</w:t>
            </w:r>
            <w:r w:rsidR="00625E53">
              <w:rPr>
                <w:rFonts w:ascii="Times New Roman" w:eastAsia="Times New Roman" w:hAnsi="Times New Roman" w:cs="Times New Roman"/>
                <w:iCs/>
                <w:sz w:val="24"/>
                <w:szCs w:val="24"/>
                <w:lang w:eastAsia="lv-LV"/>
              </w:rPr>
              <w:t xml:space="preserve"> </w:t>
            </w:r>
            <w:r w:rsidRPr="00B34510">
              <w:rPr>
                <w:rFonts w:ascii="Times New Roman" w:eastAsia="Times New Roman" w:hAnsi="Times New Roman" w:cs="Times New Roman"/>
                <w:iCs/>
                <w:sz w:val="24"/>
                <w:szCs w:val="24"/>
                <w:lang w:eastAsia="lv-LV"/>
              </w:rPr>
              <w:t xml:space="preserve">kā arī likumprojekts neietver ierobežojumu pašvaldību izpilddirektoriem. Kā arī norādāms, ka izstrādātais likumprojekts precizēts, ierobežojumu nosakot uz attiecīgās domes </w:t>
            </w:r>
            <w:r w:rsidRPr="00B34510">
              <w:rPr>
                <w:rFonts w:ascii="Times New Roman" w:eastAsia="Times New Roman" w:hAnsi="Times New Roman" w:cs="Times New Roman"/>
                <w:iCs/>
                <w:sz w:val="24"/>
                <w:szCs w:val="24"/>
                <w:lang w:eastAsia="lv-LV"/>
              </w:rPr>
              <w:lastRenderedPageBreak/>
              <w:t>sasaukuma laiku (ierobežojums attiecas uz darbību tajās biedrībās, nodibinājumos vai sociālajos uzņēmumos, kuri attiecīgās pašvaldības domes sasaukuma laikā ir saņēmuši pašvaldības publiskas personas institūcijas mantu vai finanšu līdzekļus)</w:t>
            </w:r>
            <w:r w:rsidR="00625E53">
              <w:rPr>
                <w:rFonts w:ascii="Times New Roman" w:eastAsia="Times New Roman" w:hAnsi="Times New Roman" w:cs="Times New Roman"/>
                <w:iCs/>
                <w:sz w:val="24"/>
                <w:szCs w:val="24"/>
                <w:lang w:eastAsia="lv-LV"/>
              </w:rPr>
              <w:t>, līdz ar to norādītās amatpersonu grupas ir atšķirīgas</w:t>
            </w:r>
            <w:r w:rsidRPr="00B34510">
              <w:rPr>
                <w:rFonts w:ascii="Times New Roman" w:eastAsia="Times New Roman" w:hAnsi="Times New Roman" w:cs="Times New Roman"/>
                <w:iCs/>
                <w:sz w:val="24"/>
                <w:szCs w:val="24"/>
                <w:lang w:eastAsia="lv-LV"/>
              </w:rPr>
              <w:t>.</w:t>
            </w:r>
            <w:r w:rsidR="00B34510" w:rsidRPr="00B34510">
              <w:rPr>
                <w:rFonts w:ascii="Times New Roman" w:eastAsia="Times New Roman" w:hAnsi="Times New Roman" w:cs="Times New Roman"/>
                <w:iCs/>
                <w:sz w:val="24"/>
                <w:szCs w:val="24"/>
                <w:lang w:eastAsia="lv-LV"/>
              </w:rPr>
              <w:t xml:space="preserve"> </w:t>
            </w:r>
          </w:p>
          <w:p w:rsidR="00B52372" w:rsidRDefault="00B34510" w:rsidP="00AE5AF0">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Valsts kontrole atbalstīja izstrādāto likumprojektu, aicinot sašaurināt ierobežojumu saņemt atlīdzību par amatu biedrībā – attiecībā uz tiem pašvaldības domes deputātiem, kuri ieņem algotu amatu pašvaldības domē. Birojs, izvērtējot Valsts kontroles viedokli, norāda, ka neuzskata par pamatotu ierobežojumu sašaurināt, jo lēmumu par finanšu līdzekļu piešķiršanu pieņem arī pašvaldības domes deputāti, kas neieņem algotu amatu pašvaldības domē.</w:t>
            </w:r>
          </w:p>
          <w:p w:rsidR="0008253B" w:rsidRPr="00B52372" w:rsidRDefault="0008253B" w:rsidP="0008253B">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Pēc saņemtajiem institūciju viedokļiem par likumprojektu un tā anotāciju, Birojs to ir precizējis.</w:t>
            </w:r>
          </w:p>
        </w:tc>
      </w:tr>
    </w:tbl>
    <w:p w:rsidR="00E5323B"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690BF3" w:rsidRPr="00930C6E"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D526E" w:rsidRPr="00930C6E" w:rsidRDefault="00E5323B" w:rsidP="001B6A66">
            <w:pPr>
              <w:spacing w:after="0" w:line="240" w:lineRule="auto"/>
              <w:jc w:val="center"/>
              <w:rPr>
                <w:rFonts w:ascii="Times New Roman" w:eastAsia="Times New Roman" w:hAnsi="Times New Roman" w:cs="Times New Roman"/>
                <w:b/>
                <w:bCs/>
                <w:iCs/>
                <w:sz w:val="24"/>
                <w:szCs w:val="24"/>
                <w:lang w:eastAsia="lv-LV"/>
              </w:rPr>
            </w:pPr>
            <w:r w:rsidRPr="00930C6E">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690BF3" w:rsidRPr="00930C6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CD526E"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 xml:space="preserve">Sabiedrības </w:t>
            </w:r>
            <w:proofErr w:type="spellStart"/>
            <w:r w:rsidRPr="00930C6E">
              <w:rPr>
                <w:rFonts w:ascii="Times New Roman" w:eastAsia="Times New Roman" w:hAnsi="Times New Roman" w:cs="Times New Roman"/>
                <w:iCs/>
                <w:sz w:val="24"/>
                <w:szCs w:val="24"/>
                <w:lang w:eastAsia="lv-LV"/>
              </w:rPr>
              <w:t>mērķgrupas</w:t>
            </w:r>
            <w:proofErr w:type="spellEnd"/>
            <w:r w:rsidRPr="00930C6E">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rsidR="00E5323B" w:rsidRPr="00B34510" w:rsidRDefault="00676C1D" w:rsidP="00CD57C2">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P</w:t>
            </w:r>
            <w:r w:rsidR="00F76129" w:rsidRPr="00B34510">
              <w:rPr>
                <w:rFonts w:ascii="Times New Roman" w:eastAsia="Times New Roman" w:hAnsi="Times New Roman" w:cs="Times New Roman"/>
                <w:iCs/>
                <w:sz w:val="24"/>
                <w:szCs w:val="24"/>
                <w:lang w:eastAsia="lv-LV"/>
              </w:rPr>
              <w:t>ašvaldīb</w:t>
            </w:r>
            <w:r w:rsidR="00CD57C2" w:rsidRPr="00B34510">
              <w:rPr>
                <w:rFonts w:ascii="Times New Roman" w:eastAsia="Times New Roman" w:hAnsi="Times New Roman" w:cs="Times New Roman"/>
                <w:iCs/>
                <w:sz w:val="24"/>
                <w:szCs w:val="24"/>
                <w:lang w:eastAsia="lv-LV"/>
              </w:rPr>
              <w:t>u</w:t>
            </w:r>
            <w:r w:rsidR="00F76129" w:rsidRPr="00B34510">
              <w:rPr>
                <w:rFonts w:ascii="Times New Roman" w:eastAsia="Times New Roman" w:hAnsi="Times New Roman" w:cs="Times New Roman"/>
                <w:iCs/>
                <w:sz w:val="24"/>
                <w:szCs w:val="24"/>
                <w:lang w:eastAsia="lv-LV"/>
              </w:rPr>
              <w:t xml:space="preserve"> domes deputāti</w:t>
            </w:r>
            <w:r w:rsidRPr="00B34510">
              <w:rPr>
                <w:rFonts w:ascii="Times New Roman" w:eastAsia="Times New Roman" w:hAnsi="Times New Roman" w:cs="Times New Roman"/>
                <w:iCs/>
                <w:sz w:val="24"/>
                <w:szCs w:val="24"/>
                <w:lang w:eastAsia="lv-LV"/>
              </w:rPr>
              <w:t>, t.sk. pašvaldīb</w:t>
            </w:r>
            <w:r w:rsidR="00CD57C2" w:rsidRPr="00B34510">
              <w:rPr>
                <w:rFonts w:ascii="Times New Roman" w:eastAsia="Times New Roman" w:hAnsi="Times New Roman" w:cs="Times New Roman"/>
                <w:iCs/>
                <w:sz w:val="24"/>
                <w:szCs w:val="24"/>
                <w:lang w:eastAsia="lv-LV"/>
              </w:rPr>
              <w:t>u</w:t>
            </w:r>
            <w:r w:rsidRPr="00B34510">
              <w:rPr>
                <w:rFonts w:ascii="Times New Roman" w:eastAsia="Times New Roman" w:hAnsi="Times New Roman" w:cs="Times New Roman"/>
                <w:iCs/>
                <w:sz w:val="24"/>
                <w:szCs w:val="24"/>
                <w:lang w:eastAsia="lv-LV"/>
              </w:rPr>
              <w:t xml:space="preserve"> domes priekšsēdētāji un viņu vietnieki</w:t>
            </w:r>
            <w:r w:rsidR="007621D8" w:rsidRPr="00B34510">
              <w:rPr>
                <w:rFonts w:ascii="Times New Roman" w:eastAsia="Times New Roman" w:hAnsi="Times New Roman" w:cs="Times New Roman"/>
                <w:iCs/>
                <w:sz w:val="24"/>
                <w:szCs w:val="24"/>
                <w:lang w:eastAsia="lv-LV"/>
              </w:rPr>
              <w:t xml:space="preserve">, kuri saņem atalgojumu par amatu, ko tie ieņem biedrībā, nodibinājumā vai </w:t>
            </w:r>
            <w:r w:rsidR="00CD57C2" w:rsidRPr="00B34510">
              <w:rPr>
                <w:rFonts w:ascii="Times New Roman" w:eastAsia="Times New Roman" w:hAnsi="Times New Roman" w:cs="Times New Roman"/>
                <w:iCs/>
                <w:sz w:val="24"/>
                <w:szCs w:val="24"/>
                <w:lang w:eastAsia="lv-LV"/>
              </w:rPr>
              <w:t>sociālajā uzņēmumā, ja attiecīgā biedrība, nodibinājums vai sociālais uzņēmums ir saņēmis pašvaldības publiskas personas institūcijas mantu vai finanšu līdzekļus.</w:t>
            </w:r>
          </w:p>
        </w:tc>
      </w:tr>
      <w:tr w:rsidR="00690BF3" w:rsidRPr="00930C6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CD526E"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rsidR="00B25475" w:rsidRPr="00B34510" w:rsidRDefault="00B25475" w:rsidP="00E8316B">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Likumprojekts neierobežo valsts amatperson</w:t>
            </w:r>
            <w:r w:rsidR="007621D8" w:rsidRPr="00B34510">
              <w:rPr>
                <w:rFonts w:ascii="Times New Roman" w:eastAsia="Times New Roman" w:hAnsi="Times New Roman" w:cs="Times New Roman"/>
                <w:iCs/>
                <w:sz w:val="24"/>
                <w:szCs w:val="24"/>
                <w:lang w:eastAsia="lv-LV"/>
              </w:rPr>
              <w:t>u</w:t>
            </w:r>
            <w:r w:rsidRPr="00B34510">
              <w:rPr>
                <w:rFonts w:ascii="Times New Roman" w:eastAsia="Times New Roman" w:hAnsi="Times New Roman" w:cs="Times New Roman"/>
                <w:iCs/>
                <w:sz w:val="24"/>
                <w:szCs w:val="24"/>
                <w:lang w:eastAsia="lv-LV"/>
              </w:rPr>
              <w:t xml:space="preserve"> tiesības uz biedrošanās brīvību, tas paredz tikai noteiktu ienākumu gūšanas ierobežojum</w:t>
            </w:r>
            <w:r w:rsidR="007621D8" w:rsidRPr="00B34510">
              <w:rPr>
                <w:rFonts w:ascii="Times New Roman" w:eastAsia="Times New Roman" w:hAnsi="Times New Roman" w:cs="Times New Roman"/>
                <w:iCs/>
                <w:sz w:val="24"/>
                <w:szCs w:val="24"/>
                <w:lang w:eastAsia="lv-LV"/>
              </w:rPr>
              <w:t>u</w:t>
            </w:r>
            <w:r w:rsidR="00E8316B" w:rsidRPr="00B34510">
              <w:rPr>
                <w:rFonts w:ascii="Times New Roman" w:eastAsia="Times New Roman" w:hAnsi="Times New Roman" w:cs="Times New Roman"/>
                <w:iCs/>
                <w:sz w:val="24"/>
                <w:szCs w:val="24"/>
                <w:lang w:eastAsia="lv-LV"/>
              </w:rPr>
              <w:t>, kas veicinās sabiedrības uzticēšanos valsts amatpersonu pieņemtajiem lēmumiem. Administratīvais slogs nemainās.</w:t>
            </w:r>
          </w:p>
        </w:tc>
      </w:tr>
      <w:tr w:rsidR="00690BF3" w:rsidRPr="00930C6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CD526E"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rsidR="004B710A" w:rsidRPr="00B34510" w:rsidRDefault="004B710A" w:rsidP="00E5323B">
            <w:pPr>
              <w:spacing w:after="0" w:line="240" w:lineRule="auto"/>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Likumprojekts šo jomu neskar</w:t>
            </w:r>
          </w:p>
        </w:tc>
      </w:tr>
      <w:tr w:rsidR="00690BF3" w:rsidRPr="00930C6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CD526E"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rsidR="004B710A" w:rsidRPr="00B34510" w:rsidRDefault="004B710A" w:rsidP="00E5323B">
            <w:pPr>
              <w:spacing w:after="0" w:line="240" w:lineRule="auto"/>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Likumprojekts šo jomu neskar</w:t>
            </w:r>
          </w:p>
        </w:tc>
      </w:tr>
      <w:tr w:rsidR="00690BF3" w:rsidRPr="00930C6E" w:rsidTr="00CD57C2">
        <w:trPr>
          <w:trHeight w:val="75"/>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CD526E"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rsidR="00E5323B"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B34510" w:rsidRDefault="004B710A" w:rsidP="00E5323B">
            <w:pPr>
              <w:spacing w:after="0" w:line="240" w:lineRule="auto"/>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Nav</w:t>
            </w:r>
          </w:p>
        </w:tc>
      </w:tr>
    </w:tbl>
    <w:p w:rsidR="00E5323B"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690BF3" w:rsidRPr="00930C6E"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D526E" w:rsidRPr="00930C6E" w:rsidRDefault="00E5323B" w:rsidP="001B6A66">
            <w:pPr>
              <w:spacing w:after="0" w:line="240" w:lineRule="auto"/>
              <w:jc w:val="center"/>
              <w:rPr>
                <w:rFonts w:ascii="Times New Roman" w:eastAsia="Times New Roman" w:hAnsi="Times New Roman" w:cs="Times New Roman"/>
                <w:b/>
                <w:bCs/>
                <w:iCs/>
                <w:sz w:val="24"/>
                <w:szCs w:val="24"/>
                <w:lang w:eastAsia="lv-LV"/>
              </w:rPr>
            </w:pPr>
            <w:r w:rsidRPr="00930C6E">
              <w:rPr>
                <w:rFonts w:ascii="Times New Roman" w:eastAsia="Times New Roman" w:hAnsi="Times New Roman" w:cs="Times New Roman"/>
                <w:b/>
                <w:bCs/>
                <w:iCs/>
                <w:sz w:val="24"/>
                <w:szCs w:val="24"/>
                <w:lang w:eastAsia="lv-LV"/>
              </w:rPr>
              <w:t>III. Tiesību akta projekta ietekme uz valsts budžetu un pašvaldību budžetiem</w:t>
            </w:r>
          </w:p>
        </w:tc>
      </w:tr>
      <w:tr w:rsidR="00690BF3" w:rsidRPr="00B34510"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B6A66" w:rsidRPr="00B34510" w:rsidRDefault="001B6A66" w:rsidP="001B6A66">
            <w:pPr>
              <w:spacing w:after="0" w:line="240" w:lineRule="auto"/>
              <w:jc w:val="center"/>
              <w:rPr>
                <w:rFonts w:ascii="Times New Roman" w:eastAsia="Times New Roman" w:hAnsi="Times New Roman" w:cs="Times New Roman"/>
                <w:bCs/>
                <w:iCs/>
                <w:sz w:val="24"/>
                <w:szCs w:val="24"/>
                <w:lang w:eastAsia="lv-LV"/>
              </w:rPr>
            </w:pPr>
            <w:r w:rsidRPr="00B34510">
              <w:rPr>
                <w:rFonts w:ascii="Times New Roman" w:eastAsia="Times New Roman" w:hAnsi="Times New Roman" w:cs="Times New Roman"/>
                <w:bCs/>
                <w:iCs/>
                <w:sz w:val="24"/>
                <w:szCs w:val="24"/>
                <w:lang w:eastAsia="lv-LV"/>
              </w:rPr>
              <w:t>Projekts šo jomu neskar</w:t>
            </w:r>
          </w:p>
        </w:tc>
      </w:tr>
    </w:tbl>
    <w:p w:rsidR="00E5323B" w:rsidRPr="00B34510" w:rsidRDefault="00E5323B" w:rsidP="00E5323B">
      <w:pPr>
        <w:spacing w:after="0" w:line="240" w:lineRule="auto"/>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690BF3" w:rsidRPr="00B34510"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D526E" w:rsidRPr="00B34510" w:rsidRDefault="00E5323B" w:rsidP="001B6A66">
            <w:pPr>
              <w:spacing w:after="0" w:line="240" w:lineRule="auto"/>
              <w:jc w:val="center"/>
              <w:rPr>
                <w:rFonts w:ascii="Times New Roman" w:eastAsia="Times New Roman" w:hAnsi="Times New Roman" w:cs="Times New Roman"/>
                <w:b/>
                <w:bCs/>
                <w:iCs/>
                <w:sz w:val="24"/>
                <w:szCs w:val="24"/>
                <w:lang w:eastAsia="lv-LV"/>
              </w:rPr>
            </w:pPr>
            <w:r w:rsidRPr="00B34510">
              <w:rPr>
                <w:rFonts w:ascii="Times New Roman" w:eastAsia="Times New Roman" w:hAnsi="Times New Roman" w:cs="Times New Roman"/>
                <w:b/>
                <w:bCs/>
                <w:iCs/>
                <w:sz w:val="24"/>
                <w:szCs w:val="24"/>
                <w:lang w:eastAsia="lv-LV"/>
              </w:rPr>
              <w:t>IV. Tiesību akta projekta ietekme uz spēkā esošo tiesību normu sistēmu</w:t>
            </w:r>
          </w:p>
        </w:tc>
      </w:tr>
      <w:tr w:rsidR="00690BF3" w:rsidRPr="00B34510"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B6A66" w:rsidRPr="00B34510" w:rsidRDefault="001B6A66" w:rsidP="001B6A66">
            <w:pPr>
              <w:spacing w:after="0" w:line="240" w:lineRule="auto"/>
              <w:jc w:val="center"/>
              <w:rPr>
                <w:rFonts w:ascii="Times New Roman" w:eastAsia="Times New Roman" w:hAnsi="Times New Roman" w:cs="Times New Roman"/>
                <w:bCs/>
                <w:iCs/>
                <w:sz w:val="24"/>
                <w:szCs w:val="24"/>
                <w:lang w:eastAsia="lv-LV"/>
              </w:rPr>
            </w:pPr>
            <w:r w:rsidRPr="00B34510">
              <w:rPr>
                <w:rFonts w:ascii="Times New Roman" w:eastAsia="Times New Roman" w:hAnsi="Times New Roman" w:cs="Times New Roman"/>
                <w:bCs/>
                <w:iCs/>
                <w:sz w:val="24"/>
                <w:szCs w:val="24"/>
                <w:lang w:eastAsia="lv-LV"/>
              </w:rPr>
              <w:t>Projekts šo jomu neskar</w:t>
            </w:r>
          </w:p>
        </w:tc>
      </w:tr>
    </w:tbl>
    <w:p w:rsidR="00E5323B" w:rsidRPr="00B34510" w:rsidRDefault="00E5323B" w:rsidP="00E5323B">
      <w:pPr>
        <w:spacing w:after="0" w:line="240" w:lineRule="auto"/>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690BF3" w:rsidRPr="00B34510"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D526E" w:rsidRPr="00B34510" w:rsidRDefault="00E5323B" w:rsidP="001B6A66">
            <w:pPr>
              <w:spacing w:after="0" w:line="240" w:lineRule="auto"/>
              <w:jc w:val="center"/>
              <w:rPr>
                <w:rFonts w:ascii="Times New Roman" w:eastAsia="Times New Roman" w:hAnsi="Times New Roman" w:cs="Times New Roman"/>
                <w:b/>
                <w:bCs/>
                <w:iCs/>
                <w:sz w:val="24"/>
                <w:szCs w:val="24"/>
                <w:lang w:eastAsia="lv-LV"/>
              </w:rPr>
            </w:pPr>
            <w:r w:rsidRPr="00B34510">
              <w:rPr>
                <w:rFonts w:ascii="Times New Roman" w:eastAsia="Times New Roman" w:hAnsi="Times New Roman" w:cs="Times New Roman"/>
                <w:b/>
                <w:bCs/>
                <w:iCs/>
                <w:sz w:val="24"/>
                <w:szCs w:val="24"/>
                <w:lang w:eastAsia="lv-LV"/>
              </w:rPr>
              <w:lastRenderedPageBreak/>
              <w:t>V. Tiesību akta projekta atbilstība Latvijas Republikas starptautiskajām saistībām</w:t>
            </w:r>
          </w:p>
        </w:tc>
      </w:tr>
      <w:tr w:rsidR="00690BF3" w:rsidRPr="00930C6E"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B6A66" w:rsidRPr="00930C6E" w:rsidRDefault="001B6A66" w:rsidP="00CD57C2">
            <w:pPr>
              <w:spacing w:after="0" w:line="240" w:lineRule="auto"/>
              <w:jc w:val="center"/>
              <w:rPr>
                <w:rFonts w:ascii="Times New Roman" w:eastAsia="Times New Roman" w:hAnsi="Times New Roman" w:cs="Times New Roman"/>
                <w:bCs/>
                <w:iCs/>
                <w:sz w:val="24"/>
                <w:szCs w:val="24"/>
                <w:lang w:eastAsia="lv-LV"/>
              </w:rPr>
            </w:pPr>
            <w:r w:rsidRPr="00B34510">
              <w:rPr>
                <w:rFonts w:ascii="Times New Roman" w:eastAsia="Times New Roman" w:hAnsi="Times New Roman" w:cs="Times New Roman"/>
                <w:bCs/>
                <w:iCs/>
                <w:sz w:val="24"/>
                <w:szCs w:val="24"/>
                <w:lang w:eastAsia="lv-LV"/>
              </w:rPr>
              <w:t>Projekts šo jomu neskar</w:t>
            </w:r>
          </w:p>
        </w:tc>
      </w:tr>
    </w:tbl>
    <w:p w:rsidR="00E5323B"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690BF3" w:rsidRPr="00930C6E"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D526E" w:rsidRPr="00930C6E" w:rsidRDefault="00E5323B" w:rsidP="001B6A66">
            <w:pPr>
              <w:spacing w:after="0" w:line="240" w:lineRule="auto"/>
              <w:jc w:val="center"/>
              <w:rPr>
                <w:rFonts w:ascii="Times New Roman" w:eastAsia="Times New Roman" w:hAnsi="Times New Roman" w:cs="Times New Roman"/>
                <w:b/>
                <w:bCs/>
                <w:iCs/>
                <w:sz w:val="24"/>
                <w:szCs w:val="24"/>
                <w:lang w:eastAsia="lv-LV"/>
              </w:rPr>
            </w:pPr>
            <w:r w:rsidRPr="00930C6E">
              <w:rPr>
                <w:rFonts w:ascii="Times New Roman" w:eastAsia="Times New Roman" w:hAnsi="Times New Roman" w:cs="Times New Roman"/>
                <w:b/>
                <w:bCs/>
                <w:iCs/>
                <w:sz w:val="24"/>
                <w:szCs w:val="24"/>
                <w:lang w:eastAsia="lv-LV"/>
              </w:rPr>
              <w:t>VI. Sabiedrības līdzdalība un komunikācijas aktivitātes</w:t>
            </w:r>
          </w:p>
        </w:tc>
      </w:tr>
      <w:tr w:rsidR="00690BF3" w:rsidRPr="00930C6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CD526E"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rsidR="00E5323B" w:rsidRPr="00B34510" w:rsidRDefault="004A15BF" w:rsidP="004A15BF">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Atbilstoši Ministru kabineta 2009.gada 25.augusta noteikumiem Nr.970 "Sabiedrības līdzdalības kārtība attīstības plānošanas procesā", lai informētu sabiedrību par likumprojektu un dotu iespēju izteikt viedokli, informācija</w:t>
            </w:r>
            <w:r w:rsidR="00CD57C2" w:rsidRPr="00B34510">
              <w:rPr>
                <w:rFonts w:ascii="Times New Roman" w:eastAsia="Times New Roman" w:hAnsi="Times New Roman" w:cs="Times New Roman"/>
                <w:iCs/>
                <w:sz w:val="24"/>
                <w:szCs w:val="24"/>
                <w:lang w:eastAsia="lv-LV"/>
              </w:rPr>
              <w:t xml:space="preserve"> par likumprojektu</w:t>
            </w:r>
            <w:r w:rsidRPr="00B34510">
              <w:rPr>
                <w:rFonts w:ascii="Times New Roman" w:eastAsia="Times New Roman" w:hAnsi="Times New Roman" w:cs="Times New Roman"/>
                <w:iCs/>
                <w:sz w:val="24"/>
                <w:szCs w:val="24"/>
                <w:lang w:eastAsia="lv-LV"/>
              </w:rPr>
              <w:t xml:space="preserve"> ievietota Biroja un Valsts kancelejas tīmekļvietnēs.</w:t>
            </w:r>
          </w:p>
        </w:tc>
      </w:tr>
      <w:tr w:rsidR="00690BF3" w:rsidRPr="00930C6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CD526E"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CD57C2" w:rsidRDefault="00E5323B" w:rsidP="00E5323B">
            <w:pPr>
              <w:spacing w:after="0" w:line="240" w:lineRule="auto"/>
              <w:rPr>
                <w:rFonts w:ascii="Times New Roman" w:eastAsia="Times New Roman" w:hAnsi="Times New Roman" w:cs="Times New Roman"/>
                <w:iCs/>
                <w:color w:val="FF0000"/>
                <w:sz w:val="24"/>
                <w:szCs w:val="24"/>
                <w:lang w:eastAsia="lv-LV"/>
              </w:rPr>
            </w:pPr>
            <w:r w:rsidRPr="007F7B1F">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rsidR="00E5323B" w:rsidRPr="00B34510" w:rsidRDefault="004A15BF" w:rsidP="001F3E2C">
            <w:pPr>
              <w:spacing w:after="0" w:line="240" w:lineRule="auto"/>
              <w:jc w:val="both"/>
              <w:rPr>
                <w:rFonts w:ascii="Times New Roman" w:eastAsia="Times New Roman" w:hAnsi="Times New Roman" w:cs="Times New Roman"/>
                <w:iCs/>
                <w:color w:val="FF0000"/>
                <w:sz w:val="24"/>
                <w:szCs w:val="24"/>
                <w:lang w:eastAsia="lv-LV"/>
              </w:rPr>
            </w:pPr>
            <w:r w:rsidRPr="00B34510">
              <w:rPr>
                <w:rFonts w:ascii="Times New Roman" w:eastAsia="Times New Roman" w:hAnsi="Times New Roman" w:cs="Times New Roman"/>
                <w:iCs/>
                <w:sz w:val="24"/>
                <w:szCs w:val="24"/>
                <w:lang w:eastAsia="lv-LV"/>
              </w:rPr>
              <w:t xml:space="preserve">Lai informētu sabiedrību par likumprojektu un dotu iespēju izteikt viedokli, </w:t>
            </w:r>
            <w:r w:rsidR="00331335" w:rsidRPr="00B34510">
              <w:rPr>
                <w:rFonts w:ascii="Times New Roman" w:eastAsia="Times New Roman" w:hAnsi="Times New Roman" w:cs="Times New Roman"/>
                <w:iCs/>
                <w:sz w:val="24"/>
                <w:szCs w:val="24"/>
                <w:lang w:eastAsia="lv-LV"/>
              </w:rPr>
              <w:t xml:space="preserve">steidzamības </w:t>
            </w:r>
            <w:r w:rsidR="00331335" w:rsidRPr="001F3E2C">
              <w:rPr>
                <w:rFonts w:ascii="Times New Roman" w:eastAsia="Times New Roman" w:hAnsi="Times New Roman" w:cs="Times New Roman"/>
                <w:iCs/>
                <w:sz w:val="24"/>
                <w:szCs w:val="24"/>
                <w:lang w:eastAsia="lv-LV"/>
              </w:rPr>
              <w:t xml:space="preserve">kārtībā </w:t>
            </w:r>
            <w:r w:rsidRPr="001F3E2C">
              <w:rPr>
                <w:rFonts w:ascii="Times New Roman" w:eastAsia="Times New Roman" w:hAnsi="Times New Roman" w:cs="Times New Roman"/>
                <w:iCs/>
                <w:sz w:val="24"/>
                <w:szCs w:val="24"/>
                <w:lang w:eastAsia="lv-LV"/>
              </w:rPr>
              <w:t xml:space="preserve">2019.gada 17.decembrī informācija par likumprojektu ievietota Biroja tīmekļvietnē un iesniegts līdzdalības paziņojums </w:t>
            </w:r>
            <w:r w:rsidRPr="00B34510">
              <w:rPr>
                <w:rFonts w:ascii="Times New Roman" w:eastAsia="Times New Roman" w:hAnsi="Times New Roman" w:cs="Times New Roman"/>
                <w:iCs/>
                <w:sz w:val="24"/>
                <w:szCs w:val="24"/>
                <w:lang w:eastAsia="lv-LV"/>
              </w:rPr>
              <w:t xml:space="preserve">Valsts kancelejā, aicinot viedokļus par likumprojektu sniegt līdz </w:t>
            </w:r>
            <w:r w:rsidR="001F3E2C">
              <w:rPr>
                <w:rFonts w:ascii="Times New Roman" w:eastAsia="Times New Roman" w:hAnsi="Times New Roman" w:cs="Times New Roman"/>
                <w:iCs/>
                <w:sz w:val="24"/>
                <w:szCs w:val="24"/>
                <w:lang w:eastAsia="lv-LV"/>
              </w:rPr>
              <w:t>20</w:t>
            </w:r>
            <w:bookmarkStart w:id="0" w:name="_GoBack"/>
            <w:bookmarkEnd w:id="0"/>
            <w:r w:rsidRPr="00B34510">
              <w:rPr>
                <w:rFonts w:ascii="Times New Roman" w:eastAsia="Times New Roman" w:hAnsi="Times New Roman" w:cs="Times New Roman"/>
                <w:iCs/>
                <w:sz w:val="24"/>
                <w:szCs w:val="24"/>
                <w:lang w:eastAsia="lv-LV"/>
              </w:rPr>
              <w:t>.decembr</w:t>
            </w:r>
            <w:r w:rsidR="00331335" w:rsidRPr="00B34510">
              <w:rPr>
                <w:rFonts w:ascii="Times New Roman" w:eastAsia="Times New Roman" w:hAnsi="Times New Roman" w:cs="Times New Roman"/>
                <w:iCs/>
                <w:sz w:val="24"/>
                <w:szCs w:val="24"/>
                <w:lang w:eastAsia="lv-LV"/>
              </w:rPr>
              <w:t>a</w:t>
            </w:r>
            <w:r w:rsidRPr="00B34510">
              <w:rPr>
                <w:rFonts w:ascii="Times New Roman" w:eastAsia="Times New Roman" w:hAnsi="Times New Roman" w:cs="Times New Roman"/>
                <w:iCs/>
                <w:sz w:val="24"/>
                <w:szCs w:val="24"/>
                <w:lang w:eastAsia="lv-LV"/>
              </w:rPr>
              <w:t xml:space="preserve"> pl</w:t>
            </w:r>
            <w:r w:rsidR="00CD57C2" w:rsidRPr="00B34510">
              <w:rPr>
                <w:rFonts w:ascii="Times New Roman" w:eastAsia="Times New Roman" w:hAnsi="Times New Roman" w:cs="Times New Roman"/>
                <w:iCs/>
                <w:sz w:val="24"/>
                <w:szCs w:val="24"/>
                <w:lang w:eastAsia="lv-LV"/>
              </w:rPr>
              <w:t>kst</w:t>
            </w:r>
            <w:r w:rsidRPr="00B34510">
              <w:rPr>
                <w:rFonts w:ascii="Times New Roman" w:eastAsia="Times New Roman" w:hAnsi="Times New Roman" w:cs="Times New Roman"/>
                <w:iCs/>
                <w:sz w:val="24"/>
                <w:szCs w:val="24"/>
                <w:lang w:eastAsia="lv-LV"/>
              </w:rPr>
              <w:t>.17.00.</w:t>
            </w:r>
          </w:p>
        </w:tc>
      </w:tr>
      <w:tr w:rsidR="00690BF3" w:rsidRPr="00930C6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CD526E"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rsidR="00E5323B" w:rsidRPr="00B34510" w:rsidRDefault="00B34510" w:rsidP="004A15BF">
            <w:pPr>
              <w:spacing w:after="0" w:line="240" w:lineRule="auto"/>
              <w:jc w:val="both"/>
              <w:rPr>
                <w:rFonts w:ascii="Times New Roman" w:eastAsia="Times New Roman" w:hAnsi="Times New Roman" w:cs="Times New Roman"/>
                <w:i/>
                <w:iCs/>
                <w:sz w:val="24"/>
                <w:szCs w:val="24"/>
                <w:lang w:eastAsia="lv-LV"/>
              </w:rPr>
            </w:pPr>
            <w:r w:rsidRPr="00B34510">
              <w:rPr>
                <w:rFonts w:ascii="Times New Roman" w:eastAsia="Times New Roman" w:hAnsi="Times New Roman" w:cs="Times New Roman"/>
                <w:i/>
                <w:iCs/>
                <w:sz w:val="24"/>
                <w:szCs w:val="24"/>
                <w:lang w:eastAsia="lv-LV"/>
              </w:rPr>
              <w:t>Tiks papildināts</w:t>
            </w:r>
          </w:p>
        </w:tc>
      </w:tr>
      <w:tr w:rsidR="00690BF3" w:rsidRPr="00930C6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CD526E"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E5323B"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B34510" w:rsidRDefault="004B710A" w:rsidP="00E5323B">
            <w:pPr>
              <w:spacing w:after="0" w:line="240" w:lineRule="auto"/>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Nav</w:t>
            </w:r>
          </w:p>
        </w:tc>
      </w:tr>
    </w:tbl>
    <w:p w:rsidR="00E5323B" w:rsidRPr="00930C6E" w:rsidRDefault="00E5323B" w:rsidP="00E5323B">
      <w:pPr>
        <w:spacing w:after="0" w:line="240" w:lineRule="auto"/>
        <w:rPr>
          <w:rFonts w:ascii="Times New Roman" w:eastAsia="Times New Roman" w:hAnsi="Times New Roman" w:cs="Times New Roman"/>
          <w:iCs/>
          <w:sz w:val="24"/>
          <w:szCs w:val="24"/>
          <w:lang w:eastAsia="lv-LV"/>
        </w:rPr>
      </w:pPr>
      <w:r w:rsidRPr="00930C6E">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690BF3" w:rsidRPr="00930C6E"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D526E" w:rsidRPr="00930C6E" w:rsidRDefault="00E5323B" w:rsidP="001B6A66">
            <w:pPr>
              <w:spacing w:after="0" w:line="240" w:lineRule="auto"/>
              <w:jc w:val="center"/>
              <w:rPr>
                <w:rFonts w:ascii="Times New Roman" w:eastAsia="Times New Roman" w:hAnsi="Times New Roman" w:cs="Times New Roman"/>
                <w:b/>
                <w:bCs/>
                <w:iCs/>
                <w:sz w:val="24"/>
                <w:szCs w:val="24"/>
                <w:lang w:eastAsia="lv-LV"/>
              </w:rPr>
            </w:pPr>
            <w:r w:rsidRPr="00930C6E">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690BF3" w:rsidRPr="00B34510"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CD526E" w:rsidRPr="00B34510" w:rsidRDefault="00E5323B" w:rsidP="00E5323B">
            <w:pPr>
              <w:spacing w:after="0" w:line="240" w:lineRule="auto"/>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E5323B" w:rsidRPr="00B34510" w:rsidRDefault="00E5323B" w:rsidP="00E5323B">
            <w:pPr>
              <w:spacing w:after="0" w:line="240" w:lineRule="auto"/>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rsidR="00E5323B" w:rsidRPr="00B34510" w:rsidRDefault="00F76129" w:rsidP="00930FBD">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 xml:space="preserve">Saskaņā ar </w:t>
            </w:r>
            <w:r w:rsidR="00930FBD" w:rsidRPr="00B34510">
              <w:rPr>
                <w:rFonts w:ascii="Times New Roman" w:eastAsia="Times New Roman" w:hAnsi="Times New Roman" w:cs="Times New Roman"/>
                <w:iCs/>
                <w:sz w:val="24"/>
                <w:szCs w:val="24"/>
                <w:lang w:eastAsia="lv-LV"/>
              </w:rPr>
              <w:t>Likuma 5. panta pirmo daļu Likuma izpildi kontrolē Birojs, kā arī citas valsts institūcijas un valsts amatpersonas atbilstoši Likumā un citos normatīvajos aktos noteiktajai kompetencei</w:t>
            </w:r>
          </w:p>
        </w:tc>
      </w:tr>
      <w:tr w:rsidR="00690BF3" w:rsidRPr="00B34510"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CD526E" w:rsidRPr="00B34510" w:rsidRDefault="00E5323B" w:rsidP="00E5323B">
            <w:pPr>
              <w:spacing w:after="0" w:line="240" w:lineRule="auto"/>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E5323B" w:rsidRPr="00B34510" w:rsidRDefault="00E5323B" w:rsidP="00E5323B">
            <w:pPr>
              <w:spacing w:after="0" w:line="240" w:lineRule="auto"/>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Projekta izpildes ietekme uz pārvaldes funkcijām un institucionālo struktūru.</w:t>
            </w:r>
            <w:r w:rsidRPr="00B34510">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rsidR="00E5323B" w:rsidRPr="00B34510" w:rsidRDefault="00676C1D" w:rsidP="00676C1D">
            <w:pPr>
              <w:spacing w:after="0" w:line="240" w:lineRule="auto"/>
              <w:jc w:val="both"/>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Likumprojektam n</w:t>
            </w:r>
            <w:r w:rsidR="004B710A" w:rsidRPr="00B34510">
              <w:rPr>
                <w:rFonts w:ascii="Times New Roman" w:eastAsia="Times New Roman" w:hAnsi="Times New Roman" w:cs="Times New Roman"/>
                <w:iCs/>
                <w:sz w:val="24"/>
                <w:szCs w:val="24"/>
                <w:lang w:eastAsia="lv-LV"/>
              </w:rPr>
              <w:t>av ietekmes uz pārvaldes funkcijām</w:t>
            </w:r>
            <w:r w:rsidRPr="00B34510">
              <w:rPr>
                <w:rFonts w:ascii="Times New Roman" w:eastAsia="Times New Roman" w:hAnsi="Times New Roman" w:cs="Times New Roman"/>
                <w:iCs/>
                <w:sz w:val="24"/>
                <w:szCs w:val="24"/>
                <w:lang w:eastAsia="lv-LV"/>
              </w:rPr>
              <w:t>,</w:t>
            </w:r>
            <w:r w:rsidR="004B710A" w:rsidRPr="00B34510">
              <w:rPr>
                <w:rFonts w:ascii="Times New Roman" w:eastAsia="Times New Roman" w:hAnsi="Times New Roman" w:cs="Times New Roman"/>
                <w:iCs/>
                <w:sz w:val="24"/>
                <w:szCs w:val="24"/>
                <w:lang w:eastAsia="lv-LV"/>
              </w:rPr>
              <w:t xml:space="preserve"> institucionālo struktūru</w:t>
            </w:r>
            <w:r w:rsidRPr="00B34510">
              <w:rPr>
                <w:rFonts w:ascii="Times New Roman" w:eastAsia="Times New Roman" w:hAnsi="Times New Roman" w:cs="Times New Roman"/>
                <w:iCs/>
                <w:sz w:val="24"/>
                <w:szCs w:val="24"/>
                <w:lang w:eastAsia="lv-LV"/>
              </w:rPr>
              <w:t xml:space="preserve"> un cilvēkresursiem</w:t>
            </w:r>
            <w:r w:rsidR="004B710A" w:rsidRPr="00B34510">
              <w:rPr>
                <w:rFonts w:ascii="Times New Roman" w:eastAsia="Times New Roman" w:hAnsi="Times New Roman" w:cs="Times New Roman"/>
                <w:iCs/>
                <w:sz w:val="24"/>
                <w:szCs w:val="24"/>
                <w:lang w:eastAsia="lv-LV"/>
              </w:rPr>
              <w:t>. Nav paredzēta jaunu institūciju izveide, esošu institūciju likvidācija vai reorganizācija.</w:t>
            </w:r>
          </w:p>
        </w:tc>
      </w:tr>
      <w:tr w:rsidR="00690BF3" w:rsidRPr="00930C6E"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CD526E" w:rsidRPr="00B34510" w:rsidRDefault="00E5323B" w:rsidP="00E5323B">
            <w:pPr>
              <w:spacing w:after="0" w:line="240" w:lineRule="auto"/>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E5323B" w:rsidRPr="00B34510" w:rsidRDefault="00E5323B" w:rsidP="00E5323B">
            <w:pPr>
              <w:spacing w:after="0" w:line="240" w:lineRule="auto"/>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E5323B" w:rsidRPr="00930C6E" w:rsidRDefault="004B710A" w:rsidP="00E5323B">
            <w:pPr>
              <w:spacing w:after="0" w:line="240" w:lineRule="auto"/>
              <w:rPr>
                <w:rFonts w:ascii="Times New Roman" w:eastAsia="Times New Roman" w:hAnsi="Times New Roman" w:cs="Times New Roman"/>
                <w:iCs/>
                <w:sz w:val="24"/>
                <w:szCs w:val="24"/>
                <w:lang w:eastAsia="lv-LV"/>
              </w:rPr>
            </w:pPr>
            <w:r w:rsidRPr="00B34510">
              <w:rPr>
                <w:rFonts w:ascii="Times New Roman" w:eastAsia="Times New Roman" w:hAnsi="Times New Roman" w:cs="Times New Roman"/>
                <w:iCs/>
                <w:sz w:val="24"/>
                <w:szCs w:val="24"/>
                <w:lang w:eastAsia="lv-LV"/>
              </w:rPr>
              <w:t>Nav</w:t>
            </w:r>
          </w:p>
        </w:tc>
      </w:tr>
    </w:tbl>
    <w:p w:rsidR="00C25B49" w:rsidRPr="00690BF3" w:rsidRDefault="00C25B49" w:rsidP="00894C55">
      <w:pPr>
        <w:spacing w:after="0" w:line="240" w:lineRule="auto"/>
        <w:rPr>
          <w:rFonts w:ascii="Times New Roman" w:hAnsi="Times New Roman" w:cs="Times New Roman"/>
          <w:sz w:val="28"/>
          <w:szCs w:val="28"/>
        </w:rPr>
      </w:pPr>
    </w:p>
    <w:p w:rsidR="001D1AB8" w:rsidRPr="001D1AB8" w:rsidRDefault="001D1AB8" w:rsidP="001D1AB8">
      <w:pPr>
        <w:spacing w:after="0" w:line="240" w:lineRule="auto"/>
        <w:rPr>
          <w:rFonts w:ascii="Times New Roman" w:eastAsia="Calibri" w:hAnsi="Times New Roman" w:cs="Times New Roman"/>
          <w:sz w:val="28"/>
          <w:szCs w:val="28"/>
        </w:rPr>
      </w:pPr>
    </w:p>
    <w:p w:rsidR="001D1AB8" w:rsidRPr="006F6D83" w:rsidRDefault="001D1AB8" w:rsidP="006F6D83">
      <w:pPr>
        <w:tabs>
          <w:tab w:val="left" w:pos="6663"/>
          <w:tab w:val="right" w:pos="8820"/>
        </w:tabs>
        <w:spacing w:after="0" w:line="240" w:lineRule="auto"/>
        <w:ind w:firstLine="709"/>
        <w:jc w:val="both"/>
        <w:rPr>
          <w:rFonts w:ascii="Times New Roman" w:eastAsia="Times New Roman" w:hAnsi="Times New Roman" w:cs="Times New Roman"/>
          <w:sz w:val="24"/>
          <w:szCs w:val="28"/>
          <w:lang w:eastAsia="lv-LV"/>
        </w:rPr>
      </w:pPr>
      <w:r w:rsidRPr="00D72C57">
        <w:rPr>
          <w:rFonts w:ascii="Times New Roman" w:eastAsia="Times New Roman" w:hAnsi="Times New Roman" w:cs="Times New Roman"/>
          <w:sz w:val="24"/>
          <w:szCs w:val="28"/>
          <w:lang w:eastAsia="lv-LV"/>
        </w:rPr>
        <w:t>Ministru prezidents</w:t>
      </w:r>
      <w:r w:rsidRPr="00D72C57">
        <w:rPr>
          <w:rFonts w:ascii="Times New Roman" w:eastAsia="Times New Roman" w:hAnsi="Times New Roman" w:cs="Times New Roman"/>
          <w:sz w:val="24"/>
          <w:szCs w:val="28"/>
          <w:lang w:eastAsia="lv-LV"/>
        </w:rPr>
        <w:tab/>
        <w:t xml:space="preserve">A. K. Kariņš </w:t>
      </w:r>
    </w:p>
    <w:p w:rsidR="001D1AB8" w:rsidRPr="006F6D83" w:rsidRDefault="001D1AB8" w:rsidP="001D1AB8">
      <w:pPr>
        <w:tabs>
          <w:tab w:val="left" w:pos="6237"/>
        </w:tabs>
        <w:spacing w:after="0" w:line="240" w:lineRule="auto"/>
        <w:rPr>
          <w:rFonts w:ascii="Times New Roman" w:eastAsia="Calibri" w:hAnsi="Times New Roman" w:cs="Times New Roman"/>
          <w:noProof/>
          <w:sz w:val="28"/>
          <w:szCs w:val="28"/>
        </w:rPr>
      </w:pPr>
    </w:p>
    <w:p w:rsidR="001D1AB8" w:rsidRPr="006F6D83" w:rsidRDefault="001D1AB8" w:rsidP="001D1AB8">
      <w:pPr>
        <w:tabs>
          <w:tab w:val="left" w:pos="6237"/>
        </w:tabs>
        <w:spacing w:after="0" w:line="240" w:lineRule="auto"/>
        <w:rPr>
          <w:rFonts w:ascii="Times New Roman" w:eastAsia="Calibri" w:hAnsi="Times New Roman" w:cs="Times New Roman"/>
          <w:noProof/>
          <w:sz w:val="28"/>
          <w:szCs w:val="28"/>
        </w:rPr>
      </w:pPr>
    </w:p>
    <w:p w:rsidR="001D1AB8" w:rsidRPr="00D72C57" w:rsidRDefault="001D1AB8" w:rsidP="001D1AB8">
      <w:pPr>
        <w:shd w:val="clear" w:color="auto" w:fill="FFFFFF"/>
        <w:tabs>
          <w:tab w:val="left" w:pos="7740"/>
        </w:tabs>
        <w:spacing w:after="0" w:line="240" w:lineRule="auto"/>
        <w:ind w:firstLine="720"/>
        <w:rPr>
          <w:rFonts w:ascii="Times New Roman" w:eastAsia="Times New Roman" w:hAnsi="Times New Roman" w:cs="Times New Roman"/>
          <w:sz w:val="24"/>
          <w:szCs w:val="28"/>
          <w:lang w:eastAsia="zh-TW"/>
        </w:rPr>
      </w:pPr>
      <w:r w:rsidRPr="00D72C57">
        <w:rPr>
          <w:rFonts w:ascii="Times New Roman" w:eastAsia="Times New Roman" w:hAnsi="Times New Roman" w:cs="Times New Roman"/>
          <w:sz w:val="24"/>
          <w:szCs w:val="28"/>
          <w:lang w:eastAsia="zh-TW"/>
        </w:rPr>
        <w:t>Vīzē: Korupcijas novēršanas un</w:t>
      </w:r>
    </w:p>
    <w:p w:rsidR="001D1AB8" w:rsidRPr="00D72C57" w:rsidRDefault="001D1AB8" w:rsidP="001D1AB8">
      <w:pPr>
        <w:shd w:val="clear" w:color="auto" w:fill="FFFFFF"/>
        <w:tabs>
          <w:tab w:val="left" w:pos="6521"/>
        </w:tabs>
        <w:spacing w:after="0" w:line="240" w:lineRule="auto"/>
        <w:ind w:firstLine="720"/>
        <w:rPr>
          <w:rFonts w:ascii="Times New Roman" w:eastAsia="Times New Roman" w:hAnsi="Times New Roman" w:cs="Times New Roman"/>
          <w:sz w:val="24"/>
          <w:szCs w:val="28"/>
          <w:lang w:eastAsia="zh-TW"/>
        </w:rPr>
      </w:pPr>
      <w:r w:rsidRPr="00D72C57">
        <w:rPr>
          <w:rFonts w:ascii="Times New Roman" w:eastAsia="Times New Roman" w:hAnsi="Times New Roman" w:cs="Times New Roman"/>
          <w:sz w:val="24"/>
          <w:szCs w:val="28"/>
          <w:lang w:eastAsia="zh-TW"/>
        </w:rPr>
        <w:t>apkarošanas biroja priekšnieks</w:t>
      </w:r>
      <w:r w:rsidRPr="00D72C57">
        <w:rPr>
          <w:rFonts w:ascii="Times New Roman" w:eastAsia="Times New Roman" w:hAnsi="Times New Roman" w:cs="Times New Roman"/>
          <w:sz w:val="24"/>
          <w:szCs w:val="28"/>
          <w:lang w:eastAsia="zh-TW"/>
        </w:rPr>
        <w:tab/>
        <w:t xml:space="preserve">  J. Straume</w:t>
      </w:r>
    </w:p>
    <w:p w:rsidR="001D1AB8" w:rsidRPr="001D1AB8" w:rsidRDefault="001D1AB8" w:rsidP="001D1AB8">
      <w:pPr>
        <w:tabs>
          <w:tab w:val="left" w:pos="6237"/>
        </w:tabs>
        <w:spacing w:after="0" w:line="240" w:lineRule="auto"/>
        <w:rPr>
          <w:rFonts w:ascii="Times New Roman" w:eastAsia="Calibri" w:hAnsi="Times New Roman" w:cs="Times New Roman"/>
          <w:noProof/>
          <w:color w:val="FF0000"/>
          <w:sz w:val="28"/>
          <w:szCs w:val="28"/>
        </w:rPr>
      </w:pPr>
    </w:p>
    <w:p w:rsidR="001D1AB8" w:rsidRPr="0008253B" w:rsidRDefault="001D1AB8" w:rsidP="00F878A4">
      <w:pPr>
        <w:spacing w:after="0" w:line="240" w:lineRule="auto"/>
        <w:rPr>
          <w:rFonts w:ascii="Times New Roman" w:eastAsia="Calibri" w:hAnsi="Times New Roman" w:cs="Times New Roman"/>
          <w:noProof/>
          <w:sz w:val="24"/>
          <w:szCs w:val="28"/>
        </w:rPr>
      </w:pPr>
    </w:p>
    <w:p w:rsidR="001D1AB8" w:rsidRPr="006F6D83" w:rsidRDefault="00B34510" w:rsidP="001D1AB8">
      <w:pPr>
        <w:tabs>
          <w:tab w:val="left" w:pos="6237"/>
        </w:tabs>
        <w:spacing w:after="0" w:line="240" w:lineRule="auto"/>
        <w:rPr>
          <w:rFonts w:ascii="Times New Roman" w:eastAsia="Calibri" w:hAnsi="Times New Roman" w:cs="Times New Roman"/>
          <w:sz w:val="20"/>
          <w:szCs w:val="20"/>
        </w:rPr>
      </w:pPr>
      <w:r w:rsidRPr="006F6D83">
        <w:rPr>
          <w:rFonts w:ascii="Times New Roman" w:eastAsia="Calibri" w:hAnsi="Times New Roman" w:cs="Times New Roman"/>
          <w:sz w:val="20"/>
          <w:szCs w:val="20"/>
        </w:rPr>
        <w:t>2</w:t>
      </w:r>
      <w:r w:rsidR="00625E53" w:rsidRPr="006F6D83">
        <w:rPr>
          <w:rFonts w:ascii="Times New Roman" w:eastAsia="Calibri" w:hAnsi="Times New Roman" w:cs="Times New Roman"/>
          <w:sz w:val="20"/>
          <w:szCs w:val="20"/>
        </w:rPr>
        <w:t>6</w:t>
      </w:r>
      <w:r w:rsidR="0008253B">
        <w:rPr>
          <w:rFonts w:ascii="Times New Roman" w:eastAsia="Calibri" w:hAnsi="Times New Roman" w:cs="Times New Roman"/>
          <w:sz w:val="20"/>
          <w:szCs w:val="20"/>
        </w:rPr>
        <w:t>24</w:t>
      </w:r>
    </w:p>
    <w:p w:rsidR="001D1AB8" w:rsidRPr="00FE0D67" w:rsidRDefault="001D1AB8" w:rsidP="001D1AB8">
      <w:pPr>
        <w:tabs>
          <w:tab w:val="left" w:pos="6237"/>
        </w:tabs>
        <w:spacing w:after="0" w:line="240" w:lineRule="auto"/>
        <w:rPr>
          <w:rFonts w:ascii="Times New Roman" w:eastAsia="Calibri" w:hAnsi="Times New Roman" w:cs="Times New Roman"/>
          <w:sz w:val="20"/>
          <w:szCs w:val="20"/>
        </w:rPr>
      </w:pPr>
      <w:proofErr w:type="spellStart"/>
      <w:r w:rsidRPr="00FE0D67">
        <w:rPr>
          <w:rFonts w:ascii="Times New Roman" w:eastAsia="Calibri" w:hAnsi="Times New Roman" w:cs="Times New Roman"/>
          <w:sz w:val="20"/>
          <w:szCs w:val="20"/>
        </w:rPr>
        <w:t>Burbecka</w:t>
      </w:r>
      <w:proofErr w:type="spellEnd"/>
      <w:r w:rsidRPr="00FE0D67">
        <w:rPr>
          <w:rFonts w:ascii="Times New Roman" w:eastAsia="Calibri" w:hAnsi="Times New Roman" w:cs="Times New Roman"/>
          <w:sz w:val="20"/>
          <w:szCs w:val="20"/>
        </w:rPr>
        <w:t xml:space="preserve"> 67797267</w:t>
      </w:r>
    </w:p>
    <w:p w:rsidR="00894C55" w:rsidRPr="00BF2E1C" w:rsidRDefault="001D1AB8" w:rsidP="00BF2E1C">
      <w:pPr>
        <w:tabs>
          <w:tab w:val="left" w:pos="6237"/>
        </w:tabs>
        <w:spacing w:after="0" w:line="240" w:lineRule="auto"/>
        <w:rPr>
          <w:rFonts w:ascii="Times New Roman" w:eastAsia="Calibri" w:hAnsi="Times New Roman" w:cs="Times New Roman"/>
          <w:sz w:val="20"/>
          <w:szCs w:val="20"/>
        </w:rPr>
      </w:pPr>
      <w:r w:rsidRPr="00FE0D67">
        <w:rPr>
          <w:rFonts w:ascii="Times New Roman" w:eastAsia="Calibri" w:hAnsi="Times New Roman" w:cs="Times New Roman"/>
          <w:sz w:val="20"/>
          <w:szCs w:val="20"/>
        </w:rPr>
        <w:t>Evija.Burbecka@knab.gov.lv</w:t>
      </w:r>
    </w:p>
    <w:sectPr w:rsidR="00894C55" w:rsidRPr="00BF2E1C" w:rsidSect="009A2654">
      <w:headerReference w:type="default" r:id="rId7"/>
      <w:footerReference w:type="default" r:id="rId8"/>
      <w:footerReference w:type="firs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29F" w:rsidRDefault="00E7029F" w:rsidP="00894C55">
      <w:pPr>
        <w:spacing w:after="0" w:line="240" w:lineRule="auto"/>
      </w:pPr>
      <w:r>
        <w:separator/>
      </w:r>
    </w:p>
  </w:endnote>
  <w:endnote w:type="continuationSeparator" w:id="0">
    <w:p w:rsidR="00E7029F" w:rsidRDefault="00E7029F"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551" w:rsidRDefault="00B55551" w:rsidP="001A04A5">
    <w:pPr>
      <w:jc w:val="both"/>
    </w:pPr>
    <w:r w:rsidRPr="00B25475">
      <w:rPr>
        <w:rFonts w:ascii="Times New Roman" w:hAnsi="Times New Roman" w:cs="Times New Roman"/>
        <w:sz w:val="20"/>
        <w:szCs w:val="20"/>
      </w:rPr>
      <w:t>KNABanot_</w:t>
    </w:r>
    <w:r w:rsidR="008323D2">
      <w:rPr>
        <w:rFonts w:ascii="Times New Roman" w:hAnsi="Times New Roman" w:cs="Times New Roman"/>
        <w:sz w:val="20"/>
        <w:szCs w:val="20"/>
      </w:rPr>
      <w:t>1</w:t>
    </w:r>
    <w:r w:rsidR="001F3E2C">
      <w:rPr>
        <w:rFonts w:ascii="Times New Roman" w:hAnsi="Times New Roman" w:cs="Times New Roman"/>
        <w:sz w:val="20"/>
        <w:szCs w:val="20"/>
      </w:rPr>
      <w:t>7</w:t>
    </w:r>
    <w:r w:rsidR="00D72C57">
      <w:rPr>
        <w:rFonts w:ascii="Times New Roman" w:hAnsi="Times New Roman" w:cs="Times New Roman"/>
        <w:sz w:val="20"/>
        <w:szCs w:val="20"/>
      </w:rPr>
      <w:t>1</w:t>
    </w:r>
    <w:r w:rsidR="008323D2">
      <w:rPr>
        <w:rFonts w:ascii="Times New Roman" w:hAnsi="Times New Roman" w:cs="Times New Roman"/>
        <w:sz w:val="20"/>
        <w:szCs w:val="20"/>
      </w:rPr>
      <w:t>2</w:t>
    </w:r>
    <w:r w:rsidRPr="00B25475">
      <w:rPr>
        <w:rFonts w:ascii="Times New Roman" w:hAnsi="Times New Roman" w:cs="Times New Roman"/>
        <w:sz w:val="20"/>
        <w:szCs w:val="20"/>
      </w:rPr>
      <w:t>19_IK; Likumprojekta "Grozījum</w:t>
    </w:r>
    <w:r>
      <w:rPr>
        <w:rFonts w:ascii="Times New Roman" w:hAnsi="Times New Roman" w:cs="Times New Roman"/>
        <w:sz w:val="20"/>
        <w:szCs w:val="20"/>
      </w:rPr>
      <w:t>i</w:t>
    </w:r>
    <w:r w:rsidRPr="00B25475">
      <w:rPr>
        <w:rFonts w:ascii="Times New Roman" w:hAnsi="Times New Roman" w:cs="Times New Roman"/>
        <w:sz w:val="20"/>
        <w:szCs w:val="20"/>
      </w:rPr>
      <w:t xml:space="preserve"> likumā "Par interešu konflikta novēršanu valsts amatpersonu darbībā"" sākotnējās ietekmes novērtējuma ziņojums (anotācija)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551" w:rsidRPr="009A2654" w:rsidRDefault="00B55551" w:rsidP="001A04A5">
    <w:pPr>
      <w:pStyle w:val="Footer"/>
      <w:jc w:val="both"/>
      <w:rPr>
        <w:rFonts w:ascii="Times New Roman" w:hAnsi="Times New Roman" w:cs="Times New Roman"/>
        <w:sz w:val="20"/>
        <w:szCs w:val="20"/>
      </w:rPr>
    </w:pPr>
    <w:r>
      <w:rPr>
        <w:rFonts w:ascii="Times New Roman" w:hAnsi="Times New Roman" w:cs="Times New Roman"/>
        <w:sz w:val="20"/>
        <w:szCs w:val="20"/>
      </w:rPr>
      <w:t>KNABanot_</w:t>
    </w:r>
    <w:r w:rsidR="008323D2">
      <w:rPr>
        <w:rFonts w:ascii="Times New Roman" w:hAnsi="Times New Roman" w:cs="Times New Roman"/>
        <w:sz w:val="20"/>
        <w:szCs w:val="20"/>
      </w:rPr>
      <w:t>1</w:t>
    </w:r>
    <w:r w:rsidR="001F3E2C">
      <w:rPr>
        <w:rFonts w:ascii="Times New Roman" w:hAnsi="Times New Roman" w:cs="Times New Roman"/>
        <w:sz w:val="20"/>
        <w:szCs w:val="20"/>
      </w:rPr>
      <w:t>7</w:t>
    </w:r>
    <w:r w:rsidR="00D72C57">
      <w:rPr>
        <w:rFonts w:ascii="Times New Roman" w:hAnsi="Times New Roman" w:cs="Times New Roman"/>
        <w:sz w:val="20"/>
        <w:szCs w:val="20"/>
      </w:rPr>
      <w:t>1</w:t>
    </w:r>
    <w:r w:rsidR="008323D2">
      <w:rPr>
        <w:rFonts w:ascii="Times New Roman" w:hAnsi="Times New Roman" w:cs="Times New Roman"/>
        <w:sz w:val="20"/>
        <w:szCs w:val="20"/>
      </w:rPr>
      <w:t>2</w:t>
    </w:r>
    <w:r>
      <w:rPr>
        <w:rFonts w:ascii="Times New Roman" w:hAnsi="Times New Roman" w:cs="Times New Roman"/>
        <w:sz w:val="20"/>
        <w:szCs w:val="20"/>
      </w:rPr>
      <w:t xml:space="preserve">19_IK; </w:t>
    </w:r>
    <w:r w:rsidRPr="00B25475">
      <w:rPr>
        <w:rFonts w:ascii="Times New Roman" w:hAnsi="Times New Roman" w:cs="Times New Roman"/>
        <w:sz w:val="20"/>
        <w:szCs w:val="20"/>
      </w:rPr>
      <w:t>Likumprojekta "Grozījum</w:t>
    </w:r>
    <w:r>
      <w:rPr>
        <w:rFonts w:ascii="Times New Roman" w:hAnsi="Times New Roman" w:cs="Times New Roman"/>
        <w:sz w:val="20"/>
        <w:szCs w:val="20"/>
      </w:rPr>
      <w:t>i</w:t>
    </w:r>
    <w:r w:rsidRPr="00B25475">
      <w:rPr>
        <w:rFonts w:ascii="Times New Roman" w:hAnsi="Times New Roman" w:cs="Times New Roman"/>
        <w:sz w:val="20"/>
        <w:szCs w:val="20"/>
      </w:rPr>
      <w:t xml:space="preserve"> likumā "Par interešu konflikta novēršanu valsts amatpersonu darbībā"" sākotnējās ietekmes novērtējuma ziņojums (anotācija)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29F" w:rsidRDefault="00E7029F" w:rsidP="00894C55">
      <w:pPr>
        <w:spacing w:after="0" w:line="240" w:lineRule="auto"/>
      </w:pPr>
      <w:r>
        <w:separator/>
      </w:r>
    </w:p>
  </w:footnote>
  <w:footnote w:type="continuationSeparator" w:id="0">
    <w:p w:rsidR="00E7029F" w:rsidRDefault="00E7029F"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856943"/>
      <w:docPartObj>
        <w:docPartGallery w:val="Page Numbers (Top of Page)"/>
        <w:docPartUnique/>
      </w:docPartObj>
    </w:sdtPr>
    <w:sdtEndPr>
      <w:rPr>
        <w:rFonts w:ascii="Times New Roman" w:hAnsi="Times New Roman" w:cs="Times New Roman"/>
        <w:noProof/>
        <w:sz w:val="24"/>
        <w:szCs w:val="20"/>
      </w:rPr>
    </w:sdtEndPr>
    <w:sdtContent>
      <w:p w:rsidR="00B55551" w:rsidRPr="00C25B49" w:rsidRDefault="00B55551">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1F3E2C">
          <w:rPr>
            <w:rFonts w:ascii="Times New Roman" w:hAnsi="Times New Roman" w:cs="Times New Roman"/>
            <w:noProof/>
            <w:sz w:val="24"/>
            <w:szCs w:val="20"/>
          </w:rPr>
          <w:t>9</w:t>
        </w:r>
        <w:r w:rsidRPr="00C25B49">
          <w:rPr>
            <w:rFonts w:ascii="Times New Roman" w:hAnsi="Times New Roman" w:cs="Times New Roman"/>
            <w:noProof/>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55"/>
    <w:rsid w:val="00000D44"/>
    <w:rsid w:val="0000259E"/>
    <w:rsid w:val="00030F07"/>
    <w:rsid w:val="00041B6B"/>
    <w:rsid w:val="000519D6"/>
    <w:rsid w:val="00062E69"/>
    <w:rsid w:val="00067425"/>
    <w:rsid w:val="00080ACE"/>
    <w:rsid w:val="0008253B"/>
    <w:rsid w:val="000A04A0"/>
    <w:rsid w:val="000A76FE"/>
    <w:rsid w:val="000D019A"/>
    <w:rsid w:val="000D59A5"/>
    <w:rsid w:val="000F63D6"/>
    <w:rsid w:val="001045F3"/>
    <w:rsid w:val="00142D24"/>
    <w:rsid w:val="00157C1D"/>
    <w:rsid w:val="00172C72"/>
    <w:rsid w:val="00197FA0"/>
    <w:rsid w:val="001A04A5"/>
    <w:rsid w:val="001B2BD6"/>
    <w:rsid w:val="001B6A66"/>
    <w:rsid w:val="001D1AB8"/>
    <w:rsid w:val="001F3E2C"/>
    <w:rsid w:val="002128F3"/>
    <w:rsid w:val="00221E4C"/>
    <w:rsid w:val="0022737B"/>
    <w:rsid w:val="00243426"/>
    <w:rsid w:val="00265989"/>
    <w:rsid w:val="00270B03"/>
    <w:rsid w:val="0027203D"/>
    <w:rsid w:val="002E1C05"/>
    <w:rsid w:val="002F0FDF"/>
    <w:rsid w:val="002F49ED"/>
    <w:rsid w:val="00325D46"/>
    <w:rsid w:val="00327084"/>
    <w:rsid w:val="00331335"/>
    <w:rsid w:val="00335B41"/>
    <w:rsid w:val="0035292A"/>
    <w:rsid w:val="00356949"/>
    <w:rsid w:val="00395239"/>
    <w:rsid w:val="003B0BF9"/>
    <w:rsid w:val="003B1D0E"/>
    <w:rsid w:val="003B7B2E"/>
    <w:rsid w:val="003E0791"/>
    <w:rsid w:val="003E0D9A"/>
    <w:rsid w:val="003F28AC"/>
    <w:rsid w:val="00402931"/>
    <w:rsid w:val="004150D5"/>
    <w:rsid w:val="004454FE"/>
    <w:rsid w:val="00456E40"/>
    <w:rsid w:val="00471F27"/>
    <w:rsid w:val="00486C81"/>
    <w:rsid w:val="004A15BF"/>
    <w:rsid w:val="004B1CCB"/>
    <w:rsid w:val="004B2BA3"/>
    <w:rsid w:val="004B710A"/>
    <w:rsid w:val="004C6122"/>
    <w:rsid w:val="004E49BD"/>
    <w:rsid w:val="0050178F"/>
    <w:rsid w:val="005531A4"/>
    <w:rsid w:val="00584EE3"/>
    <w:rsid w:val="005A1786"/>
    <w:rsid w:val="005A7FC3"/>
    <w:rsid w:val="00600E6D"/>
    <w:rsid w:val="00615A68"/>
    <w:rsid w:val="00625E53"/>
    <w:rsid w:val="0064282E"/>
    <w:rsid w:val="00656623"/>
    <w:rsid w:val="00664408"/>
    <w:rsid w:val="00665AEF"/>
    <w:rsid w:val="00676C1D"/>
    <w:rsid w:val="00685B63"/>
    <w:rsid w:val="00690BF3"/>
    <w:rsid w:val="00697922"/>
    <w:rsid w:val="006C1C65"/>
    <w:rsid w:val="006D7D87"/>
    <w:rsid w:val="006E1081"/>
    <w:rsid w:val="006E6FC3"/>
    <w:rsid w:val="006F5D54"/>
    <w:rsid w:val="006F6D83"/>
    <w:rsid w:val="00720585"/>
    <w:rsid w:val="007621D8"/>
    <w:rsid w:val="00773AF6"/>
    <w:rsid w:val="00795F71"/>
    <w:rsid w:val="007D0CA4"/>
    <w:rsid w:val="007E73AB"/>
    <w:rsid w:val="007F7B1F"/>
    <w:rsid w:val="00816C11"/>
    <w:rsid w:val="00826444"/>
    <w:rsid w:val="008323D2"/>
    <w:rsid w:val="00835026"/>
    <w:rsid w:val="00860D8F"/>
    <w:rsid w:val="00875345"/>
    <w:rsid w:val="00880FAC"/>
    <w:rsid w:val="0089472A"/>
    <w:rsid w:val="00894C55"/>
    <w:rsid w:val="008C7917"/>
    <w:rsid w:val="008D7030"/>
    <w:rsid w:val="008E03FF"/>
    <w:rsid w:val="008F41F6"/>
    <w:rsid w:val="0091205C"/>
    <w:rsid w:val="00930C6E"/>
    <w:rsid w:val="00930FBD"/>
    <w:rsid w:val="009A16C1"/>
    <w:rsid w:val="009A2654"/>
    <w:rsid w:val="009B0D39"/>
    <w:rsid w:val="009C6F49"/>
    <w:rsid w:val="009E0700"/>
    <w:rsid w:val="009E1AA1"/>
    <w:rsid w:val="009E2FF9"/>
    <w:rsid w:val="009F52CC"/>
    <w:rsid w:val="00A0413A"/>
    <w:rsid w:val="00A1029B"/>
    <w:rsid w:val="00A10FC3"/>
    <w:rsid w:val="00A360CC"/>
    <w:rsid w:val="00A6073E"/>
    <w:rsid w:val="00AB4277"/>
    <w:rsid w:val="00AE5567"/>
    <w:rsid w:val="00AE5AF0"/>
    <w:rsid w:val="00AF49C9"/>
    <w:rsid w:val="00B07F5F"/>
    <w:rsid w:val="00B16480"/>
    <w:rsid w:val="00B2165C"/>
    <w:rsid w:val="00B2506A"/>
    <w:rsid w:val="00B25475"/>
    <w:rsid w:val="00B27329"/>
    <w:rsid w:val="00B34510"/>
    <w:rsid w:val="00B52372"/>
    <w:rsid w:val="00B55551"/>
    <w:rsid w:val="00B80084"/>
    <w:rsid w:val="00BA20AA"/>
    <w:rsid w:val="00BC2B02"/>
    <w:rsid w:val="00BC35B5"/>
    <w:rsid w:val="00BD4425"/>
    <w:rsid w:val="00BD56A0"/>
    <w:rsid w:val="00BD6D5C"/>
    <w:rsid w:val="00BF2E1C"/>
    <w:rsid w:val="00BF6B6F"/>
    <w:rsid w:val="00C03CEF"/>
    <w:rsid w:val="00C1370B"/>
    <w:rsid w:val="00C168D2"/>
    <w:rsid w:val="00C25B49"/>
    <w:rsid w:val="00CA09C8"/>
    <w:rsid w:val="00CA692E"/>
    <w:rsid w:val="00CB2069"/>
    <w:rsid w:val="00CD12B0"/>
    <w:rsid w:val="00CD526E"/>
    <w:rsid w:val="00CD57C2"/>
    <w:rsid w:val="00CE5657"/>
    <w:rsid w:val="00D133F8"/>
    <w:rsid w:val="00D14A3E"/>
    <w:rsid w:val="00D20A35"/>
    <w:rsid w:val="00D54B30"/>
    <w:rsid w:val="00D701C0"/>
    <w:rsid w:val="00D72C57"/>
    <w:rsid w:val="00D7367F"/>
    <w:rsid w:val="00D817FC"/>
    <w:rsid w:val="00D855E1"/>
    <w:rsid w:val="00D958C3"/>
    <w:rsid w:val="00E05C7C"/>
    <w:rsid w:val="00E3716B"/>
    <w:rsid w:val="00E45611"/>
    <w:rsid w:val="00E5147B"/>
    <w:rsid w:val="00E5323B"/>
    <w:rsid w:val="00E7029F"/>
    <w:rsid w:val="00E8316B"/>
    <w:rsid w:val="00E8749E"/>
    <w:rsid w:val="00E90C01"/>
    <w:rsid w:val="00EA0885"/>
    <w:rsid w:val="00EA486E"/>
    <w:rsid w:val="00ED34C9"/>
    <w:rsid w:val="00EE6440"/>
    <w:rsid w:val="00EE66AC"/>
    <w:rsid w:val="00EF033A"/>
    <w:rsid w:val="00F046A3"/>
    <w:rsid w:val="00F171B1"/>
    <w:rsid w:val="00F25B07"/>
    <w:rsid w:val="00F57B0C"/>
    <w:rsid w:val="00F754E6"/>
    <w:rsid w:val="00F76129"/>
    <w:rsid w:val="00F77ED9"/>
    <w:rsid w:val="00F878A4"/>
    <w:rsid w:val="00F950C5"/>
    <w:rsid w:val="00FB0A76"/>
    <w:rsid w:val="00FB3142"/>
    <w:rsid w:val="00FB7FF8"/>
    <w:rsid w:val="00FE0D67"/>
    <w:rsid w:val="00FF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930C6E"/>
    <w:rPr>
      <w:sz w:val="16"/>
      <w:szCs w:val="16"/>
    </w:rPr>
  </w:style>
  <w:style w:type="paragraph" w:styleId="CommentText">
    <w:name w:val="annotation text"/>
    <w:basedOn w:val="Normal"/>
    <w:link w:val="CommentTextChar"/>
    <w:uiPriority w:val="99"/>
    <w:semiHidden/>
    <w:unhideWhenUsed/>
    <w:rsid w:val="00930C6E"/>
    <w:pPr>
      <w:spacing w:line="240" w:lineRule="auto"/>
    </w:pPr>
    <w:rPr>
      <w:sz w:val="20"/>
      <w:szCs w:val="20"/>
    </w:rPr>
  </w:style>
  <w:style w:type="character" w:customStyle="1" w:styleId="CommentTextChar">
    <w:name w:val="Comment Text Char"/>
    <w:basedOn w:val="DefaultParagraphFont"/>
    <w:link w:val="CommentText"/>
    <w:uiPriority w:val="99"/>
    <w:semiHidden/>
    <w:rsid w:val="00930C6E"/>
    <w:rPr>
      <w:sz w:val="20"/>
      <w:szCs w:val="20"/>
    </w:rPr>
  </w:style>
  <w:style w:type="paragraph" w:styleId="CommentSubject">
    <w:name w:val="annotation subject"/>
    <w:basedOn w:val="CommentText"/>
    <w:next w:val="CommentText"/>
    <w:link w:val="CommentSubjectChar"/>
    <w:uiPriority w:val="99"/>
    <w:semiHidden/>
    <w:unhideWhenUsed/>
    <w:rsid w:val="00930C6E"/>
    <w:rPr>
      <w:b/>
      <w:bCs/>
    </w:rPr>
  </w:style>
  <w:style w:type="character" w:customStyle="1" w:styleId="CommentSubjectChar">
    <w:name w:val="Comment Subject Char"/>
    <w:basedOn w:val="CommentTextChar"/>
    <w:link w:val="CommentSubject"/>
    <w:uiPriority w:val="99"/>
    <w:semiHidden/>
    <w:rsid w:val="00930C6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930C6E"/>
    <w:rPr>
      <w:sz w:val="16"/>
      <w:szCs w:val="16"/>
    </w:rPr>
  </w:style>
  <w:style w:type="paragraph" w:styleId="CommentText">
    <w:name w:val="annotation text"/>
    <w:basedOn w:val="Normal"/>
    <w:link w:val="CommentTextChar"/>
    <w:uiPriority w:val="99"/>
    <w:semiHidden/>
    <w:unhideWhenUsed/>
    <w:rsid w:val="00930C6E"/>
    <w:pPr>
      <w:spacing w:line="240" w:lineRule="auto"/>
    </w:pPr>
    <w:rPr>
      <w:sz w:val="20"/>
      <w:szCs w:val="20"/>
    </w:rPr>
  </w:style>
  <w:style w:type="character" w:customStyle="1" w:styleId="CommentTextChar">
    <w:name w:val="Comment Text Char"/>
    <w:basedOn w:val="DefaultParagraphFont"/>
    <w:link w:val="CommentText"/>
    <w:uiPriority w:val="99"/>
    <w:semiHidden/>
    <w:rsid w:val="00930C6E"/>
    <w:rPr>
      <w:sz w:val="20"/>
      <w:szCs w:val="20"/>
    </w:rPr>
  </w:style>
  <w:style w:type="paragraph" w:styleId="CommentSubject">
    <w:name w:val="annotation subject"/>
    <w:basedOn w:val="CommentText"/>
    <w:next w:val="CommentText"/>
    <w:link w:val="CommentSubjectChar"/>
    <w:uiPriority w:val="99"/>
    <w:semiHidden/>
    <w:unhideWhenUsed/>
    <w:rsid w:val="00930C6E"/>
    <w:rPr>
      <w:b/>
      <w:bCs/>
    </w:rPr>
  </w:style>
  <w:style w:type="character" w:customStyle="1" w:styleId="CommentSubjectChar">
    <w:name w:val="Comment Subject Char"/>
    <w:basedOn w:val="CommentTextChar"/>
    <w:link w:val="CommentSubject"/>
    <w:uiPriority w:val="99"/>
    <w:semiHidden/>
    <w:rsid w:val="00930C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9</Pages>
  <Words>13639</Words>
  <Characters>7775</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21372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Evija Burbecka</cp:lastModifiedBy>
  <cp:revision>24</cp:revision>
  <cp:lastPrinted>2019-10-21T06:06:00Z</cp:lastPrinted>
  <dcterms:created xsi:type="dcterms:W3CDTF">2019-12-16T09:15:00Z</dcterms:created>
  <dcterms:modified xsi:type="dcterms:W3CDTF">2019-12-17T07:00:00Z</dcterms:modified>
</cp:coreProperties>
</file>