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D7" w:rsidRPr="00CB7BD7" w:rsidRDefault="00CB7BD7" w:rsidP="00CB7BD7">
      <w:pPr>
        <w:spacing w:before="100" w:beforeAutospacing="1" w:after="100" w:afterAutospacing="1" w:line="240" w:lineRule="auto"/>
        <w:outlineLvl w:val="2"/>
        <w:rPr>
          <w:rFonts w:ascii="Times New Roman" w:eastAsia="Times New Roman" w:hAnsi="Times New Roman" w:cs="Times New Roman"/>
          <w:b/>
          <w:bCs/>
          <w:sz w:val="27"/>
          <w:szCs w:val="27"/>
          <w:lang w:eastAsia="lv-LV"/>
        </w:rPr>
      </w:pPr>
      <w:r w:rsidRPr="00CB7BD7">
        <w:rPr>
          <w:rFonts w:ascii="Times New Roman" w:eastAsia="Times New Roman" w:hAnsi="Times New Roman" w:cs="Times New Roman"/>
          <w:b/>
          <w:bCs/>
          <w:sz w:val="27"/>
          <w:szCs w:val="27"/>
          <w:lang w:eastAsia="lv-LV"/>
        </w:rPr>
        <w:t>ES PHARE projekts "Korupcijas novēršanas un apkarošanas biroja institucionālās un profesionālās kapacitātes celšana"</w:t>
      </w:r>
    </w:p>
    <w:p w:rsidR="00CB7BD7" w:rsidRPr="00CB7BD7" w:rsidRDefault="00CB7BD7" w:rsidP="00CB7BD7">
      <w:p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 xml:space="preserve">KNAB no 2005.gada līdz 2006.gada novembrim īstenoja Eiropas Savienības PHARE projektu </w:t>
      </w:r>
      <w:r w:rsidRPr="00CB7BD7">
        <w:rPr>
          <w:rFonts w:ascii="Times New Roman" w:eastAsia="Times New Roman" w:hAnsi="Times New Roman" w:cs="Times New Roman"/>
          <w:b/>
          <w:bCs/>
          <w:sz w:val="24"/>
          <w:szCs w:val="24"/>
          <w:lang w:eastAsia="lv-LV"/>
        </w:rPr>
        <w:t>"Korupcijas novēršanas un apkarošanas biroja institucionālās un profesionālās kapacitātes celšana"</w:t>
      </w:r>
      <w:r w:rsidRPr="00CB7BD7">
        <w:rPr>
          <w:rFonts w:ascii="Times New Roman" w:eastAsia="Times New Roman" w:hAnsi="Times New Roman" w:cs="Times New Roman"/>
          <w:sz w:val="24"/>
          <w:szCs w:val="24"/>
          <w:lang w:eastAsia="lv-LV"/>
        </w:rPr>
        <w:t>.</w:t>
      </w:r>
    </w:p>
    <w:p w:rsidR="00CB7BD7" w:rsidRPr="00CB7BD7" w:rsidRDefault="00CB7BD7" w:rsidP="00CB7BD7">
      <w:p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Kopumā projekta ietvaros KNAB noslēdza 15 līgumus ar dažādiem uzņēmumiem par iepirkumiem vai pakalpojumu sniegšanu par kopējo summu vairāk kā 1,5 miljoni eiro. Tajā skaitā tika ieguldīts gandrīz 1,2 miljoni eiro no PHARE piešķirtajiem līdzekļiem un vairāk kā 300 000 eiro Latvijas valsts līdzfinansējuma. Plānotais projekta kopējais budžets bija 2,1 miljons eiro.</w:t>
      </w:r>
    </w:p>
    <w:p w:rsidR="00CB7BD7" w:rsidRPr="00CB7BD7" w:rsidRDefault="00CB7BD7" w:rsidP="00CB7BD7">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CB7BD7">
        <w:rPr>
          <w:rFonts w:ascii="Times New Roman" w:eastAsia="Times New Roman" w:hAnsi="Times New Roman" w:cs="Times New Roman"/>
          <w:b/>
          <w:bCs/>
          <w:sz w:val="24"/>
          <w:szCs w:val="24"/>
          <w:lang w:eastAsia="lv-LV"/>
        </w:rPr>
        <w:t>ES PHARE projekts "Korupcijas novēršanas un apkarošanas biroja institucionālās un profesionālās kapacitātes celšana"</w:t>
      </w:r>
    </w:p>
    <w:p w:rsidR="00CB7BD7" w:rsidRPr="00CB7BD7" w:rsidRDefault="00CB7BD7" w:rsidP="00CB7BD7">
      <w:p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 </w:t>
      </w:r>
    </w:p>
    <w:p w:rsidR="00CB7BD7" w:rsidRPr="00CB7BD7" w:rsidRDefault="00CB7BD7" w:rsidP="00CB7BD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 xml:space="preserve">Maikls </w:t>
      </w:r>
      <w:proofErr w:type="spellStart"/>
      <w:r w:rsidRPr="00CB7BD7">
        <w:rPr>
          <w:rFonts w:ascii="Times New Roman" w:eastAsia="Times New Roman" w:hAnsi="Times New Roman" w:cs="Times New Roman"/>
          <w:sz w:val="24"/>
          <w:szCs w:val="24"/>
          <w:lang w:eastAsia="lv-LV"/>
        </w:rPr>
        <w:t>Pinto-Dušinskis</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Michael</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Pinto-Duschinsky),</w:t>
      </w:r>
      <w:proofErr w:type="spellEnd"/>
      <w:r w:rsidRPr="00CB7BD7">
        <w:rPr>
          <w:rFonts w:ascii="Times New Roman" w:eastAsia="Times New Roman" w:hAnsi="Times New Roman" w:cs="Times New Roman"/>
          <w:sz w:val="24"/>
          <w:szCs w:val="24"/>
          <w:lang w:eastAsia="lv-LV"/>
        </w:rPr>
        <w:t xml:space="preserve"> </w:t>
      </w:r>
      <w:hyperlink r:id="rId6" w:tgtFrame="_blank" w:history="1">
        <w:r w:rsidRPr="00CB7BD7">
          <w:rPr>
            <w:rFonts w:ascii="Times New Roman" w:eastAsia="Times New Roman" w:hAnsi="Times New Roman" w:cs="Times New Roman"/>
            <w:color w:val="0000FF"/>
            <w:sz w:val="24"/>
            <w:szCs w:val="24"/>
            <w:u w:val="single"/>
            <w:lang w:eastAsia="lv-LV"/>
          </w:rPr>
          <w:t>Valsts sagrābšanas aspekti un politisko partiju finansēšana</w:t>
        </w:r>
      </w:hyperlink>
    </w:p>
    <w:p w:rsidR="00CB7BD7" w:rsidRPr="00CB7BD7" w:rsidRDefault="00CB7BD7" w:rsidP="00CB7BD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CB7BD7">
        <w:rPr>
          <w:rFonts w:ascii="Times New Roman" w:eastAsia="Times New Roman" w:hAnsi="Times New Roman" w:cs="Times New Roman"/>
          <w:sz w:val="24"/>
          <w:szCs w:val="24"/>
          <w:lang w:eastAsia="lv-LV"/>
        </w:rPr>
        <w:t>Marcins</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Valeckis</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Marcin</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Walecki</w:t>
      </w:r>
      <w:proofErr w:type="spellEnd"/>
      <w:r w:rsidRPr="00CB7BD7">
        <w:rPr>
          <w:rFonts w:ascii="Times New Roman" w:eastAsia="Times New Roman" w:hAnsi="Times New Roman" w:cs="Times New Roman"/>
          <w:sz w:val="24"/>
          <w:szCs w:val="24"/>
          <w:lang w:eastAsia="lv-LV"/>
        </w:rPr>
        <w:t xml:space="preserve">), </w:t>
      </w:r>
      <w:hyperlink r:id="rId7" w:tgtFrame="_blank" w:history="1">
        <w:r w:rsidRPr="00CB7BD7">
          <w:rPr>
            <w:rFonts w:ascii="Times New Roman" w:eastAsia="Times New Roman" w:hAnsi="Times New Roman" w:cs="Times New Roman"/>
            <w:color w:val="0000FF"/>
            <w:sz w:val="24"/>
            <w:szCs w:val="24"/>
            <w:u w:val="single"/>
            <w:lang w:eastAsia="lv-LV"/>
          </w:rPr>
          <w:t>Tiešais publiskais finansējums politiskajām partijām</w:t>
        </w:r>
      </w:hyperlink>
    </w:p>
    <w:p w:rsidR="00CB7BD7" w:rsidRPr="00CB7BD7" w:rsidRDefault="00CB7BD7" w:rsidP="00CB7BD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CB7BD7">
        <w:rPr>
          <w:rFonts w:ascii="Times New Roman" w:eastAsia="Times New Roman" w:hAnsi="Times New Roman" w:cs="Times New Roman"/>
          <w:sz w:val="24"/>
          <w:szCs w:val="24"/>
          <w:lang w:eastAsia="lv-LV"/>
        </w:rPr>
        <w:t>Marcins</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Valeckis</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Marcin</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Walecki</w:t>
      </w:r>
      <w:proofErr w:type="spellEnd"/>
      <w:r w:rsidRPr="00CB7BD7">
        <w:rPr>
          <w:rFonts w:ascii="Times New Roman" w:eastAsia="Times New Roman" w:hAnsi="Times New Roman" w:cs="Times New Roman"/>
          <w:sz w:val="24"/>
          <w:szCs w:val="24"/>
          <w:lang w:eastAsia="lv-LV"/>
        </w:rPr>
        <w:t xml:space="preserve">), </w:t>
      </w:r>
      <w:hyperlink r:id="rId8" w:tgtFrame="_blank" w:history="1">
        <w:r w:rsidRPr="00CB7BD7">
          <w:rPr>
            <w:rFonts w:ascii="Times New Roman" w:eastAsia="Times New Roman" w:hAnsi="Times New Roman" w:cs="Times New Roman"/>
            <w:color w:val="0000FF"/>
            <w:sz w:val="24"/>
            <w:szCs w:val="24"/>
            <w:u w:val="single"/>
            <w:lang w:eastAsia="lv-LV"/>
          </w:rPr>
          <w:t>KNAB Politisko organizāciju finansēšanas kontroles nodaļas funkciju izpildes izvērtējums politisko organizāciju finansēšanas likumu izpildes kontroles jomā</w:t>
        </w:r>
      </w:hyperlink>
    </w:p>
    <w:p w:rsidR="00CB7BD7" w:rsidRPr="00CB7BD7" w:rsidRDefault="00CB7BD7" w:rsidP="00CB7BD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CB7BD7">
        <w:rPr>
          <w:rFonts w:ascii="Times New Roman" w:eastAsia="Times New Roman" w:hAnsi="Times New Roman" w:cs="Times New Roman"/>
          <w:sz w:val="24"/>
          <w:szCs w:val="24"/>
          <w:lang w:eastAsia="lv-LV"/>
        </w:rPr>
        <w:t>Dereks</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Pērdijs</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Derek</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Purdy</w:t>
      </w:r>
      <w:proofErr w:type="spellEnd"/>
      <w:r w:rsidRPr="00CB7BD7">
        <w:rPr>
          <w:rFonts w:ascii="Times New Roman" w:eastAsia="Times New Roman" w:hAnsi="Times New Roman" w:cs="Times New Roman"/>
          <w:sz w:val="24"/>
          <w:szCs w:val="24"/>
          <w:lang w:eastAsia="lv-LV"/>
        </w:rPr>
        <w:t xml:space="preserve">), Lobēšanas tiesiskais regulējums: </w:t>
      </w:r>
      <w:hyperlink r:id="rId9" w:tgtFrame="_blank" w:history="1">
        <w:r w:rsidRPr="00CB7BD7">
          <w:rPr>
            <w:rFonts w:ascii="Times New Roman" w:eastAsia="Times New Roman" w:hAnsi="Times New Roman" w:cs="Times New Roman"/>
            <w:color w:val="0000FF"/>
            <w:sz w:val="24"/>
            <w:szCs w:val="24"/>
            <w:u w:val="single"/>
            <w:lang w:eastAsia="lv-LV"/>
          </w:rPr>
          <w:t>1.ziņojums</w:t>
        </w:r>
      </w:hyperlink>
      <w:r w:rsidRPr="00CB7BD7">
        <w:rPr>
          <w:rFonts w:ascii="Times New Roman" w:eastAsia="Times New Roman" w:hAnsi="Times New Roman" w:cs="Times New Roman"/>
          <w:sz w:val="24"/>
          <w:szCs w:val="24"/>
          <w:lang w:eastAsia="lv-LV"/>
        </w:rPr>
        <w:t xml:space="preserve"> un </w:t>
      </w:r>
      <w:hyperlink r:id="rId10" w:tgtFrame="_blank" w:history="1">
        <w:r w:rsidRPr="00CB7BD7">
          <w:rPr>
            <w:rFonts w:ascii="Times New Roman" w:eastAsia="Times New Roman" w:hAnsi="Times New Roman" w:cs="Times New Roman"/>
            <w:color w:val="0000FF"/>
            <w:sz w:val="24"/>
            <w:szCs w:val="24"/>
            <w:u w:val="single"/>
            <w:lang w:eastAsia="lv-LV"/>
          </w:rPr>
          <w:t>2.ziņojums</w:t>
        </w:r>
      </w:hyperlink>
    </w:p>
    <w:p w:rsidR="00CB7BD7" w:rsidRPr="00CB7BD7" w:rsidRDefault="00CB7BD7" w:rsidP="00CB7BD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val="it-IT" w:eastAsia="lv-LV"/>
        </w:rPr>
        <w:t xml:space="preserve">Andrea Di Nicola, </w:t>
      </w:r>
      <w:hyperlink r:id="rId11" w:tgtFrame="_blank" w:history="1">
        <w:proofErr w:type="spellStart"/>
        <w:r w:rsidRPr="00CB7BD7">
          <w:rPr>
            <w:rFonts w:ascii="Times New Roman" w:eastAsia="Times New Roman" w:hAnsi="Times New Roman" w:cs="Times New Roman"/>
            <w:color w:val="0000FF"/>
            <w:sz w:val="24"/>
            <w:szCs w:val="24"/>
            <w:u w:val="single"/>
            <w:lang w:val="it-IT" w:eastAsia="lv-LV"/>
          </w:rPr>
          <w:t>Ārzonu</w:t>
        </w:r>
        <w:proofErr w:type="spellEnd"/>
        <w:r w:rsidRPr="00CB7BD7">
          <w:rPr>
            <w:rFonts w:ascii="Times New Roman" w:eastAsia="Times New Roman" w:hAnsi="Times New Roman" w:cs="Times New Roman"/>
            <w:color w:val="0000FF"/>
            <w:sz w:val="24"/>
            <w:szCs w:val="24"/>
            <w:u w:val="single"/>
            <w:lang w:val="it-IT" w:eastAsia="lv-LV"/>
          </w:rPr>
          <w:t xml:space="preserve"> </w:t>
        </w:r>
        <w:proofErr w:type="spellStart"/>
        <w:r w:rsidRPr="00CB7BD7">
          <w:rPr>
            <w:rFonts w:ascii="Times New Roman" w:eastAsia="Times New Roman" w:hAnsi="Times New Roman" w:cs="Times New Roman"/>
            <w:color w:val="0000FF"/>
            <w:sz w:val="24"/>
            <w:szCs w:val="24"/>
            <w:u w:val="single"/>
            <w:lang w:val="it-IT" w:eastAsia="lv-LV"/>
          </w:rPr>
          <w:t>finanšu</w:t>
        </w:r>
        <w:proofErr w:type="spellEnd"/>
        <w:r w:rsidRPr="00CB7BD7">
          <w:rPr>
            <w:rFonts w:ascii="Times New Roman" w:eastAsia="Times New Roman" w:hAnsi="Times New Roman" w:cs="Times New Roman"/>
            <w:color w:val="0000FF"/>
            <w:sz w:val="24"/>
            <w:szCs w:val="24"/>
            <w:u w:val="single"/>
            <w:lang w:val="it-IT" w:eastAsia="lv-LV"/>
          </w:rPr>
          <w:t xml:space="preserve"> centri un </w:t>
        </w:r>
        <w:proofErr w:type="spellStart"/>
        <w:r w:rsidRPr="00CB7BD7">
          <w:rPr>
            <w:rFonts w:ascii="Times New Roman" w:eastAsia="Times New Roman" w:hAnsi="Times New Roman" w:cs="Times New Roman"/>
            <w:color w:val="0000FF"/>
            <w:sz w:val="24"/>
            <w:szCs w:val="24"/>
            <w:u w:val="single"/>
            <w:lang w:val="it-IT" w:eastAsia="lv-LV"/>
          </w:rPr>
          <w:t>korupcija</w:t>
        </w:r>
        <w:proofErr w:type="spellEnd"/>
        <w:r w:rsidRPr="00CB7BD7">
          <w:rPr>
            <w:rFonts w:ascii="Times New Roman" w:eastAsia="Times New Roman" w:hAnsi="Times New Roman" w:cs="Times New Roman"/>
            <w:color w:val="0000FF"/>
            <w:sz w:val="24"/>
            <w:szCs w:val="24"/>
            <w:u w:val="single"/>
            <w:lang w:val="it-IT" w:eastAsia="lv-LV"/>
          </w:rPr>
          <w:t xml:space="preserve">: </w:t>
        </w:r>
        <w:proofErr w:type="spellStart"/>
        <w:r w:rsidRPr="00CB7BD7">
          <w:rPr>
            <w:rFonts w:ascii="Times New Roman" w:eastAsia="Times New Roman" w:hAnsi="Times New Roman" w:cs="Times New Roman"/>
            <w:color w:val="0000FF"/>
            <w:sz w:val="24"/>
            <w:szCs w:val="24"/>
            <w:u w:val="single"/>
            <w:lang w:val="it-IT" w:eastAsia="lv-LV"/>
          </w:rPr>
          <w:t>informatīvs</w:t>
        </w:r>
        <w:proofErr w:type="spellEnd"/>
        <w:r w:rsidRPr="00CB7BD7">
          <w:rPr>
            <w:rFonts w:ascii="Times New Roman" w:eastAsia="Times New Roman" w:hAnsi="Times New Roman" w:cs="Times New Roman"/>
            <w:color w:val="0000FF"/>
            <w:sz w:val="24"/>
            <w:szCs w:val="24"/>
            <w:u w:val="single"/>
            <w:lang w:val="it-IT" w:eastAsia="lv-LV"/>
          </w:rPr>
          <w:t xml:space="preserve"> </w:t>
        </w:r>
        <w:proofErr w:type="spellStart"/>
        <w:r w:rsidRPr="00CB7BD7">
          <w:rPr>
            <w:rFonts w:ascii="Times New Roman" w:eastAsia="Times New Roman" w:hAnsi="Times New Roman" w:cs="Times New Roman"/>
            <w:color w:val="0000FF"/>
            <w:sz w:val="24"/>
            <w:szCs w:val="24"/>
            <w:u w:val="single"/>
            <w:lang w:val="it-IT" w:eastAsia="lv-LV"/>
          </w:rPr>
          <w:t>materiāls</w:t>
        </w:r>
        <w:proofErr w:type="spellEnd"/>
        <w:r w:rsidRPr="00CB7BD7">
          <w:rPr>
            <w:rFonts w:ascii="Times New Roman" w:eastAsia="Times New Roman" w:hAnsi="Times New Roman" w:cs="Times New Roman"/>
            <w:color w:val="0000FF"/>
            <w:sz w:val="24"/>
            <w:szCs w:val="24"/>
            <w:u w:val="single"/>
            <w:lang w:val="it-IT" w:eastAsia="lv-LV"/>
          </w:rPr>
          <w:t xml:space="preserve"> KNAB </w:t>
        </w:r>
        <w:proofErr w:type="spellStart"/>
        <w:r w:rsidRPr="00CB7BD7">
          <w:rPr>
            <w:rFonts w:ascii="Times New Roman" w:eastAsia="Times New Roman" w:hAnsi="Times New Roman" w:cs="Times New Roman"/>
            <w:color w:val="0000FF"/>
            <w:sz w:val="24"/>
            <w:szCs w:val="24"/>
            <w:u w:val="single"/>
            <w:lang w:val="it-IT" w:eastAsia="lv-LV"/>
          </w:rPr>
          <w:t>izmeklētājiem</w:t>
        </w:r>
        <w:proofErr w:type="spellEnd"/>
      </w:hyperlink>
    </w:p>
    <w:p w:rsidR="00CB7BD7" w:rsidRPr="00CB7BD7" w:rsidRDefault="00CB7BD7" w:rsidP="00CB7BD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CB7BD7">
        <w:rPr>
          <w:rFonts w:ascii="Times New Roman" w:eastAsia="Times New Roman" w:hAnsi="Times New Roman" w:cs="Times New Roman"/>
          <w:sz w:val="24"/>
          <w:szCs w:val="24"/>
          <w:lang w:val="it-IT" w:eastAsia="lv-LV"/>
        </w:rPr>
        <w:t>Anete</w:t>
      </w:r>
      <w:proofErr w:type="spellEnd"/>
      <w:r w:rsidRPr="00CB7BD7">
        <w:rPr>
          <w:rFonts w:ascii="Times New Roman" w:eastAsia="Times New Roman" w:hAnsi="Times New Roman" w:cs="Times New Roman"/>
          <w:sz w:val="24"/>
          <w:szCs w:val="24"/>
          <w:lang w:val="it-IT" w:eastAsia="lv-LV"/>
        </w:rPr>
        <w:t xml:space="preserve"> </w:t>
      </w:r>
      <w:proofErr w:type="spellStart"/>
      <w:r w:rsidRPr="00CB7BD7">
        <w:rPr>
          <w:rFonts w:ascii="Times New Roman" w:eastAsia="Times New Roman" w:hAnsi="Times New Roman" w:cs="Times New Roman"/>
          <w:sz w:val="24"/>
          <w:szCs w:val="24"/>
          <w:lang w:val="it-IT" w:eastAsia="lv-LV"/>
        </w:rPr>
        <w:t>Pajuste</w:t>
      </w:r>
      <w:proofErr w:type="spellEnd"/>
      <w:r w:rsidRPr="00CB7BD7">
        <w:rPr>
          <w:rFonts w:ascii="Times New Roman" w:eastAsia="Times New Roman" w:hAnsi="Times New Roman" w:cs="Times New Roman"/>
          <w:sz w:val="24"/>
          <w:szCs w:val="24"/>
          <w:lang w:val="it-IT" w:eastAsia="lv-LV"/>
        </w:rPr>
        <w:t xml:space="preserve">, </w:t>
      </w:r>
      <w:hyperlink r:id="rId12" w:tgtFrame="_blank" w:history="1">
        <w:proofErr w:type="spellStart"/>
        <w:r w:rsidRPr="00CB7BD7">
          <w:rPr>
            <w:rFonts w:ascii="Times New Roman" w:eastAsia="Times New Roman" w:hAnsi="Times New Roman" w:cs="Times New Roman"/>
            <w:color w:val="0000FF"/>
            <w:sz w:val="24"/>
            <w:szCs w:val="24"/>
            <w:u w:val="single"/>
            <w:lang w:val="it-IT" w:eastAsia="lv-LV"/>
          </w:rPr>
          <w:t>Ārvalstu</w:t>
        </w:r>
        <w:proofErr w:type="spellEnd"/>
        <w:r w:rsidRPr="00CB7BD7">
          <w:rPr>
            <w:rFonts w:ascii="Times New Roman" w:eastAsia="Times New Roman" w:hAnsi="Times New Roman" w:cs="Times New Roman"/>
            <w:color w:val="0000FF"/>
            <w:sz w:val="24"/>
            <w:szCs w:val="24"/>
            <w:u w:val="single"/>
            <w:lang w:val="it-IT" w:eastAsia="lv-LV"/>
          </w:rPr>
          <w:t xml:space="preserve"> </w:t>
        </w:r>
        <w:proofErr w:type="spellStart"/>
        <w:r w:rsidRPr="00CB7BD7">
          <w:rPr>
            <w:rFonts w:ascii="Times New Roman" w:eastAsia="Times New Roman" w:hAnsi="Times New Roman" w:cs="Times New Roman"/>
            <w:color w:val="0000FF"/>
            <w:sz w:val="24"/>
            <w:szCs w:val="24"/>
            <w:u w:val="single"/>
            <w:lang w:val="it-IT" w:eastAsia="lv-LV"/>
          </w:rPr>
          <w:t>vērtspapīru</w:t>
        </w:r>
        <w:proofErr w:type="spellEnd"/>
        <w:r w:rsidRPr="00CB7BD7">
          <w:rPr>
            <w:rFonts w:ascii="Times New Roman" w:eastAsia="Times New Roman" w:hAnsi="Times New Roman" w:cs="Times New Roman"/>
            <w:color w:val="0000FF"/>
            <w:sz w:val="24"/>
            <w:szCs w:val="24"/>
            <w:u w:val="single"/>
            <w:lang w:val="it-IT" w:eastAsia="lv-LV"/>
          </w:rPr>
          <w:t xml:space="preserve"> </w:t>
        </w:r>
        <w:proofErr w:type="spellStart"/>
        <w:r w:rsidRPr="00CB7BD7">
          <w:rPr>
            <w:rFonts w:ascii="Times New Roman" w:eastAsia="Times New Roman" w:hAnsi="Times New Roman" w:cs="Times New Roman"/>
            <w:color w:val="0000FF"/>
            <w:sz w:val="24"/>
            <w:szCs w:val="24"/>
            <w:u w:val="single"/>
            <w:lang w:val="it-IT" w:eastAsia="lv-LV"/>
          </w:rPr>
          <w:t>tirgi</w:t>
        </w:r>
        <w:proofErr w:type="spellEnd"/>
      </w:hyperlink>
    </w:p>
    <w:p w:rsidR="00CB7BD7" w:rsidRPr="00CB7BD7" w:rsidRDefault="00CB7BD7" w:rsidP="00CB7BD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 xml:space="preserve">Ēriks </w:t>
      </w:r>
      <w:proofErr w:type="spellStart"/>
      <w:r w:rsidRPr="00CB7BD7">
        <w:rPr>
          <w:rFonts w:ascii="Times New Roman" w:eastAsia="Times New Roman" w:hAnsi="Times New Roman" w:cs="Times New Roman"/>
          <w:sz w:val="24"/>
          <w:szCs w:val="24"/>
          <w:lang w:eastAsia="lv-LV"/>
        </w:rPr>
        <w:t>Lokjīrs</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Eric</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Lockeyear</w:t>
      </w:r>
      <w:proofErr w:type="spellEnd"/>
      <w:r w:rsidRPr="00CB7BD7">
        <w:rPr>
          <w:rFonts w:ascii="Times New Roman" w:eastAsia="Times New Roman" w:hAnsi="Times New Roman" w:cs="Times New Roman"/>
          <w:sz w:val="24"/>
          <w:szCs w:val="24"/>
          <w:lang w:eastAsia="lv-LV"/>
        </w:rPr>
        <w:t xml:space="preserve">), </w:t>
      </w:r>
      <w:hyperlink r:id="rId13" w:tgtFrame="_blank" w:history="1">
        <w:r w:rsidRPr="00CB7BD7">
          <w:rPr>
            <w:rFonts w:ascii="Times New Roman" w:eastAsia="Times New Roman" w:hAnsi="Times New Roman" w:cs="Times New Roman"/>
            <w:color w:val="0000FF"/>
            <w:sz w:val="24"/>
            <w:szCs w:val="24"/>
            <w:u w:val="single"/>
            <w:lang w:eastAsia="lv-LV"/>
          </w:rPr>
          <w:t>Vadlīnijas iekšējās pretkorupcijas kontroles sistēmas izveidei</w:t>
        </w:r>
      </w:hyperlink>
    </w:p>
    <w:p w:rsidR="00CB7BD7" w:rsidRPr="00CB7BD7" w:rsidRDefault="00CB7BD7" w:rsidP="00CB7BD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 xml:space="preserve">Ēriks </w:t>
      </w:r>
      <w:proofErr w:type="spellStart"/>
      <w:r w:rsidRPr="00CB7BD7">
        <w:rPr>
          <w:rFonts w:ascii="Times New Roman" w:eastAsia="Times New Roman" w:hAnsi="Times New Roman" w:cs="Times New Roman"/>
          <w:sz w:val="24"/>
          <w:szCs w:val="24"/>
          <w:lang w:eastAsia="lv-LV"/>
        </w:rPr>
        <w:t>Lokjīrs</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Eric</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Lockeyear</w:t>
      </w:r>
      <w:proofErr w:type="spellEnd"/>
      <w:r w:rsidRPr="00CB7BD7">
        <w:rPr>
          <w:rFonts w:ascii="Times New Roman" w:eastAsia="Times New Roman" w:hAnsi="Times New Roman" w:cs="Times New Roman"/>
          <w:sz w:val="24"/>
          <w:szCs w:val="24"/>
          <w:lang w:eastAsia="lv-LV"/>
        </w:rPr>
        <w:t xml:space="preserve">), </w:t>
      </w:r>
      <w:hyperlink r:id="rId14" w:tgtFrame="_blank" w:history="1">
        <w:r w:rsidRPr="00CB7BD7">
          <w:rPr>
            <w:rFonts w:ascii="Times New Roman" w:eastAsia="Times New Roman" w:hAnsi="Times New Roman" w:cs="Times New Roman"/>
            <w:color w:val="0000FF"/>
            <w:sz w:val="24"/>
            <w:szCs w:val="24"/>
            <w:u w:val="single"/>
            <w:lang w:eastAsia="lv-LV"/>
          </w:rPr>
          <w:t>Vadlīnijas iekšējās pretkorupcijas kontroles nodrošināšanai iepirkumos</w:t>
        </w:r>
      </w:hyperlink>
    </w:p>
    <w:p w:rsidR="00CB7BD7" w:rsidRPr="00CB7BD7" w:rsidRDefault="00CB7BD7" w:rsidP="00CB7BD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 xml:space="preserve">Suzanna </w:t>
      </w:r>
      <w:proofErr w:type="spellStart"/>
      <w:r w:rsidRPr="00CB7BD7">
        <w:rPr>
          <w:rFonts w:ascii="Times New Roman" w:eastAsia="Times New Roman" w:hAnsi="Times New Roman" w:cs="Times New Roman"/>
          <w:sz w:val="24"/>
          <w:szCs w:val="24"/>
          <w:lang w:eastAsia="lv-LV"/>
        </w:rPr>
        <w:t>Mollere</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Nīlsena</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Susanne</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Møller</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Nielsen</w:t>
      </w:r>
      <w:proofErr w:type="spellEnd"/>
      <w:r w:rsidRPr="00CB7BD7">
        <w:rPr>
          <w:rFonts w:ascii="Times New Roman" w:eastAsia="Times New Roman" w:hAnsi="Times New Roman" w:cs="Times New Roman"/>
          <w:sz w:val="24"/>
          <w:szCs w:val="24"/>
          <w:lang w:eastAsia="lv-LV"/>
        </w:rPr>
        <w:t xml:space="preserve">), </w:t>
      </w:r>
      <w:hyperlink r:id="rId15" w:tgtFrame="_blank" w:history="1">
        <w:r w:rsidRPr="00CB7BD7">
          <w:rPr>
            <w:rFonts w:ascii="Times New Roman" w:eastAsia="Times New Roman" w:hAnsi="Times New Roman" w:cs="Times New Roman"/>
            <w:color w:val="0000FF"/>
            <w:sz w:val="24"/>
            <w:szCs w:val="24"/>
            <w:u w:val="single"/>
            <w:lang w:eastAsia="lv-LV"/>
          </w:rPr>
          <w:t>Ziņojums par ES fondiem</w:t>
        </w:r>
      </w:hyperlink>
    </w:p>
    <w:p w:rsidR="00CB7BD7" w:rsidRPr="00CB7BD7" w:rsidRDefault="00CB7BD7" w:rsidP="00CB7BD7">
      <w:pPr>
        <w:numPr>
          <w:ilvl w:val="0"/>
          <w:numId w:val="1"/>
        </w:num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CB7BD7">
        <w:rPr>
          <w:rFonts w:ascii="Times New Roman" w:eastAsia="Times New Roman" w:hAnsi="Times New Roman" w:cs="Times New Roman"/>
          <w:sz w:val="24"/>
          <w:szCs w:val="24"/>
          <w:lang w:eastAsia="lv-LV"/>
        </w:rPr>
        <w:t>Kaspers</w:t>
      </w:r>
      <w:proofErr w:type="spellEnd"/>
      <w:r w:rsidRPr="00CB7BD7">
        <w:rPr>
          <w:rFonts w:ascii="Times New Roman" w:eastAsia="Times New Roman" w:hAnsi="Times New Roman" w:cs="Times New Roman"/>
          <w:sz w:val="24"/>
          <w:szCs w:val="24"/>
          <w:lang w:eastAsia="lv-LV"/>
        </w:rPr>
        <w:t xml:space="preserve"> Šmits (</w:t>
      </w:r>
      <w:proofErr w:type="spellStart"/>
      <w:r w:rsidRPr="00CB7BD7">
        <w:rPr>
          <w:rFonts w:ascii="Times New Roman" w:eastAsia="Times New Roman" w:hAnsi="Times New Roman" w:cs="Times New Roman"/>
          <w:sz w:val="24"/>
          <w:szCs w:val="24"/>
          <w:lang w:eastAsia="lv-LV"/>
        </w:rPr>
        <w:t>Casper</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Schmidt</w:t>
      </w:r>
      <w:proofErr w:type="spellEnd"/>
      <w:r w:rsidRPr="00CB7BD7">
        <w:rPr>
          <w:rFonts w:ascii="Times New Roman" w:eastAsia="Times New Roman" w:hAnsi="Times New Roman" w:cs="Times New Roman"/>
          <w:sz w:val="24"/>
          <w:szCs w:val="24"/>
          <w:lang w:eastAsia="lv-LV"/>
        </w:rPr>
        <w:t xml:space="preserve">) un </w:t>
      </w:r>
      <w:proofErr w:type="spellStart"/>
      <w:r w:rsidRPr="00CB7BD7">
        <w:rPr>
          <w:rFonts w:ascii="Times New Roman" w:eastAsia="Times New Roman" w:hAnsi="Times New Roman" w:cs="Times New Roman"/>
          <w:sz w:val="24"/>
          <w:szCs w:val="24"/>
          <w:lang w:eastAsia="lv-LV"/>
        </w:rPr>
        <w:t>Sorens</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Nīlsens</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Søren</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Nielsen</w:t>
      </w:r>
      <w:proofErr w:type="spellEnd"/>
      <w:r w:rsidRPr="00CB7BD7">
        <w:rPr>
          <w:rFonts w:ascii="Times New Roman" w:eastAsia="Times New Roman" w:hAnsi="Times New Roman" w:cs="Times New Roman"/>
          <w:sz w:val="24"/>
          <w:szCs w:val="24"/>
          <w:lang w:eastAsia="lv-LV"/>
        </w:rPr>
        <w:t xml:space="preserve">), </w:t>
      </w:r>
      <w:hyperlink r:id="rId16" w:tgtFrame="_blank" w:history="1">
        <w:r w:rsidRPr="00CB7BD7">
          <w:rPr>
            <w:rFonts w:ascii="Times New Roman" w:eastAsia="Times New Roman" w:hAnsi="Times New Roman" w:cs="Times New Roman"/>
            <w:color w:val="0000FF"/>
            <w:sz w:val="24"/>
            <w:szCs w:val="24"/>
            <w:u w:val="single"/>
            <w:lang w:eastAsia="lv-LV"/>
          </w:rPr>
          <w:t>ziņojums par valsts un pašvaldību finanšu līdzekļu un mantas izlietošanu un ES likumdošanu un praksi</w:t>
        </w:r>
      </w:hyperlink>
      <w:r w:rsidRPr="00CB7BD7">
        <w:rPr>
          <w:rFonts w:ascii="Times New Roman" w:eastAsia="Times New Roman" w:hAnsi="Times New Roman" w:cs="Times New Roman"/>
          <w:sz w:val="24"/>
          <w:szCs w:val="24"/>
          <w:lang w:eastAsia="lv-LV"/>
        </w:rPr>
        <w:t xml:space="preserve"> </w:t>
      </w:r>
    </w:p>
    <w:p w:rsidR="00CB7BD7" w:rsidRPr="00CB7BD7" w:rsidRDefault="00CB7BD7" w:rsidP="00CB7BD7">
      <w:pPr>
        <w:numPr>
          <w:ilvl w:val="1"/>
          <w:numId w:val="1"/>
        </w:numPr>
        <w:spacing w:before="100" w:beforeAutospacing="1" w:after="100" w:afterAutospacing="1" w:line="240" w:lineRule="auto"/>
        <w:rPr>
          <w:rFonts w:ascii="Times New Roman" w:eastAsia="Times New Roman" w:hAnsi="Times New Roman" w:cs="Times New Roman"/>
          <w:sz w:val="24"/>
          <w:szCs w:val="24"/>
          <w:lang w:eastAsia="lv-LV"/>
        </w:rPr>
      </w:pPr>
      <w:hyperlink r:id="rId17" w:tgtFrame="_blank" w:history="1">
        <w:r w:rsidRPr="00CB7BD7">
          <w:rPr>
            <w:rFonts w:ascii="Times New Roman" w:eastAsia="Times New Roman" w:hAnsi="Times New Roman" w:cs="Times New Roman"/>
            <w:color w:val="0000FF"/>
            <w:sz w:val="24"/>
            <w:szCs w:val="24"/>
            <w:u w:val="single"/>
            <w:lang w:eastAsia="lv-LV"/>
          </w:rPr>
          <w:t>Valsts raksturojums: Dānija</w:t>
        </w:r>
      </w:hyperlink>
    </w:p>
    <w:p w:rsidR="00CB7BD7" w:rsidRPr="00CB7BD7" w:rsidRDefault="00CB7BD7" w:rsidP="00CB7BD7">
      <w:pPr>
        <w:numPr>
          <w:ilvl w:val="1"/>
          <w:numId w:val="1"/>
        </w:numPr>
        <w:spacing w:before="100" w:beforeAutospacing="1" w:after="100" w:afterAutospacing="1" w:line="240" w:lineRule="auto"/>
        <w:rPr>
          <w:rFonts w:ascii="Times New Roman" w:eastAsia="Times New Roman" w:hAnsi="Times New Roman" w:cs="Times New Roman"/>
          <w:sz w:val="24"/>
          <w:szCs w:val="24"/>
          <w:lang w:eastAsia="lv-LV"/>
        </w:rPr>
      </w:pPr>
      <w:hyperlink r:id="rId18" w:tgtFrame="_blank" w:history="1">
        <w:r w:rsidRPr="00CB7BD7">
          <w:rPr>
            <w:rFonts w:ascii="Times New Roman" w:eastAsia="Times New Roman" w:hAnsi="Times New Roman" w:cs="Times New Roman"/>
            <w:color w:val="0000FF"/>
            <w:sz w:val="24"/>
            <w:szCs w:val="24"/>
            <w:u w:val="single"/>
            <w:lang w:eastAsia="lv-LV"/>
          </w:rPr>
          <w:t>Valsts raksturojums: Īrija</w:t>
        </w:r>
      </w:hyperlink>
    </w:p>
    <w:p w:rsidR="00CB7BD7" w:rsidRPr="00CB7BD7" w:rsidRDefault="00CB7BD7" w:rsidP="00CB7BD7">
      <w:pPr>
        <w:numPr>
          <w:ilvl w:val="1"/>
          <w:numId w:val="1"/>
        </w:numPr>
        <w:spacing w:before="100" w:beforeAutospacing="1" w:after="100" w:afterAutospacing="1" w:line="240" w:lineRule="auto"/>
        <w:rPr>
          <w:rFonts w:ascii="Times New Roman" w:eastAsia="Times New Roman" w:hAnsi="Times New Roman" w:cs="Times New Roman"/>
          <w:sz w:val="24"/>
          <w:szCs w:val="24"/>
          <w:lang w:eastAsia="lv-LV"/>
        </w:rPr>
      </w:pPr>
      <w:hyperlink r:id="rId19" w:tgtFrame="_blank" w:history="1">
        <w:r w:rsidRPr="00CB7BD7">
          <w:rPr>
            <w:rFonts w:ascii="Times New Roman" w:eastAsia="Times New Roman" w:hAnsi="Times New Roman" w:cs="Times New Roman"/>
            <w:color w:val="0000FF"/>
            <w:sz w:val="24"/>
            <w:szCs w:val="24"/>
            <w:u w:val="single"/>
            <w:lang w:eastAsia="lv-LV"/>
          </w:rPr>
          <w:t>Valsts raksturojums: Polija</w:t>
        </w:r>
      </w:hyperlink>
    </w:p>
    <w:p w:rsidR="00CB7BD7" w:rsidRPr="00CB7BD7" w:rsidRDefault="00CB7BD7" w:rsidP="00CB7BD7">
      <w:pPr>
        <w:numPr>
          <w:ilvl w:val="1"/>
          <w:numId w:val="1"/>
        </w:numPr>
        <w:spacing w:before="100" w:beforeAutospacing="1" w:after="100" w:afterAutospacing="1" w:line="240" w:lineRule="auto"/>
        <w:rPr>
          <w:rFonts w:ascii="Times New Roman" w:eastAsia="Times New Roman" w:hAnsi="Times New Roman" w:cs="Times New Roman"/>
          <w:sz w:val="24"/>
          <w:szCs w:val="24"/>
          <w:lang w:eastAsia="lv-LV"/>
        </w:rPr>
      </w:pPr>
      <w:hyperlink r:id="rId20" w:tgtFrame="_blank" w:history="1">
        <w:r w:rsidRPr="00CB7BD7">
          <w:rPr>
            <w:rFonts w:ascii="Times New Roman" w:eastAsia="Times New Roman" w:hAnsi="Times New Roman" w:cs="Times New Roman"/>
            <w:color w:val="0000FF"/>
            <w:sz w:val="24"/>
            <w:szCs w:val="24"/>
            <w:u w:val="single"/>
            <w:lang w:eastAsia="lv-LV"/>
          </w:rPr>
          <w:t>Valsts raksturojums: Vācija</w:t>
        </w:r>
      </w:hyperlink>
    </w:p>
    <w:p w:rsidR="00CB7BD7" w:rsidRPr="00CB7BD7" w:rsidRDefault="00CB7BD7" w:rsidP="00CB7BD7">
      <w:p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 </w:t>
      </w:r>
    </w:p>
    <w:p w:rsidR="00CB7BD7" w:rsidRPr="00CB7BD7" w:rsidRDefault="00CB7BD7" w:rsidP="00CB7BD7">
      <w:p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PHARE projekta mērķis bija stiprināt KNAB institucionālo un operatīvo kapacitāti. Tas tika īstenots trīs posmos:</w:t>
      </w:r>
    </w:p>
    <w:p w:rsidR="00CB7BD7" w:rsidRPr="00CB7BD7" w:rsidRDefault="00CB7BD7" w:rsidP="00CB7BD7">
      <w:pPr>
        <w:spacing w:before="100" w:beforeAutospacing="1" w:after="100" w:afterAutospacing="1" w:line="240" w:lineRule="auto"/>
        <w:outlineLvl w:val="4"/>
        <w:rPr>
          <w:rFonts w:ascii="Times New Roman" w:eastAsia="Times New Roman" w:hAnsi="Times New Roman" w:cs="Times New Roman"/>
          <w:b/>
          <w:bCs/>
          <w:sz w:val="20"/>
          <w:szCs w:val="20"/>
          <w:lang w:eastAsia="lv-LV"/>
        </w:rPr>
      </w:pPr>
      <w:r w:rsidRPr="00CB7BD7">
        <w:rPr>
          <w:rFonts w:ascii="Times New Roman" w:eastAsia="Times New Roman" w:hAnsi="Times New Roman" w:cs="Times New Roman"/>
          <w:b/>
          <w:bCs/>
          <w:sz w:val="20"/>
          <w:szCs w:val="20"/>
          <w:lang w:eastAsia="lv-LV"/>
        </w:rPr>
        <w:t>1. komponente. KNAB institucionālās kapacitātes stiprināšana </w:t>
      </w:r>
    </w:p>
    <w:p w:rsidR="00CB7BD7" w:rsidRPr="00CB7BD7" w:rsidRDefault="00CB7BD7" w:rsidP="00CB7BD7">
      <w:p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lastRenderedPageBreak/>
        <w:t>Lai celtu KNAB institucionālo un profesionālo kapacitāti, tika noslēgti 3 pakalpojumu līgumi par kopējo summu 291 430 EUR. Šo līgumu ietvaros starptautiskie un vietējie eksperti veica situācijas analīzi, izstrādāja rekomendācijas, vadlīnijas un metodiku, kā arī darbinieku apmācību šādās jomās: sabiedrības tiesiskās apziņas celšana un amatpersonu vispārīgā izglītošana, valsts sagrābšanas novēršana un valsts un pašvaldību finanšu līdzekļu, mantas izlietošana un ES likumdošana un prakse.</w:t>
      </w:r>
    </w:p>
    <w:p w:rsidR="00CB7BD7" w:rsidRPr="00CB7BD7" w:rsidRDefault="00CB7BD7" w:rsidP="00CB7BD7">
      <w:p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Projekta ietvaros tika izstrādāti sekojoši materiāli, kas turpmāk kalpos KNAB darbiniekiem un citiem interesentiem kā palīglīdzeklis, lai uzlabotu pretkorupcijas politikas ieviešanu Latvijā:</w:t>
      </w:r>
    </w:p>
    <w:p w:rsidR="00CB7BD7" w:rsidRPr="00CB7BD7" w:rsidRDefault="00CB7BD7" w:rsidP="00CB7BD7">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b/>
          <w:bCs/>
          <w:sz w:val="24"/>
          <w:szCs w:val="24"/>
          <w:lang w:eastAsia="lv-LV"/>
        </w:rPr>
        <w:t>Sabiedrības informēšana un izglītošana par korupcijas jautājumiem un tiesiskās apziņas celšana</w:t>
      </w:r>
      <w:r w:rsidRPr="00CB7BD7">
        <w:rPr>
          <w:rFonts w:ascii="Times New Roman" w:eastAsia="Times New Roman" w:hAnsi="Times New Roman" w:cs="Times New Roman"/>
          <w:sz w:val="24"/>
          <w:szCs w:val="24"/>
          <w:lang w:eastAsia="lv-LV"/>
        </w:rPr>
        <w:t xml:space="preserve"> (A daļa):  </w:t>
      </w:r>
    </w:p>
    <w:p w:rsidR="00CB7BD7" w:rsidRPr="00CB7BD7" w:rsidRDefault="00CB7BD7" w:rsidP="00CB7BD7">
      <w:pPr>
        <w:numPr>
          <w:ilvl w:val="1"/>
          <w:numId w:val="2"/>
        </w:numPr>
        <w:spacing w:before="100" w:beforeAutospacing="1" w:after="100" w:afterAutospacing="1" w:line="240" w:lineRule="auto"/>
        <w:rPr>
          <w:rFonts w:ascii="Times New Roman" w:eastAsia="Times New Roman" w:hAnsi="Times New Roman" w:cs="Times New Roman"/>
          <w:sz w:val="24"/>
          <w:szCs w:val="24"/>
          <w:lang w:eastAsia="lv-LV"/>
        </w:rPr>
      </w:pPr>
      <w:hyperlink r:id="rId21" w:tgtFrame="_blank" w:history="1">
        <w:r w:rsidRPr="00CB7BD7">
          <w:rPr>
            <w:rFonts w:ascii="Times New Roman" w:eastAsia="Times New Roman" w:hAnsi="Times New Roman" w:cs="Times New Roman"/>
            <w:color w:val="0000FF"/>
            <w:sz w:val="24"/>
            <w:szCs w:val="24"/>
            <w:u w:val="single"/>
            <w:lang w:eastAsia="lv-LV"/>
          </w:rPr>
          <w:t>KNAB darbības specifikas novērtējums un analīze par korupcijas situāciju valstī</w:t>
        </w:r>
      </w:hyperlink>
      <w:r w:rsidRPr="00CB7BD7">
        <w:rPr>
          <w:rFonts w:ascii="Times New Roman" w:eastAsia="Times New Roman" w:hAnsi="Times New Roman" w:cs="Times New Roman"/>
          <w:sz w:val="24"/>
          <w:szCs w:val="24"/>
          <w:lang w:eastAsia="lv-LV"/>
        </w:rPr>
        <w:t>;</w:t>
      </w:r>
    </w:p>
    <w:p w:rsidR="00CB7BD7" w:rsidRPr="00CB7BD7" w:rsidRDefault="00CB7BD7" w:rsidP="00CB7BD7">
      <w:pPr>
        <w:numPr>
          <w:ilvl w:val="1"/>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metodika sabiedrības informēšanai un izglītošanai;</w:t>
      </w:r>
    </w:p>
    <w:p w:rsidR="00CB7BD7" w:rsidRPr="00CB7BD7" w:rsidRDefault="00CB7BD7" w:rsidP="00CB7BD7">
      <w:pPr>
        <w:numPr>
          <w:ilvl w:val="1"/>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vadlīnijas rokasgrāmatu sagatavošanā par dažādiem ar korupcijas saistītiem aspektiem;</w:t>
      </w:r>
    </w:p>
    <w:p w:rsidR="00CB7BD7" w:rsidRPr="00CB7BD7" w:rsidRDefault="00CB7BD7" w:rsidP="00CB7BD7">
      <w:pPr>
        <w:numPr>
          <w:ilvl w:val="1"/>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ieteikumi efektīvu sabiedrības informēšanas un izglītošanas kampaņu organizēšanai;</w:t>
      </w:r>
    </w:p>
    <w:p w:rsidR="00CB7BD7" w:rsidRPr="00CB7BD7" w:rsidRDefault="00CB7BD7" w:rsidP="00CB7BD7">
      <w:pPr>
        <w:numPr>
          <w:ilvl w:val="1"/>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scenāriji noteiktu mērķu grupu informēšanas kampaņām par korupcijas aspektiem;</w:t>
      </w:r>
    </w:p>
    <w:p w:rsidR="00CB7BD7" w:rsidRPr="00CB7BD7" w:rsidRDefault="00CB7BD7" w:rsidP="00CB7BD7">
      <w:pPr>
        <w:numPr>
          <w:ilvl w:val="1"/>
          <w:numId w:val="2"/>
        </w:numPr>
        <w:spacing w:before="100" w:beforeAutospacing="1" w:after="100" w:afterAutospacing="1" w:line="240" w:lineRule="auto"/>
        <w:rPr>
          <w:rFonts w:ascii="Times New Roman" w:eastAsia="Times New Roman" w:hAnsi="Times New Roman" w:cs="Times New Roman"/>
          <w:sz w:val="24"/>
          <w:szCs w:val="24"/>
          <w:lang w:eastAsia="lv-LV"/>
        </w:rPr>
      </w:pPr>
      <w:hyperlink r:id="rId22" w:tgtFrame="_blank" w:history="1">
        <w:r w:rsidRPr="00CB7BD7">
          <w:rPr>
            <w:rFonts w:ascii="Times New Roman" w:eastAsia="Times New Roman" w:hAnsi="Times New Roman" w:cs="Times New Roman"/>
            <w:color w:val="0000FF"/>
            <w:sz w:val="24"/>
            <w:szCs w:val="24"/>
            <w:u w:val="single"/>
            <w:lang w:eastAsia="lv-LV"/>
          </w:rPr>
          <w:t>Noslēguma ziņojums</w:t>
        </w:r>
      </w:hyperlink>
      <w:r w:rsidRPr="00CB7BD7">
        <w:rPr>
          <w:rFonts w:ascii="Times New Roman" w:eastAsia="Times New Roman" w:hAnsi="Times New Roman" w:cs="Times New Roman"/>
          <w:sz w:val="24"/>
          <w:szCs w:val="24"/>
          <w:lang w:eastAsia="lv-LV"/>
        </w:rPr>
        <w:t>.</w:t>
      </w:r>
    </w:p>
    <w:p w:rsidR="00CB7BD7" w:rsidRPr="00CB7BD7" w:rsidRDefault="00CB7BD7" w:rsidP="00CB7BD7">
      <w:p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Šo projekta daļu īstenoja SIA "</w:t>
      </w:r>
      <w:proofErr w:type="spellStart"/>
      <w:r w:rsidRPr="00CB7BD7">
        <w:rPr>
          <w:rFonts w:ascii="Times New Roman" w:eastAsia="Times New Roman" w:hAnsi="Times New Roman" w:cs="Times New Roman"/>
          <w:sz w:val="24"/>
          <w:szCs w:val="24"/>
          <w:lang w:eastAsia="lv-LV"/>
        </w:rPr>
        <w:t>Hill</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and</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Knowlton</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Latvia</w:t>
      </w:r>
      <w:proofErr w:type="spellEnd"/>
      <w:r w:rsidRPr="00CB7BD7">
        <w:rPr>
          <w:rFonts w:ascii="Times New Roman" w:eastAsia="Times New Roman" w:hAnsi="Times New Roman" w:cs="Times New Roman"/>
          <w:sz w:val="24"/>
          <w:szCs w:val="24"/>
          <w:lang w:eastAsia="lv-LV"/>
        </w:rPr>
        <w:t xml:space="preserve">" sadarbībā ar SIA "KPMG </w:t>
      </w:r>
      <w:proofErr w:type="spellStart"/>
      <w:r w:rsidRPr="00CB7BD7">
        <w:rPr>
          <w:rFonts w:ascii="Times New Roman" w:eastAsia="Times New Roman" w:hAnsi="Times New Roman" w:cs="Times New Roman"/>
          <w:sz w:val="24"/>
          <w:szCs w:val="24"/>
          <w:lang w:eastAsia="lv-LV"/>
        </w:rPr>
        <w:t>Baltics</w:t>
      </w:r>
      <w:proofErr w:type="spellEnd"/>
      <w:r w:rsidRPr="00CB7BD7">
        <w:rPr>
          <w:rFonts w:ascii="Times New Roman" w:eastAsia="Times New Roman" w:hAnsi="Times New Roman" w:cs="Times New Roman"/>
          <w:sz w:val="24"/>
          <w:szCs w:val="24"/>
          <w:lang w:eastAsia="lv-LV"/>
        </w:rPr>
        <w:t>".</w:t>
      </w:r>
    </w:p>
    <w:p w:rsidR="00CB7BD7" w:rsidRPr="00CB7BD7" w:rsidRDefault="00CB7BD7" w:rsidP="00CB7BD7">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b/>
          <w:bCs/>
          <w:sz w:val="24"/>
          <w:szCs w:val="24"/>
          <w:lang w:eastAsia="lv-LV"/>
        </w:rPr>
        <w:t>"Valsts sagrābšanas" novēršana, politisko partiju finansēšanas kontrole un lobēšana</w:t>
      </w:r>
      <w:r w:rsidRPr="00CB7BD7">
        <w:rPr>
          <w:rFonts w:ascii="Times New Roman" w:eastAsia="Times New Roman" w:hAnsi="Times New Roman" w:cs="Times New Roman"/>
          <w:sz w:val="24"/>
          <w:szCs w:val="24"/>
          <w:lang w:eastAsia="lv-LV"/>
        </w:rPr>
        <w:t xml:space="preserve"> (B daļa): </w:t>
      </w:r>
    </w:p>
    <w:p w:rsidR="00CB7BD7" w:rsidRPr="00CB7BD7" w:rsidRDefault="00CB7BD7" w:rsidP="00CB7BD7">
      <w:pPr>
        <w:numPr>
          <w:ilvl w:val="1"/>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 xml:space="preserve">Maikla </w:t>
      </w:r>
      <w:proofErr w:type="spellStart"/>
      <w:r w:rsidRPr="00CB7BD7">
        <w:rPr>
          <w:rFonts w:ascii="Times New Roman" w:eastAsia="Times New Roman" w:hAnsi="Times New Roman" w:cs="Times New Roman"/>
          <w:sz w:val="24"/>
          <w:szCs w:val="24"/>
          <w:lang w:eastAsia="lv-LV"/>
        </w:rPr>
        <w:t>Pinto-Dušinska</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Michael</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Pinto-Duschinsky</w:t>
      </w:r>
      <w:proofErr w:type="spellEnd"/>
      <w:r w:rsidRPr="00CB7BD7">
        <w:rPr>
          <w:rFonts w:ascii="Times New Roman" w:eastAsia="Times New Roman" w:hAnsi="Times New Roman" w:cs="Times New Roman"/>
          <w:sz w:val="24"/>
          <w:szCs w:val="24"/>
          <w:lang w:eastAsia="lv-LV"/>
        </w:rPr>
        <w:t xml:space="preserve"> ziņojums </w:t>
      </w:r>
      <w:hyperlink r:id="rId23" w:tgtFrame="_blank" w:history="1">
        <w:r w:rsidRPr="00CB7BD7">
          <w:rPr>
            <w:rFonts w:ascii="Times New Roman" w:eastAsia="Times New Roman" w:hAnsi="Times New Roman" w:cs="Times New Roman"/>
            <w:color w:val="0000FF"/>
            <w:sz w:val="24"/>
            <w:szCs w:val="24"/>
            <w:u w:val="single"/>
            <w:lang w:eastAsia="lv-LV"/>
          </w:rPr>
          <w:t>"Valsts sagrābšanas aspekti un politisko partiju finansēšana"</w:t>
        </w:r>
      </w:hyperlink>
      <w:r w:rsidRPr="00CB7BD7">
        <w:rPr>
          <w:rFonts w:ascii="Times New Roman" w:eastAsia="Times New Roman" w:hAnsi="Times New Roman" w:cs="Times New Roman"/>
          <w:sz w:val="24"/>
          <w:szCs w:val="24"/>
          <w:lang w:eastAsia="lv-LV"/>
        </w:rPr>
        <w:t xml:space="preserve"> un </w:t>
      </w:r>
      <w:proofErr w:type="spellStart"/>
      <w:r w:rsidRPr="00CB7BD7">
        <w:rPr>
          <w:rFonts w:ascii="Times New Roman" w:eastAsia="Times New Roman" w:hAnsi="Times New Roman" w:cs="Times New Roman"/>
          <w:sz w:val="24"/>
          <w:szCs w:val="24"/>
          <w:lang w:eastAsia="lv-LV"/>
        </w:rPr>
        <w:t>Marcina</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Valecka</w:t>
      </w:r>
      <w:proofErr w:type="spellEnd"/>
      <w:r w:rsidRPr="00CB7BD7">
        <w:rPr>
          <w:rFonts w:ascii="Times New Roman" w:eastAsia="Times New Roman" w:hAnsi="Times New Roman" w:cs="Times New Roman"/>
          <w:sz w:val="24"/>
          <w:szCs w:val="24"/>
          <w:lang w:eastAsia="lv-LV"/>
        </w:rPr>
        <w:t xml:space="preserve"> ( </w:t>
      </w:r>
      <w:proofErr w:type="spellStart"/>
      <w:r w:rsidRPr="00CB7BD7">
        <w:rPr>
          <w:rFonts w:ascii="Times New Roman" w:eastAsia="Times New Roman" w:hAnsi="Times New Roman" w:cs="Times New Roman"/>
          <w:sz w:val="24"/>
          <w:szCs w:val="24"/>
          <w:lang w:eastAsia="lv-LV"/>
        </w:rPr>
        <w:t>Marcin</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Walecki</w:t>
      </w:r>
      <w:proofErr w:type="spellEnd"/>
      <w:r w:rsidRPr="00CB7BD7">
        <w:rPr>
          <w:rFonts w:ascii="Times New Roman" w:eastAsia="Times New Roman" w:hAnsi="Times New Roman" w:cs="Times New Roman"/>
          <w:sz w:val="24"/>
          <w:szCs w:val="24"/>
          <w:lang w:eastAsia="lv-LV"/>
        </w:rPr>
        <w:t xml:space="preserve">) ziņojums par </w:t>
      </w:r>
      <w:hyperlink r:id="rId24" w:tgtFrame="_blank" w:history="1">
        <w:r w:rsidRPr="00CB7BD7">
          <w:rPr>
            <w:rFonts w:ascii="Times New Roman" w:eastAsia="Times New Roman" w:hAnsi="Times New Roman" w:cs="Times New Roman"/>
            <w:color w:val="0000FF"/>
            <w:sz w:val="24"/>
            <w:szCs w:val="24"/>
            <w:u w:val="single"/>
            <w:lang w:eastAsia="lv-LV"/>
          </w:rPr>
          <w:t>KNAB darbu politisko organizāciju finansēšanas kontroles jomā</w:t>
        </w:r>
      </w:hyperlink>
      <w:r w:rsidRPr="00CB7BD7">
        <w:rPr>
          <w:rFonts w:ascii="Times New Roman" w:eastAsia="Times New Roman" w:hAnsi="Times New Roman" w:cs="Times New Roman"/>
          <w:sz w:val="24"/>
          <w:szCs w:val="24"/>
          <w:lang w:eastAsia="lv-LV"/>
        </w:rPr>
        <w:t>. 2006.gada 12.jūnijā šie ziņojumi tika prezentēti Biroja darbiniekiem, politisko partiju un masu mēdiju pārstāvjiem. Eksperti izteica ieteikumus attiecībā uz finansējumu politiskajām partijām no valsts budžeta, kā arī citus veidus, kā mazināt „valsts sagrābšanu” un uzlabot politisko partiju darbības kontroli. Izteikti konkrēti priekšlikumi grozījumiem normatīvajos aktos;</w:t>
      </w:r>
    </w:p>
    <w:p w:rsidR="00CB7BD7" w:rsidRPr="00CB7BD7" w:rsidRDefault="00CB7BD7" w:rsidP="00CB7BD7">
      <w:pPr>
        <w:numPr>
          <w:ilvl w:val="1"/>
          <w:numId w:val="3"/>
        </w:num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CB7BD7">
        <w:rPr>
          <w:rFonts w:ascii="Times New Roman" w:eastAsia="Times New Roman" w:hAnsi="Times New Roman" w:cs="Times New Roman"/>
          <w:sz w:val="24"/>
          <w:szCs w:val="24"/>
          <w:lang w:eastAsia="lv-LV"/>
        </w:rPr>
        <w:t>Dereka</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Pērdija</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Derek</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Purdy</w:t>
      </w:r>
      <w:proofErr w:type="spellEnd"/>
      <w:r w:rsidRPr="00CB7BD7">
        <w:rPr>
          <w:rFonts w:ascii="Times New Roman" w:eastAsia="Times New Roman" w:hAnsi="Times New Roman" w:cs="Times New Roman"/>
          <w:sz w:val="24"/>
          <w:szCs w:val="24"/>
          <w:lang w:eastAsia="lv-LV"/>
        </w:rPr>
        <w:t xml:space="preserve">) pētījums „Lobēšanas tiesiskais regulējums” ( </w:t>
      </w:r>
      <w:hyperlink r:id="rId25" w:tgtFrame="_blank" w:history="1">
        <w:r w:rsidRPr="00CB7BD7">
          <w:rPr>
            <w:rFonts w:ascii="Times New Roman" w:eastAsia="Times New Roman" w:hAnsi="Times New Roman" w:cs="Times New Roman"/>
            <w:color w:val="0000FF"/>
            <w:sz w:val="24"/>
            <w:szCs w:val="24"/>
            <w:u w:val="single"/>
            <w:lang w:eastAsia="lv-LV"/>
          </w:rPr>
          <w:t>1.ziņojums</w:t>
        </w:r>
      </w:hyperlink>
      <w:r w:rsidRPr="00CB7BD7">
        <w:rPr>
          <w:rFonts w:ascii="Times New Roman" w:eastAsia="Times New Roman" w:hAnsi="Times New Roman" w:cs="Times New Roman"/>
          <w:sz w:val="24"/>
          <w:szCs w:val="24"/>
          <w:lang w:eastAsia="lv-LV"/>
        </w:rPr>
        <w:t xml:space="preserve"> un </w:t>
      </w:r>
      <w:hyperlink r:id="rId26" w:tgtFrame="_blank" w:history="1">
        <w:r w:rsidRPr="00CB7BD7">
          <w:rPr>
            <w:rFonts w:ascii="Times New Roman" w:eastAsia="Times New Roman" w:hAnsi="Times New Roman" w:cs="Times New Roman"/>
            <w:color w:val="0000FF"/>
            <w:sz w:val="24"/>
            <w:szCs w:val="24"/>
            <w:u w:val="single"/>
            <w:lang w:eastAsia="lv-LV"/>
          </w:rPr>
          <w:t>2.ziņojums</w:t>
        </w:r>
      </w:hyperlink>
      <w:r w:rsidRPr="00CB7BD7">
        <w:rPr>
          <w:rFonts w:ascii="Times New Roman" w:eastAsia="Times New Roman" w:hAnsi="Times New Roman" w:cs="Times New Roman"/>
          <w:sz w:val="24"/>
          <w:szCs w:val="24"/>
          <w:lang w:eastAsia="lv-LV"/>
        </w:rPr>
        <w:t>). Pētījumā izvērtēti normatīvie akti un izteikti ieteikumi lobēšanas tiesiskajam regulējumam Latvijā.  </w:t>
      </w:r>
    </w:p>
    <w:p w:rsidR="00CB7BD7" w:rsidRPr="00CB7BD7" w:rsidRDefault="00CB7BD7" w:rsidP="00CB7BD7">
      <w:pPr>
        <w:numPr>
          <w:ilvl w:val="0"/>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b/>
          <w:bCs/>
          <w:sz w:val="24"/>
          <w:szCs w:val="24"/>
          <w:lang w:eastAsia="lv-LV"/>
        </w:rPr>
        <w:t>Valsts un pašvaldību finanšu līdzekļu un mantas izlietošana, iekšējās kontroles mehānismi, ES likumdošana un prakse</w:t>
      </w:r>
      <w:r w:rsidRPr="00CB7BD7">
        <w:rPr>
          <w:rFonts w:ascii="Times New Roman" w:eastAsia="Times New Roman" w:hAnsi="Times New Roman" w:cs="Times New Roman"/>
          <w:sz w:val="24"/>
          <w:szCs w:val="24"/>
          <w:lang w:eastAsia="lv-LV"/>
        </w:rPr>
        <w:t xml:space="preserve"> (C daļa): </w:t>
      </w:r>
    </w:p>
    <w:p w:rsidR="00CB7BD7" w:rsidRPr="00CB7BD7" w:rsidRDefault="00CB7BD7" w:rsidP="00CB7BD7">
      <w:pPr>
        <w:numPr>
          <w:ilvl w:val="1"/>
          <w:numId w:val="3"/>
        </w:num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 xml:space="preserve">Ērika </w:t>
      </w:r>
      <w:proofErr w:type="spellStart"/>
      <w:r w:rsidRPr="00CB7BD7">
        <w:rPr>
          <w:rFonts w:ascii="Times New Roman" w:eastAsia="Times New Roman" w:hAnsi="Times New Roman" w:cs="Times New Roman"/>
          <w:sz w:val="24"/>
          <w:szCs w:val="24"/>
          <w:lang w:eastAsia="lv-LV"/>
        </w:rPr>
        <w:t>Lokjīra</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Eric</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Lockeyear</w:t>
      </w:r>
      <w:proofErr w:type="spellEnd"/>
      <w:r w:rsidRPr="00CB7BD7">
        <w:rPr>
          <w:rFonts w:ascii="Times New Roman" w:eastAsia="Times New Roman" w:hAnsi="Times New Roman" w:cs="Times New Roman"/>
          <w:sz w:val="24"/>
          <w:szCs w:val="24"/>
          <w:lang w:eastAsia="lv-LV"/>
        </w:rPr>
        <w:t xml:space="preserve">) </w:t>
      </w:r>
      <w:hyperlink r:id="rId27" w:tgtFrame="_blank" w:history="1">
        <w:r w:rsidRPr="00CB7BD7">
          <w:rPr>
            <w:rFonts w:ascii="Times New Roman" w:eastAsia="Times New Roman" w:hAnsi="Times New Roman" w:cs="Times New Roman"/>
            <w:color w:val="0000FF"/>
            <w:sz w:val="24"/>
            <w:szCs w:val="24"/>
            <w:u w:val="single"/>
            <w:lang w:eastAsia="lv-LV"/>
          </w:rPr>
          <w:t>ziņojums par iekšējo kontroli un pretkorupcijas plānu izstrādi</w:t>
        </w:r>
      </w:hyperlink>
      <w:r w:rsidRPr="00CB7BD7">
        <w:rPr>
          <w:rFonts w:ascii="Times New Roman" w:eastAsia="Times New Roman" w:hAnsi="Times New Roman" w:cs="Times New Roman"/>
          <w:sz w:val="24"/>
          <w:szCs w:val="24"/>
          <w:lang w:eastAsia="lv-LV"/>
        </w:rPr>
        <w:t xml:space="preserve">. Ziņojumā analizēti normatīvie akti, kas saistās ar valsts un pašvaldības iestāžu iekšējām kontroles sistēmām. Balstoties uz šo pētījumu, eksperts izstrādāja vadlīnijas iekšējās kontroles uzlabošanai, interešu konflikta novēršanai un amatpersonu rīcības pārbaudēm. Eksperts arī izstrādāja </w:t>
      </w:r>
      <w:hyperlink r:id="rId28" w:tgtFrame="_blank" w:history="1">
        <w:r w:rsidRPr="00CB7BD7">
          <w:rPr>
            <w:rFonts w:ascii="Times New Roman" w:eastAsia="Times New Roman" w:hAnsi="Times New Roman" w:cs="Times New Roman"/>
            <w:color w:val="0000FF"/>
            <w:sz w:val="24"/>
            <w:szCs w:val="24"/>
            <w:u w:val="single"/>
            <w:lang w:eastAsia="lv-LV"/>
          </w:rPr>
          <w:t xml:space="preserve">vadlīnijas iekšējai kontrolei </w:t>
        </w:r>
        <w:r w:rsidRPr="00CB7BD7">
          <w:rPr>
            <w:rFonts w:ascii="Times New Roman" w:eastAsia="Times New Roman" w:hAnsi="Times New Roman" w:cs="Times New Roman"/>
            <w:color w:val="0000FF"/>
            <w:sz w:val="24"/>
            <w:szCs w:val="24"/>
            <w:u w:val="single"/>
            <w:lang w:eastAsia="lv-LV"/>
          </w:rPr>
          <w:lastRenderedPageBreak/>
          <w:t>iepirkuma jomā</w:t>
        </w:r>
      </w:hyperlink>
      <w:r w:rsidRPr="00CB7BD7">
        <w:rPr>
          <w:rFonts w:ascii="Times New Roman" w:eastAsia="Times New Roman" w:hAnsi="Times New Roman" w:cs="Times New Roman"/>
          <w:sz w:val="24"/>
          <w:szCs w:val="24"/>
          <w:lang w:eastAsia="lv-LV"/>
        </w:rPr>
        <w:t>. Balstoties uz to, Birojs 2006. gada maijā organizēja divus apmācību kursus par korupcijas risku novērtēšanas un pretkorupcijas pasākumu plānu veidošanu - savu struktūrvienību vadītājiem un citām valsts pārvaldes iestādēm, tajā skaitā Lauku atbalsta dienestam, Veselības obligātās apdrošināšanas valsts aģentūrai, Iekšlietu, Ekonomikas, Kultūras, Aizsardzības, Veselības ministrijām, Ceļu satiksmes drošības direkcijai un Valsts ieņēmumu dienestam. </w:t>
      </w:r>
    </w:p>
    <w:p w:rsidR="00CB7BD7" w:rsidRPr="00CB7BD7" w:rsidRDefault="00CB7BD7" w:rsidP="00CB7BD7">
      <w:pPr>
        <w:numPr>
          <w:ilvl w:val="1"/>
          <w:numId w:val="3"/>
        </w:num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CB7BD7">
        <w:rPr>
          <w:rFonts w:ascii="Times New Roman" w:eastAsia="Times New Roman" w:hAnsi="Times New Roman" w:cs="Times New Roman"/>
          <w:sz w:val="24"/>
          <w:szCs w:val="24"/>
          <w:lang w:eastAsia="lv-LV"/>
        </w:rPr>
        <w:t>Kaspera</w:t>
      </w:r>
      <w:proofErr w:type="spellEnd"/>
      <w:r w:rsidRPr="00CB7BD7">
        <w:rPr>
          <w:rFonts w:ascii="Times New Roman" w:eastAsia="Times New Roman" w:hAnsi="Times New Roman" w:cs="Times New Roman"/>
          <w:sz w:val="24"/>
          <w:szCs w:val="24"/>
          <w:lang w:eastAsia="lv-LV"/>
        </w:rPr>
        <w:t xml:space="preserve"> Šmita (</w:t>
      </w:r>
      <w:proofErr w:type="spellStart"/>
      <w:r w:rsidRPr="00CB7BD7">
        <w:rPr>
          <w:rFonts w:ascii="Times New Roman" w:eastAsia="Times New Roman" w:hAnsi="Times New Roman" w:cs="Times New Roman"/>
          <w:sz w:val="24"/>
          <w:szCs w:val="24"/>
          <w:lang w:eastAsia="lv-LV"/>
        </w:rPr>
        <w:t>Casper</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Schmidt</w:t>
      </w:r>
      <w:proofErr w:type="spellEnd"/>
      <w:r w:rsidRPr="00CB7BD7">
        <w:rPr>
          <w:rFonts w:ascii="Times New Roman" w:eastAsia="Times New Roman" w:hAnsi="Times New Roman" w:cs="Times New Roman"/>
          <w:sz w:val="24"/>
          <w:szCs w:val="24"/>
          <w:lang w:eastAsia="lv-LV"/>
        </w:rPr>
        <w:t xml:space="preserve">) un </w:t>
      </w:r>
      <w:proofErr w:type="spellStart"/>
      <w:r w:rsidRPr="00CB7BD7">
        <w:rPr>
          <w:rFonts w:ascii="Times New Roman" w:eastAsia="Times New Roman" w:hAnsi="Times New Roman" w:cs="Times New Roman"/>
          <w:sz w:val="24"/>
          <w:szCs w:val="24"/>
          <w:lang w:eastAsia="lv-LV"/>
        </w:rPr>
        <w:t>Sorena</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Nīlsena</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Soren</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Nielsen</w:t>
      </w:r>
      <w:proofErr w:type="spellEnd"/>
      <w:r w:rsidRPr="00CB7BD7">
        <w:rPr>
          <w:rFonts w:ascii="Times New Roman" w:eastAsia="Times New Roman" w:hAnsi="Times New Roman" w:cs="Times New Roman"/>
          <w:sz w:val="24"/>
          <w:szCs w:val="24"/>
          <w:lang w:eastAsia="lv-LV"/>
        </w:rPr>
        <w:t xml:space="preserve">) ziņojums </w:t>
      </w:r>
      <w:hyperlink r:id="rId29" w:tgtFrame="_blank" w:history="1">
        <w:r w:rsidRPr="00CB7BD7">
          <w:rPr>
            <w:rFonts w:ascii="Times New Roman" w:eastAsia="Times New Roman" w:hAnsi="Times New Roman" w:cs="Times New Roman"/>
            <w:color w:val="0000FF"/>
            <w:sz w:val="24"/>
            <w:szCs w:val="24"/>
            <w:u w:val="single"/>
            <w:lang w:eastAsia="lv-LV"/>
          </w:rPr>
          <w:t>par valsts un pašvaldību finanšu līdzekļu un mantas izlietošanu</w:t>
        </w:r>
      </w:hyperlink>
      <w:r w:rsidRPr="00CB7BD7">
        <w:rPr>
          <w:rFonts w:ascii="Times New Roman" w:eastAsia="Times New Roman" w:hAnsi="Times New Roman" w:cs="Times New Roman"/>
          <w:sz w:val="24"/>
          <w:szCs w:val="24"/>
          <w:lang w:eastAsia="lv-LV"/>
        </w:rPr>
        <w:t xml:space="preserve"> un ES likumdošanu un praksi. Papildus šie eksperti apkopoja četru valstu ( </w:t>
      </w:r>
      <w:hyperlink r:id="rId30" w:tgtFrame="_blank" w:history="1">
        <w:r w:rsidRPr="00CB7BD7">
          <w:rPr>
            <w:rFonts w:ascii="Times New Roman" w:eastAsia="Times New Roman" w:hAnsi="Times New Roman" w:cs="Times New Roman"/>
            <w:color w:val="0000FF"/>
            <w:sz w:val="24"/>
            <w:szCs w:val="24"/>
            <w:u w:val="single"/>
            <w:lang w:eastAsia="lv-LV"/>
          </w:rPr>
          <w:t>Dānijas</w:t>
        </w:r>
      </w:hyperlink>
      <w:r w:rsidRPr="00CB7BD7">
        <w:rPr>
          <w:rFonts w:ascii="Times New Roman" w:eastAsia="Times New Roman" w:hAnsi="Times New Roman" w:cs="Times New Roman"/>
          <w:sz w:val="24"/>
          <w:szCs w:val="24"/>
          <w:lang w:eastAsia="lv-LV"/>
        </w:rPr>
        <w:t xml:space="preserve">, </w:t>
      </w:r>
      <w:hyperlink r:id="rId31" w:tgtFrame="_blank" w:history="1">
        <w:r w:rsidRPr="00CB7BD7">
          <w:rPr>
            <w:rFonts w:ascii="Times New Roman" w:eastAsia="Times New Roman" w:hAnsi="Times New Roman" w:cs="Times New Roman"/>
            <w:color w:val="0000FF"/>
            <w:sz w:val="24"/>
            <w:szCs w:val="24"/>
            <w:u w:val="single"/>
            <w:lang w:eastAsia="lv-LV"/>
          </w:rPr>
          <w:t>Īrijas</w:t>
        </w:r>
      </w:hyperlink>
      <w:r w:rsidRPr="00CB7BD7">
        <w:rPr>
          <w:rFonts w:ascii="Times New Roman" w:eastAsia="Times New Roman" w:hAnsi="Times New Roman" w:cs="Times New Roman"/>
          <w:sz w:val="24"/>
          <w:szCs w:val="24"/>
          <w:lang w:eastAsia="lv-LV"/>
        </w:rPr>
        <w:t xml:space="preserve">, </w:t>
      </w:r>
      <w:hyperlink r:id="rId32" w:tgtFrame="_blank" w:history="1">
        <w:r w:rsidRPr="00CB7BD7">
          <w:rPr>
            <w:rFonts w:ascii="Times New Roman" w:eastAsia="Times New Roman" w:hAnsi="Times New Roman" w:cs="Times New Roman"/>
            <w:color w:val="0000FF"/>
            <w:sz w:val="24"/>
            <w:szCs w:val="24"/>
            <w:u w:val="single"/>
            <w:lang w:eastAsia="lv-LV"/>
          </w:rPr>
          <w:t>Polijas</w:t>
        </w:r>
      </w:hyperlink>
      <w:r w:rsidRPr="00CB7BD7">
        <w:rPr>
          <w:rFonts w:ascii="Times New Roman" w:eastAsia="Times New Roman" w:hAnsi="Times New Roman" w:cs="Times New Roman"/>
          <w:sz w:val="24"/>
          <w:szCs w:val="24"/>
          <w:lang w:eastAsia="lv-LV"/>
        </w:rPr>
        <w:t xml:space="preserve">, </w:t>
      </w:r>
      <w:hyperlink r:id="rId33" w:tgtFrame="_blank" w:history="1">
        <w:r w:rsidRPr="00CB7BD7">
          <w:rPr>
            <w:rFonts w:ascii="Times New Roman" w:eastAsia="Times New Roman" w:hAnsi="Times New Roman" w:cs="Times New Roman"/>
            <w:color w:val="0000FF"/>
            <w:sz w:val="24"/>
            <w:szCs w:val="24"/>
            <w:u w:val="single"/>
            <w:lang w:eastAsia="lv-LV"/>
          </w:rPr>
          <w:t>Vācijas</w:t>
        </w:r>
      </w:hyperlink>
      <w:r w:rsidRPr="00CB7BD7">
        <w:rPr>
          <w:rFonts w:ascii="Times New Roman" w:eastAsia="Times New Roman" w:hAnsi="Times New Roman" w:cs="Times New Roman"/>
          <w:sz w:val="24"/>
          <w:szCs w:val="24"/>
          <w:lang w:eastAsia="lv-LV"/>
        </w:rPr>
        <w:t>) praksi attiecībā uz valsts iepirkumiem, valsts un pašvaldību mantas iznomāšanu, atsavināšanu, izšķērdēšanu un amatpersonu saukšanu pie atbildības saistībā ar iepirkumu procedūru pārkāpumiem. Eksperti 2006.gada 21. jūnijā savu darbu prezentēja KNAB, Iepirkumu uzraudzības biroja, Centrālā finanšu un līguma aģentūras, Valsts kontroles, Satversmes tiesas, Finanšu ministrijas un Lauku atbalsta dienesta pārstāvjiem.</w:t>
      </w:r>
    </w:p>
    <w:p w:rsidR="00CB7BD7" w:rsidRPr="00CB7BD7" w:rsidRDefault="00CB7BD7" w:rsidP="00CB7BD7">
      <w:p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 xml:space="preserve">2006.gada jūnijā PHARE projekta ietvaros KNAB organizēja apmācības Biroja darbiniekiem par operācijām ārvalstu vērtspapīru tirgos un iespējām tās kontrolēt. Apmācības vadīja vietējā eksperte Anete </w:t>
      </w:r>
      <w:proofErr w:type="spellStart"/>
      <w:r w:rsidRPr="00CB7BD7">
        <w:rPr>
          <w:rFonts w:ascii="Times New Roman" w:eastAsia="Times New Roman" w:hAnsi="Times New Roman" w:cs="Times New Roman"/>
          <w:sz w:val="24"/>
          <w:szCs w:val="24"/>
          <w:lang w:eastAsia="lv-LV"/>
        </w:rPr>
        <w:t>Pajuste</w:t>
      </w:r>
      <w:proofErr w:type="spellEnd"/>
      <w:r w:rsidRPr="00CB7BD7">
        <w:rPr>
          <w:rFonts w:ascii="Times New Roman" w:eastAsia="Times New Roman" w:hAnsi="Times New Roman" w:cs="Times New Roman"/>
          <w:sz w:val="24"/>
          <w:szCs w:val="24"/>
          <w:lang w:eastAsia="lv-LV"/>
        </w:rPr>
        <w:t xml:space="preserve">, kas arī KNAB vajadzībām izstrādāja mācību materiālu „ </w:t>
      </w:r>
      <w:hyperlink r:id="rId34" w:tgtFrame="_blank" w:history="1">
        <w:r w:rsidRPr="00CB7BD7">
          <w:rPr>
            <w:rFonts w:ascii="Times New Roman" w:eastAsia="Times New Roman" w:hAnsi="Times New Roman" w:cs="Times New Roman"/>
            <w:color w:val="0000FF"/>
            <w:sz w:val="24"/>
            <w:szCs w:val="24"/>
            <w:u w:val="single"/>
            <w:lang w:eastAsia="lv-LV"/>
          </w:rPr>
          <w:t>Ārvalstu vērtspapīru tirgi</w:t>
        </w:r>
      </w:hyperlink>
      <w:r w:rsidRPr="00CB7BD7">
        <w:rPr>
          <w:rFonts w:ascii="Times New Roman" w:eastAsia="Times New Roman" w:hAnsi="Times New Roman" w:cs="Times New Roman"/>
          <w:sz w:val="24"/>
          <w:szCs w:val="24"/>
          <w:lang w:eastAsia="lv-LV"/>
        </w:rPr>
        <w:t>”.</w:t>
      </w:r>
    </w:p>
    <w:p w:rsidR="00CB7BD7" w:rsidRPr="00CB7BD7" w:rsidRDefault="00CB7BD7" w:rsidP="00CB7BD7">
      <w:p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PHARE projekta ietvaros 2006. gada jūnijā notika apmācības KNAB darbiniekiem par darījumiem ar ārzonu (</w:t>
      </w:r>
      <w:proofErr w:type="spellStart"/>
      <w:r w:rsidRPr="00CB7BD7">
        <w:rPr>
          <w:rFonts w:ascii="Times New Roman" w:eastAsia="Times New Roman" w:hAnsi="Times New Roman" w:cs="Times New Roman"/>
          <w:sz w:val="24"/>
          <w:szCs w:val="24"/>
          <w:lang w:eastAsia="lv-LV"/>
        </w:rPr>
        <w:t>offshore</w:t>
      </w:r>
      <w:proofErr w:type="spellEnd"/>
      <w:r w:rsidRPr="00CB7BD7">
        <w:rPr>
          <w:rFonts w:ascii="Times New Roman" w:eastAsia="Times New Roman" w:hAnsi="Times New Roman" w:cs="Times New Roman"/>
          <w:sz w:val="24"/>
          <w:szCs w:val="24"/>
          <w:lang w:eastAsia="lv-LV"/>
        </w:rPr>
        <w:t xml:space="preserve">) firmām un iespējām tos kontrolēt, kuras vadīja </w:t>
      </w:r>
      <w:proofErr w:type="spellStart"/>
      <w:r w:rsidRPr="00CB7BD7">
        <w:rPr>
          <w:rFonts w:ascii="Times New Roman" w:eastAsia="Times New Roman" w:hAnsi="Times New Roman" w:cs="Times New Roman"/>
          <w:sz w:val="24"/>
          <w:szCs w:val="24"/>
          <w:lang w:eastAsia="lv-LV"/>
        </w:rPr>
        <w:t>Andrea</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di</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Nikolā</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Andrea</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di</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Nicola</w:t>
      </w:r>
      <w:proofErr w:type="spellEnd"/>
      <w:r w:rsidRPr="00CB7BD7">
        <w:rPr>
          <w:rFonts w:ascii="Times New Roman" w:eastAsia="Times New Roman" w:hAnsi="Times New Roman" w:cs="Times New Roman"/>
          <w:sz w:val="24"/>
          <w:szCs w:val="24"/>
          <w:lang w:eastAsia="lv-LV"/>
        </w:rPr>
        <w:t xml:space="preserve">) no Itālijas pētniecības centra </w:t>
      </w:r>
      <w:proofErr w:type="spellStart"/>
      <w:r w:rsidRPr="00CB7BD7">
        <w:rPr>
          <w:rFonts w:ascii="Times New Roman" w:eastAsia="Times New Roman" w:hAnsi="Times New Roman" w:cs="Times New Roman"/>
          <w:sz w:val="24"/>
          <w:szCs w:val="24"/>
          <w:lang w:eastAsia="lv-LV"/>
        </w:rPr>
        <w:t>Transcrime</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Transcrime</w:t>
      </w:r>
      <w:proofErr w:type="spellEnd"/>
      <w:r w:rsidRPr="00CB7BD7">
        <w:rPr>
          <w:rFonts w:ascii="Times New Roman" w:eastAsia="Times New Roman" w:hAnsi="Times New Roman" w:cs="Times New Roman"/>
          <w:sz w:val="24"/>
          <w:szCs w:val="24"/>
          <w:lang w:eastAsia="lv-LV"/>
        </w:rPr>
        <w:t xml:space="preserve"> KNAB darbiniekiem izstrādāja rokasgrāmatu </w:t>
      </w:r>
      <w:hyperlink r:id="rId35" w:tgtFrame="_blank" w:history="1">
        <w:r w:rsidRPr="00CB7BD7">
          <w:rPr>
            <w:rFonts w:ascii="Times New Roman" w:eastAsia="Times New Roman" w:hAnsi="Times New Roman" w:cs="Times New Roman"/>
            <w:color w:val="0000FF"/>
            <w:sz w:val="24"/>
            <w:szCs w:val="24"/>
            <w:u w:val="single"/>
            <w:lang w:eastAsia="lv-LV"/>
          </w:rPr>
          <w:t>"Ārzonu finanšu centri un korupcija"</w:t>
        </w:r>
      </w:hyperlink>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Offshore</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Financial</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Centres</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and</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Corruption</w:t>
      </w:r>
      <w:proofErr w:type="spellEnd"/>
      <w:r w:rsidRPr="00CB7BD7">
        <w:rPr>
          <w:rFonts w:ascii="Times New Roman" w:eastAsia="Times New Roman" w:hAnsi="Times New Roman" w:cs="Times New Roman"/>
          <w:sz w:val="24"/>
          <w:szCs w:val="24"/>
          <w:lang w:eastAsia="lv-LV"/>
        </w:rPr>
        <w:t xml:space="preserve">: a </w:t>
      </w:r>
      <w:proofErr w:type="spellStart"/>
      <w:r w:rsidRPr="00CB7BD7">
        <w:rPr>
          <w:rFonts w:ascii="Times New Roman" w:eastAsia="Times New Roman" w:hAnsi="Times New Roman" w:cs="Times New Roman"/>
          <w:sz w:val="24"/>
          <w:szCs w:val="24"/>
          <w:lang w:eastAsia="lv-LV"/>
        </w:rPr>
        <w:t>Toolkit</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for</w:t>
      </w:r>
      <w:proofErr w:type="spellEnd"/>
      <w:r w:rsidRPr="00CB7BD7">
        <w:rPr>
          <w:rFonts w:ascii="Times New Roman" w:eastAsia="Times New Roman" w:hAnsi="Times New Roman" w:cs="Times New Roman"/>
          <w:sz w:val="24"/>
          <w:szCs w:val="24"/>
          <w:lang w:eastAsia="lv-LV"/>
        </w:rPr>
        <w:t xml:space="preserve"> KNAB </w:t>
      </w:r>
      <w:proofErr w:type="spellStart"/>
      <w:r w:rsidRPr="00CB7BD7">
        <w:rPr>
          <w:rFonts w:ascii="Times New Roman" w:eastAsia="Times New Roman" w:hAnsi="Times New Roman" w:cs="Times New Roman"/>
          <w:sz w:val="24"/>
          <w:szCs w:val="24"/>
          <w:lang w:eastAsia="lv-LV"/>
        </w:rPr>
        <w:t>investigators</w:t>
      </w:r>
      <w:proofErr w:type="spellEnd"/>
      <w:r w:rsidRPr="00CB7BD7">
        <w:rPr>
          <w:rFonts w:ascii="Times New Roman" w:eastAsia="Times New Roman" w:hAnsi="Times New Roman" w:cs="Times New Roman"/>
          <w:sz w:val="24"/>
          <w:szCs w:val="24"/>
          <w:lang w:eastAsia="lv-LV"/>
        </w:rPr>
        <w:t>). </w:t>
      </w:r>
    </w:p>
    <w:p w:rsidR="00CB7BD7" w:rsidRPr="00CB7BD7" w:rsidRDefault="00CB7BD7" w:rsidP="00CB7BD7">
      <w:pPr>
        <w:spacing w:before="100" w:beforeAutospacing="1" w:after="100" w:afterAutospacing="1" w:line="240" w:lineRule="auto"/>
        <w:outlineLvl w:val="4"/>
        <w:rPr>
          <w:rFonts w:ascii="Times New Roman" w:eastAsia="Times New Roman" w:hAnsi="Times New Roman" w:cs="Times New Roman"/>
          <w:b/>
          <w:bCs/>
          <w:sz w:val="20"/>
          <w:szCs w:val="20"/>
          <w:lang w:eastAsia="lv-LV"/>
        </w:rPr>
      </w:pPr>
      <w:r w:rsidRPr="00CB7BD7">
        <w:rPr>
          <w:rFonts w:ascii="Times New Roman" w:eastAsia="Times New Roman" w:hAnsi="Times New Roman" w:cs="Times New Roman"/>
          <w:b/>
          <w:bCs/>
          <w:sz w:val="20"/>
          <w:szCs w:val="20"/>
          <w:lang w:eastAsia="lv-LV"/>
        </w:rPr>
        <w:t>2. komponente. Integrētās informācijas sistēmas izveide </w:t>
      </w:r>
    </w:p>
    <w:p w:rsidR="00CB7BD7" w:rsidRPr="00CB7BD7" w:rsidRDefault="00CB7BD7" w:rsidP="00CB7BD7">
      <w:p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Komponentes ietvaros tika izveidota integrētā informācijas sistēma un lokālā datu bāze, kas nodrošina datu uzkrāšanu lokālajā KNAB datu bāzē, kā arī saskarni ar citu iestāžu informācijas sistēmām. Jaunā datu bāze ļauj KNAB darbiniekiem efektīvāk veikt pārbaudes un izmeklēšanas, apkopot statistiku, kā arī ātrāk iegūt nepieciešamo informāciju no citām iestādēm. Kopumā datu bāzes mērķis ir nodrošināt saskarni ar sekojošu institūciju informācijas sistēmām: Iekšlietu ministrija, Valsts ieņēmumu dienests, Pilsonības un imigrācijas lietu pārvalde, Zemesgrāmatu departaments, Uzņēmumu reģistrs, Ceļu satiksmes drošības direkcija.</w:t>
      </w:r>
    </w:p>
    <w:p w:rsidR="00CB7BD7" w:rsidRPr="00CB7BD7" w:rsidRDefault="00CB7BD7" w:rsidP="00CB7BD7">
      <w:p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Lai izveidotu šo informācijas sistēmu, KNAB noslēdza trīs līgumus:</w:t>
      </w:r>
    </w:p>
    <w:p w:rsidR="00CB7BD7" w:rsidRPr="00CB7BD7" w:rsidRDefault="00CB7BD7" w:rsidP="00CB7BD7">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Pakalpojums līgums par tehnisko specifikāciju izstrādi. Kopējā summa: 22 800 EUR,</w:t>
      </w:r>
    </w:p>
    <w:p w:rsidR="00CB7BD7" w:rsidRPr="00CB7BD7" w:rsidRDefault="00CB7BD7" w:rsidP="00CB7BD7">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Līgums par datu bāzes serveru iegādi. Kopējā summa: 24 031 EUR, un</w:t>
      </w:r>
    </w:p>
    <w:p w:rsidR="00CB7BD7" w:rsidRPr="00CB7BD7" w:rsidRDefault="00CB7BD7" w:rsidP="00CB7BD7">
      <w:pPr>
        <w:numPr>
          <w:ilvl w:val="0"/>
          <w:numId w:val="4"/>
        </w:num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Līgums par integrētās informācijas sistēmas un lokālās datu bāzes izveidi. Kopējā summa 391 590,55 EUR.</w:t>
      </w:r>
    </w:p>
    <w:p w:rsidR="00CB7BD7" w:rsidRPr="00CB7BD7" w:rsidRDefault="00CB7BD7" w:rsidP="00CB7BD7">
      <w:p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lastRenderedPageBreak/>
        <w:t>Rezultātā 2005. gadā KNAB tika piegādāti divi serveru klasteri un viens ārējo disku masīvs, kā arī KNAB saņēma izstrādātas tehniskās specifikācijas integrētās informācijas sistēmas un lokālās datu bāzes izstrādei. Integrētās informācijas sistēmas un lokālās datu bāzes izstrāde notika četrās kārtās.</w:t>
      </w:r>
    </w:p>
    <w:p w:rsidR="00CB7BD7" w:rsidRPr="00CB7BD7" w:rsidRDefault="00CB7BD7" w:rsidP="00CB7BD7">
      <w:p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 xml:space="preserve">Ņemot vērā to, ka šīs komponentes izpilde bija atkarīga no trešajām personām, kuru </w:t>
      </w:r>
      <w:proofErr w:type="spellStart"/>
      <w:r w:rsidRPr="00CB7BD7">
        <w:rPr>
          <w:rFonts w:ascii="Times New Roman" w:eastAsia="Times New Roman" w:hAnsi="Times New Roman" w:cs="Times New Roman"/>
          <w:sz w:val="24"/>
          <w:szCs w:val="24"/>
          <w:lang w:eastAsia="lv-LV"/>
        </w:rPr>
        <w:t>pārziņā</w:t>
      </w:r>
      <w:proofErr w:type="spellEnd"/>
      <w:r w:rsidRPr="00CB7BD7">
        <w:rPr>
          <w:rFonts w:ascii="Times New Roman" w:eastAsia="Times New Roman" w:hAnsi="Times New Roman" w:cs="Times New Roman"/>
          <w:sz w:val="24"/>
          <w:szCs w:val="24"/>
          <w:lang w:eastAsia="lv-LV"/>
        </w:rPr>
        <w:t xml:space="preserve"> ir konkrētās ārējās informācijas sistēmas, kuras bija paredzēts integrēt kopējā informācijas sistēmā un šīs trešās personas nespēja līdz noteiktajam termiņam nodrošināt datu apmaiņas saskarņu izveidi atbilstoši KNAB sniegtajām prasībām, 4. kārta netika pilnībā izpildīta (ar līguma izpildītāju ir noslēgta atsevišķa vienošanās par atlikušo darbu izpildi). Neskatoties uz to, gan lokālā datu bāze, gan integrētā informācijas sistēma veiksmīgi funkcionē un KNAB darbinieki abas šīs sistēmas aktīvi izmanto savā darbā un PHARE projekta 2. komponentes mērķis ir sasniegts.</w:t>
      </w:r>
    </w:p>
    <w:p w:rsidR="00CB7BD7" w:rsidRPr="00CB7BD7" w:rsidRDefault="00CB7BD7" w:rsidP="00CB7BD7">
      <w:pPr>
        <w:spacing w:before="100" w:beforeAutospacing="1" w:after="100" w:afterAutospacing="1" w:line="240" w:lineRule="auto"/>
        <w:outlineLvl w:val="4"/>
        <w:rPr>
          <w:rFonts w:ascii="Times New Roman" w:eastAsia="Times New Roman" w:hAnsi="Times New Roman" w:cs="Times New Roman"/>
          <w:b/>
          <w:bCs/>
          <w:sz w:val="20"/>
          <w:szCs w:val="20"/>
          <w:lang w:eastAsia="lv-LV"/>
        </w:rPr>
      </w:pPr>
      <w:r w:rsidRPr="00CB7BD7">
        <w:rPr>
          <w:rFonts w:ascii="Times New Roman" w:eastAsia="Times New Roman" w:hAnsi="Times New Roman" w:cs="Times New Roman"/>
          <w:b/>
          <w:bCs/>
          <w:sz w:val="20"/>
          <w:szCs w:val="20"/>
          <w:lang w:eastAsia="lv-LV"/>
        </w:rPr>
        <w:t>3. komponente. Operatīvās kapacitātes uzlabošana</w:t>
      </w:r>
    </w:p>
    <w:p w:rsidR="00CB7BD7" w:rsidRPr="00CB7BD7" w:rsidRDefault="00CB7BD7" w:rsidP="00CB7BD7">
      <w:p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Izpildot PHARE projekta 3.komponenti, KNAB 2005.gada laikā ieguva šādu materiāltehnisko nodrošinājumu:</w:t>
      </w:r>
    </w:p>
    <w:p w:rsidR="00CB7BD7" w:rsidRPr="00CB7BD7" w:rsidRDefault="00CB7BD7" w:rsidP="00CB7BD7">
      <w:pPr>
        <w:numPr>
          <w:ilvl w:val="0"/>
          <w:numId w:val="5"/>
        </w:num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b/>
          <w:bCs/>
          <w:sz w:val="24"/>
          <w:szCs w:val="24"/>
          <w:lang w:eastAsia="lv-LV"/>
        </w:rPr>
        <w:t>Konferenču telpas aprīkojums</w:t>
      </w:r>
      <w:r w:rsidRPr="00CB7BD7">
        <w:rPr>
          <w:rFonts w:ascii="Times New Roman" w:eastAsia="Times New Roman" w:hAnsi="Times New Roman" w:cs="Times New Roman"/>
          <w:sz w:val="24"/>
          <w:szCs w:val="24"/>
          <w:lang w:eastAsia="lv-LV"/>
        </w:rPr>
        <w:t>, kurš sastāv no diskusiju mikrofonu un apskaņošanas sistēmas, sinhronās tulkošanas sistēmas un sistēmas kontroles iekārtas. Kopējā summa: 30 708,18 EUR.</w:t>
      </w:r>
    </w:p>
    <w:p w:rsidR="00CB7BD7" w:rsidRPr="00CB7BD7" w:rsidRDefault="00CB7BD7" w:rsidP="00CB7BD7">
      <w:pPr>
        <w:numPr>
          <w:ilvl w:val="0"/>
          <w:numId w:val="5"/>
        </w:num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 xml:space="preserve">20 </w:t>
      </w:r>
      <w:r w:rsidRPr="00CB7BD7">
        <w:rPr>
          <w:rFonts w:ascii="Times New Roman" w:eastAsia="Times New Roman" w:hAnsi="Times New Roman" w:cs="Times New Roman"/>
          <w:b/>
          <w:bCs/>
          <w:sz w:val="24"/>
          <w:szCs w:val="24"/>
          <w:lang w:eastAsia="lv-LV"/>
        </w:rPr>
        <w:t>portatīvie datori</w:t>
      </w:r>
      <w:r w:rsidRPr="00CB7BD7">
        <w:rPr>
          <w:rFonts w:ascii="Times New Roman" w:eastAsia="Times New Roman" w:hAnsi="Times New Roman" w:cs="Times New Roman"/>
          <w:sz w:val="24"/>
          <w:szCs w:val="24"/>
          <w:lang w:eastAsia="lv-LV"/>
        </w:rPr>
        <w:t xml:space="preserve"> HP NX6125 AMD </w:t>
      </w:r>
      <w:proofErr w:type="spellStart"/>
      <w:r w:rsidRPr="00CB7BD7">
        <w:rPr>
          <w:rFonts w:ascii="Times New Roman" w:eastAsia="Times New Roman" w:hAnsi="Times New Roman" w:cs="Times New Roman"/>
          <w:sz w:val="24"/>
          <w:szCs w:val="24"/>
          <w:lang w:eastAsia="lv-LV"/>
        </w:rPr>
        <w:t>Turion</w:t>
      </w:r>
      <w:proofErr w:type="spellEnd"/>
      <w:r w:rsidRPr="00CB7BD7">
        <w:rPr>
          <w:rFonts w:ascii="Times New Roman" w:eastAsia="Times New Roman" w:hAnsi="Times New Roman" w:cs="Times New Roman"/>
          <w:sz w:val="24"/>
          <w:szCs w:val="24"/>
          <w:lang w:eastAsia="lv-LV"/>
        </w:rPr>
        <w:t xml:space="preserve"> 64 ML-34 un 20 portatīvie </w:t>
      </w:r>
      <w:r w:rsidRPr="00CB7BD7">
        <w:rPr>
          <w:rFonts w:ascii="Times New Roman" w:eastAsia="Times New Roman" w:hAnsi="Times New Roman" w:cs="Times New Roman"/>
          <w:b/>
          <w:bCs/>
          <w:sz w:val="24"/>
          <w:szCs w:val="24"/>
          <w:lang w:eastAsia="lv-LV"/>
        </w:rPr>
        <w:t>printeri</w:t>
      </w:r>
      <w:r w:rsidRPr="00CB7BD7">
        <w:rPr>
          <w:rFonts w:ascii="Times New Roman" w:eastAsia="Times New Roman" w:hAnsi="Times New Roman" w:cs="Times New Roman"/>
          <w:sz w:val="24"/>
          <w:szCs w:val="24"/>
          <w:lang w:eastAsia="lv-LV"/>
        </w:rPr>
        <w:t xml:space="preserve"> HP </w:t>
      </w:r>
      <w:proofErr w:type="spellStart"/>
      <w:r w:rsidRPr="00CB7BD7">
        <w:rPr>
          <w:rFonts w:ascii="Times New Roman" w:eastAsia="Times New Roman" w:hAnsi="Times New Roman" w:cs="Times New Roman"/>
          <w:sz w:val="24"/>
          <w:szCs w:val="24"/>
          <w:lang w:eastAsia="lv-LV"/>
        </w:rPr>
        <w:t>Deskjet</w:t>
      </w:r>
      <w:proofErr w:type="spellEnd"/>
      <w:r w:rsidRPr="00CB7BD7">
        <w:rPr>
          <w:rFonts w:ascii="Times New Roman" w:eastAsia="Times New Roman" w:hAnsi="Times New Roman" w:cs="Times New Roman"/>
          <w:sz w:val="24"/>
          <w:szCs w:val="24"/>
          <w:lang w:eastAsia="lv-LV"/>
        </w:rPr>
        <w:t xml:space="preserve"> 450cbi </w:t>
      </w:r>
      <w:proofErr w:type="spellStart"/>
      <w:r w:rsidRPr="00CB7BD7">
        <w:rPr>
          <w:rFonts w:ascii="Times New Roman" w:eastAsia="Times New Roman" w:hAnsi="Times New Roman" w:cs="Times New Roman"/>
          <w:sz w:val="24"/>
          <w:szCs w:val="24"/>
          <w:lang w:eastAsia="lv-LV"/>
        </w:rPr>
        <w:t>Mobile</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Printer</w:t>
      </w:r>
      <w:proofErr w:type="spellEnd"/>
      <w:r w:rsidRPr="00CB7BD7">
        <w:rPr>
          <w:rFonts w:ascii="Times New Roman" w:eastAsia="Times New Roman" w:hAnsi="Times New Roman" w:cs="Times New Roman"/>
          <w:sz w:val="24"/>
          <w:szCs w:val="24"/>
          <w:lang w:eastAsia="lv-LV"/>
        </w:rPr>
        <w:t>. Kopējā summa: 31 525,56 EUR.</w:t>
      </w:r>
    </w:p>
    <w:p w:rsidR="00CB7BD7" w:rsidRPr="00CB7BD7" w:rsidRDefault="00CB7BD7" w:rsidP="00CB7BD7">
      <w:pPr>
        <w:numPr>
          <w:ilvl w:val="0"/>
          <w:numId w:val="5"/>
        </w:num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b/>
          <w:bCs/>
          <w:sz w:val="24"/>
          <w:szCs w:val="24"/>
          <w:lang w:eastAsia="lv-LV"/>
        </w:rPr>
        <w:t>Programmatūra</w:t>
      </w:r>
      <w:r w:rsidRPr="00CB7BD7">
        <w:rPr>
          <w:rFonts w:ascii="Times New Roman" w:eastAsia="Times New Roman" w:hAnsi="Times New Roman" w:cs="Times New Roman"/>
          <w:sz w:val="24"/>
          <w:szCs w:val="24"/>
          <w:lang w:eastAsia="lv-LV"/>
        </w:rPr>
        <w:t xml:space="preserve"> informācijas grafiskai attēlošanai (vizualizēšanai) un analīzei </w:t>
      </w:r>
      <w:proofErr w:type="spellStart"/>
      <w:r w:rsidRPr="00CB7BD7">
        <w:rPr>
          <w:rFonts w:ascii="Times New Roman" w:eastAsia="Times New Roman" w:hAnsi="Times New Roman" w:cs="Times New Roman"/>
          <w:sz w:val="24"/>
          <w:szCs w:val="24"/>
          <w:lang w:eastAsia="lv-LV"/>
        </w:rPr>
        <w:t>Analyst`s</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Notebook</w:t>
      </w:r>
      <w:proofErr w:type="spellEnd"/>
      <w:r w:rsidRPr="00CB7BD7">
        <w:rPr>
          <w:rFonts w:ascii="Times New Roman" w:eastAsia="Times New Roman" w:hAnsi="Times New Roman" w:cs="Times New Roman"/>
          <w:sz w:val="24"/>
          <w:szCs w:val="24"/>
          <w:lang w:eastAsia="lv-LV"/>
        </w:rPr>
        <w:t xml:space="preserve"> (licences, uzturēšanas serviss, apmācības), datubāze grafiskās informācijas glabāšanai un attēlošanai </w:t>
      </w:r>
      <w:proofErr w:type="spellStart"/>
      <w:r w:rsidRPr="00CB7BD7">
        <w:rPr>
          <w:rFonts w:ascii="Times New Roman" w:eastAsia="Times New Roman" w:hAnsi="Times New Roman" w:cs="Times New Roman"/>
          <w:sz w:val="24"/>
          <w:szCs w:val="24"/>
          <w:lang w:eastAsia="lv-LV"/>
        </w:rPr>
        <w:t>Base</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User&amp;Designer</w:t>
      </w:r>
      <w:proofErr w:type="spellEnd"/>
      <w:r w:rsidRPr="00CB7BD7">
        <w:rPr>
          <w:rFonts w:ascii="Times New Roman" w:eastAsia="Times New Roman" w:hAnsi="Times New Roman" w:cs="Times New Roman"/>
          <w:sz w:val="24"/>
          <w:szCs w:val="24"/>
          <w:lang w:eastAsia="lv-LV"/>
        </w:rPr>
        <w:t xml:space="preserve"> (licences, uzturēšanas serviss, apmācības), programmatūra informācijas saņemšanai no centrālās (un attālinātas) datu bāzes/bāzēm – </w:t>
      </w:r>
      <w:proofErr w:type="spellStart"/>
      <w:r w:rsidRPr="00CB7BD7">
        <w:rPr>
          <w:rFonts w:ascii="Times New Roman" w:eastAsia="Times New Roman" w:hAnsi="Times New Roman" w:cs="Times New Roman"/>
          <w:sz w:val="24"/>
          <w:szCs w:val="24"/>
          <w:lang w:eastAsia="lv-LV"/>
        </w:rPr>
        <w:t>iBridge</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User&amp;Developer</w:t>
      </w:r>
      <w:proofErr w:type="spellEnd"/>
      <w:r w:rsidRPr="00CB7BD7">
        <w:rPr>
          <w:rFonts w:ascii="Times New Roman" w:eastAsia="Times New Roman" w:hAnsi="Times New Roman" w:cs="Times New Roman"/>
          <w:sz w:val="24"/>
          <w:szCs w:val="24"/>
          <w:lang w:eastAsia="lv-LV"/>
        </w:rPr>
        <w:t xml:space="preserve"> (licences, uzturēšanas serviss, apmācības), kā arī programmatūra atkārtoto zvanu sakarību (</w:t>
      </w:r>
      <w:proofErr w:type="spellStart"/>
      <w:r w:rsidRPr="00CB7BD7">
        <w:rPr>
          <w:rFonts w:ascii="Times New Roman" w:eastAsia="Times New Roman" w:hAnsi="Times New Roman" w:cs="Times New Roman"/>
          <w:sz w:val="24"/>
          <w:szCs w:val="24"/>
          <w:lang w:eastAsia="lv-LV"/>
        </w:rPr>
        <w:t>pattern</w:t>
      </w:r>
      <w:proofErr w:type="spellEnd"/>
      <w:r w:rsidRPr="00CB7BD7">
        <w:rPr>
          <w:rFonts w:ascii="Times New Roman" w:eastAsia="Times New Roman" w:hAnsi="Times New Roman" w:cs="Times New Roman"/>
          <w:sz w:val="24"/>
          <w:szCs w:val="24"/>
          <w:lang w:eastAsia="lv-LV"/>
        </w:rPr>
        <w:t xml:space="preserve">) identificēšanai – </w:t>
      </w:r>
      <w:proofErr w:type="spellStart"/>
      <w:r w:rsidRPr="00CB7BD7">
        <w:rPr>
          <w:rFonts w:ascii="Times New Roman" w:eastAsia="Times New Roman" w:hAnsi="Times New Roman" w:cs="Times New Roman"/>
          <w:sz w:val="24"/>
          <w:szCs w:val="24"/>
          <w:lang w:eastAsia="lv-LV"/>
        </w:rPr>
        <w:t>Pattern</w:t>
      </w:r>
      <w:proofErr w:type="spellEnd"/>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Tracer</w:t>
      </w:r>
      <w:proofErr w:type="spellEnd"/>
      <w:r w:rsidRPr="00CB7BD7">
        <w:rPr>
          <w:rFonts w:ascii="Times New Roman" w:eastAsia="Times New Roman" w:hAnsi="Times New Roman" w:cs="Times New Roman"/>
          <w:sz w:val="24"/>
          <w:szCs w:val="24"/>
          <w:lang w:eastAsia="lv-LV"/>
        </w:rPr>
        <w:t xml:space="preserve"> (licences, uzturēšanas serviss). Kopējā summa: 85 332,89 EUR.</w:t>
      </w:r>
    </w:p>
    <w:p w:rsidR="00CB7BD7" w:rsidRPr="00CB7BD7" w:rsidRDefault="00CB7BD7" w:rsidP="00CB7BD7">
      <w:pPr>
        <w:numPr>
          <w:ilvl w:val="0"/>
          <w:numId w:val="5"/>
        </w:num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 xml:space="preserve">15 </w:t>
      </w:r>
      <w:r w:rsidRPr="00CB7BD7">
        <w:rPr>
          <w:rFonts w:ascii="Times New Roman" w:eastAsia="Times New Roman" w:hAnsi="Times New Roman" w:cs="Times New Roman"/>
          <w:b/>
          <w:bCs/>
          <w:sz w:val="24"/>
          <w:szCs w:val="24"/>
          <w:lang w:eastAsia="lv-LV"/>
        </w:rPr>
        <w:t>digitālas radiostacijas</w:t>
      </w:r>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Motorola</w:t>
      </w:r>
      <w:proofErr w:type="spellEnd"/>
      <w:r w:rsidRPr="00CB7BD7">
        <w:rPr>
          <w:rFonts w:ascii="Times New Roman" w:eastAsia="Times New Roman" w:hAnsi="Times New Roman" w:cs="Times New Roman"/>
          <w:sz w:val="24"/>
          <w:szCs w:val="24"/>
          <w:lang w:eastAsia="lv-LV"/>
        </w:rPr>
        <w:t xml:space="preserve"> XTS5000 </w:t>
      </w:r>
      <w:proofErr w:type="spellStart"/>
      <w:r w:rsidRPr="00CB7BD7">
        <w:rPr>
          <w:rFonts w:ascii="Times New Roman" w:eastAsia="Times New Roman" w:hAnsi="Times New Roman" w:cs="Times New Roman"/>
          <w:sz w:val="24"/>
          <w:szCs w:val="24"/>
          <w:lang w:eastAsia="lv-LV"/>
        </w:rPr>
        <w:t>Model</w:t>
      </w:r>
      <w:proofErr w:type="spellEnd"/>
      <w:r w:rsidRPr="00CB7BD7">
        <w:rPr>
          <w:rFonts w:ascii="Times New Roman" w:eastAsia="Times New Roman" w:hAnsi="Times New Roman" w:cs="Times New Roman"/>
          <w:sz w:val="24"/>
          <w:szCs w:val="24"/>
          <w:lang w:eastAsia="lv-LV"/>
        </w:rPr>
        <w:t xml:space="preserve"> III. Kopējā summa: 49985,38 EUR.</w:t>
      </w:r>
    </w:p>
    <w:p w:rsidR="00CB7BD7" w:rsidRPr="00CB7BD7" w:rsidRDefault="00CB7BD7" w:rsidP="00CB7BD7">
      <w:pPr>
        <w:numPr>
          <w:ilvl w:val="0"/>
          <w:numId w:val="5"/>
        </w:num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 xml:space="preserve">3 </w:t>
      </w:r>
      <w:r w:rsidRPr="00CB7BD7">
        <w:rPr>
          <w:rFonts w:ascii="Times New Roman" w:eastAsia="Times New Roman" w:hAnsi="Times New Roman" w:cs="Times New Roman"/>
          <w:b/>
          <w:bCs/>
          <w:sz w:val="24"/>
          <w:szCs w:val="24"/>
          <w:lang w:eastAsia="lv-LV"/>
        </w:rPr>
        <w:t>analogie fotoaparāti</w:t>
      </w:r>
      <w:r w:rsidRPr="00CB7BD7">
        <w:rPr>
          <w:rFonts w:ascii="Times New Roman" w:eastAsia="Times New Roman" w:hAnsi="Times New Roman" w:cs="Times New Roman"/>
          <w:sz w:val="24"/>
          <w:szCs w:val="24"/>
          <w:lang w:eastAsia="lv-LV"/>
        </w:rPr>
        <w:t xml:space="preserve"> </w:t>
      </w:r>
      <w:proofErr w:type="spellStart"/>
      <w:r w:rsidRPr="00CB7BD7">
        <w:rPr>
          <w:rFonts w:ascii="Times New Roman" w:eastAsia="Times New Roman" w:hAnsi="Times New Roman" w:cs="Times New Roman"/>
          <w:sz w:val="24"/>
          <w:szCs w:val="24"/>
          <w:lang w:eastAsia="lv-LV"/>
        </w:rPr>
        <w:t>Canon</w:t>
      </w:r>
      <w:proofErr w:type="spellEnd"/>
      <w:r w:rsidRPr="00CB7BD7">
        <w:rPr>
          <w:rFonts w:ascii="Times New Roman" w:eastAsia="Times New Roman" w:hAnsi="Times New Roman" w:cs="Times New Roman"/>
          <w:sz w:val="24"/>
          <w:szCs w:val="24"/>
          <w:lang w:eastAsia="lv-LV"/>
        </w:rPr>
        <w:t xml:space="preserve"> EOS 300X ar objektīvu EF 24-70mm f/2.8L USM, 4 digitālie fotoaparāti </w:t>
      </w:r>
      <w:proofErr w:type="spellStart"/>
      <w:r w:rsidRPr="00CB7BD7">
        <w:rPr>
          <w:rFonts w:ascii="Times New Roman" w:eastAsia="Times New Roman" w:hAnsi="Times New Roman" w:cs="Times New Roman"/>
          <w:sz w:val="24"/>
          <w:szCs w:val="24"/>
          <w:lang w:eastAsia="lv-LV"/>
        </w:rPr>
        <w:t>Canon</w:t>
      </w:r>
      <w:proofErr w:type="spellEnd"/>
      <w:r w:rsidRPr="00CB7BD7">
        <w:rPr>
          <w:rFonts w:ascii="Times New Roman" w:eastAsia="Times New Roman" w:hAnsi="Times New Roman" w:cs="Times New Roman"/>
          <w:sz w:val="24"/>
          <w:szCs w:val="24"/>
          <w:lang w:eastAsia="lv-LV"/>
        </w:rPr>
        <w:t xml:space="preserve"> EOS 20D, 4 universālie objektīvi digitālajam fotoaparātam </w:t>
      </w:r>
      <w:proofErr w:type="spellStart"/>
      <w:r w:rsidRPr="00CB7BD7">
        <w:rPr>
          <w:rFonts w:ascii="Times New Roman" w:eastAsia="Times New Roman" w:hAnsi="Times New Roman" w:cs="Times New Roman"/>
          <w:sz w:val="24"/>
          <w:szCs w:val="24"/>
          <w:lang w:eastAsia="lv-LV"/>
        </w:rPr>
        <w:t>Canon</w:t>
      </w:r>
      <w:proofErr w:type="spellEnd"/>
      <w:r w:rsidRPr="00CB7BD7">
        <w:rPr>
          <w:rFonts w:ascii="Times New Roman" w:eastAsia="Times New Roman" w:hAnsi="Times New Roman" w:cs="Times New Roman"/>
          <w:sz w:val="24"/>
          <w:szCs w:val="24"/>
          <w:lang w:eastAsia="lv-LV"/>
        </w:rPr>
        <w:t xml:space="preserve"> EF 28-135 mm f/3,5-5,6 IS USM, 2 teleobjektīvi digitālajam fotoaparātam </w:t>
      </w:r>
      <w:proofErr w:type="spellStart"/>
      <w:r w:rsidRPr="00CB7BD7">
        <w:rPr>
          <w:rFonts w:ascii="Times New Roman" w:eastAsia="Times New Roman" w:hAnsi="Times New Roman" w:cs="Times New Roman"/>
          <w:sz w:val="24"/>
          <w:szCs w:val="24"/>
          <w:lang w:eastAsia="lv-LV"/>
        </w:rPr>
        <w:t>Canon</w:t>
      </w:r>
      <w:proofErr w:type="spellEnd"/>
      <w:r w:rsidRPr="00CB7BD7">
        <w:rPr>
          <w:rFonts w:ascii="Times New Roman" w:eastAsia="Times New Roman" w:hAnsi="Times New Roman" w:cs="Times New Roman"/>
          <w:sz w:val="24"/>
          <w:szCs w:val="24"/>
          <w:lang w:eastAsia="lv-LV"/>
        </w:rPr>
        <w:t xml:space="preserve"> EF 100-400mm F/4,5-5,6L IS USM un 2 binokļi </w:t>
      </w:r>
      <w:proofErr w:type="spellStart"/>
      <w:r w:rsidRPr="00CB7BD7">
        <w:rPr>
          <w:rFonts w:ascii="Times New Roman" w:eastAsia="Times New Roman" w:hAnsi="Times New Roman" w:cs="Times New Roman"/>
          <w:sz w:val="24"/>
          <w:szCs w:val="24"/>
          <w:lang w:eastAsia="lv-LV"/>
        </w:rPr>
        <w:t>Canon</w:t>
      </w:r>
      <w:proofErr w:type="spellEnd"/>
      <w:r w:rsidRPr="00CB7BD7">
        <w:rPr>
          <w:rFonts w:ascii="Times New Roman" w:eastAsia="Times New Roman" w:hAnsi="Times New Roman" w:cs="Times New Roman"/>
          <w:sz w:val="24"/>
          <w:szCs w:val="24"/>
          <w:lang w:eastAsia="lv-LV"/>
        </w:rPr>
        <w:t xml:space="preserve"> 12x36 IS II. Kopējā summa: 19126,31 EUR.</w:t>
      </w:r>
    </w:p>
    <w:p w:rsidR="00CB7BD7" w:rsidRPr="00CB7BD7" w:rsidRDefault="00CB7BD7" w:rsidP="00CB7BD7">
      <w:pPr>
        <w:numPr>
          <w:ilvl w:val="0"/>
          <w:numId w:val="5"/>
        </w:num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b/>
          <w:bCs/>
          <w:sz w:val="24"/>
          <w:szCs w:val="24"/>
          <w:lang w:eastAsia="lv-LV"/>
        </w:rPr>
        <w:t>Audio un video tehnika</w:t>
      </w:r>
      <w:r w:rsidRPr="00CB7BD7">
        <w:rPr>
          <w:rFonts w:ascii="Times New Roman" w:eastAsia="Times New Roman" w:hAnsi="Times New Roman" w:cs="Times New Roman"/>
          <w:sz w:val="24"/>
          <w:szCs w:val="24"/>
          <w:lang w:eastAsia="lv-LV"/>
        </w:rPr>
        <w:t xml:space="preserve">, kas sastāv no viena </w:t>
      </w:r>
      <w:proofErr w:type="spellStart"/>
      <w:r w:rsidRPr="00CB7BD7">
        <w:rPr>
          <w:rFonts w:ascii="Times New Roman" w:eastAsia="Times New Roman" w:hAnsi="Times New Roman" w:cs="Times New Roman"/>
          <w:sz w:val="24"/>
          <w:szCs w:val="24"/>
          <w:lang w:eastAsia="lv-LV"/>
        </w:rPr>
        <w:t>Sony</w:t>
      </w:r>
      <w:proofErr w:type="spellEnd"/>
      <w:r w:rsidRPr="00CB7BD7">
        <w:rPr>
          <w:rFonts w:ascii="Times New Roman" w:eastAsia="Times New Roman" w:hAnsi="Times New Roman" w:cs="Times New Roman"/>
          <w:sz w:val="24"/>
          <w:szCs w:val="24"/>
          <w:lang w:eastAsia="lv-LV"/>
        </w:rPr>
        <w:t xml:space="preserve"> video </w:t>
      </w:r>
      <w:proofErr w:type="spellStart"/>
      <w:r w:rsidRPr="00CB7BD7">
        <w:rPr>
          <w:rFonts w:ascii="Times New Roman" w:eastAsia="Times New Roman" w:hAnsi="Times New Roman" w:cs="Times New Roman"/>
          <w:sz w:val="24"/>
          <w:szCs w:val="24"/>
          <w:lang w:eastAsia="lv-LV"/>
        </w:rPr>
        <w:t>Walkman</w:t>
      </w:r>
      <w:proofErr w:type="spellEnd"/>
      <w:r w:rsidRPr="00CB7BD7">
        <w:rPr>
          <w:rFonts w:ascii="Times New Roman" w:eastAsia="Times New Roman" w:hAnsi="Times New Roman" w:cs="Times New Roman"/>
          <w:sz w:val="24"/>
          <w:szCs w:val="24"/>
          <w:lang w:eastAsia="lv-LV"/>
        </w:rPr>
        <w:t xml:space="preserve"> GV-D800 digitālā videomagnetafona, septiņām </w:t>
      </w:r>
      <w:proofErr w:type="spellStart"/>
      <w:r w:rsidRPr="00CB7BD7">
        <w:rPr>
          <w:rFonts w:ascii="Times New Roman" w:eastAsia="Times New Roman" w:hAnsi="Times New Roman" w:cs="Times New Roman"/>
          <w:sz w:val="24"/>
          <w:szCs w:val="24"/>
          <w:lang w:eastAsia="lv-LV"/>
        </w:rPr>
        <w:t>Canon</w:t>
      </w:r>
      <w:proofErr w:type="spellEnd"/>
      <w:r w:rsidRPr="00CB7BD7">
        <w:rPr>
          <w:rFonts w:ascii="Times New Roman" w:eastAsia="Times New Roman" w:hAnsi="Times New Roman" w:cs="Times New Roman"/>
          <w:sz w:val="24"/>
          <w:szCs w:val="24"/>
          <w:lang w:eastAsia="lv-LV"/>
        </w:rPr>
        <w:t xml:space="preserve"> MV850i digitālajām videokamerām, 4 </w:t>
      </w:r>
      <w:proofErr w:type="spellStart"/>
      <w:r w:rsidRPr="00CB7BD7">
        <w:rPr>
          <w:rFonts w:ascii="Times New Roman" w:eastAsia="Times New Roman" w:hAnsi="Times New Roman" w:cs="Times New Roman"/>
          <w:sz w:val="24"/>
          <w:szCs w:val="24"/>
          <w:lang w:eastAsia="lv-LV"/>
        </w:rPr>
        <w:t>Samsung</w:t>
      </w:r>
      <w:proofErr w:type="spellEnd"/>
      <w:r w:rsidRPr="00CB7BD7">
        <w:rPr>
          <w:rFonts w:ascii="Times New Roman" w:eastAsia="Times New Roman" w:hAnsi="Times New Roman" w:cs="Times New Roman"/>
          <w:sz w:val="24"/>
          <w:szCs w:val="24"/>
          <w:lang w:eastAsia="lv-LV"/>
        </w:rPr>
        <w:t xml:space="preserve"> CZ15N112ZZXXEH televizoriem, 4 </w:t>
      </w:r>
      <w:proofErr w:type="spellStart"/>
      <w:r w:rsidRPr="00CB7BD7">
        <w:rPr>
          <w:rFonts w:ascii="Times New Roman" w:eastAsia="Times New Roman" w:hAnsi="Times New Roman" w:cs="Times New Roman"/>
          <w:sz w:val="24"/>
          <w:szCs w:val="24"/>
          <w:lang w:eastAsia="lv-LV"/>
        </w:rPr>
        <w:t>Samsung</w:t>
      </w:r>
      <w:proofErr w:type="spellEnd"/>
      <w:r w:rsidRPr="00CB7BD7">
        <w:rPr>
          <w:rFonts w:ascii="Times New Roman" w:eastAsia="Times New Roman" w:hAnsi="Times New Roman" w:cs="Times New Roman"/>
          <w:sz w:val="24"/>
          <w:szCs w:val="24"/>
          <w:lang w:eastAsia="lv-LV"/>
        </w:rPr>
        <w:t xml:space="preserve"> DVD-V6500 kombinētajiem videomagnetafoniem, 3 </w:t>
      </w:r>
      <w:proofErr w:type="spellStart"/>
      <w:r w:rsidRPr="00CB7BD7">
        <w:rPr>
          <w:rFonts w:ascii="Times New Roman" w:eastAsia="Times New Roman" w:hAnsi="Times New Roman" w:cs="Times New Roman"/>
          <w:sz w:val="24"/>
          <w:szCs w:val="24"/>
          <w:lang w:eastAsia="lv-LV"/>
        </w:rPr>
        <w:t>Samsung</w:t>
      </w:r>
      <w:proofErr w:type="spellEnd"/>
      <w:r w:rsidRPr="00CB7BD7">
        <w:rPr>
          <w:rFonts w:ascii="Times New Roman" w:eastAsia="Times New Roman" w:hAnsi="Times New Roman" w:cs="Times New Roman"/>
          <w:sz w:val="24"/>
          <w:szCs w:val="24"/>
          <w:lang w:eastAsia="lv-LV"/>
        </w:rPr>
        <w:t xml:space="preserve"> DVD-R121 DVD atskaņotājiem un rakstītājiem un portatīvā </w:t>
      </w:r>
      <w:proofErr w:type="spellStart"/>
      <w:r w:rsidRPr="00CB7BD7">
        <w:rPr>
          <w:rFonts w:ascii="Times New Roman" w:eastAsia="Times New Roman" w:hAnsi="Times New Roman" w:cs="Times New Roman"/>
          <w:sz w:val="24"/>
          <w:szCs w:val="24"/>
          <w:lang w:eastAsia="lv-LV"/>
        </w:rPr>
        <w:t>Multimedia</w:t>
      </w:r>
      <w:proofErr w:type="spellEnd"/>
      <w:r w:rsidRPr="00CB7BD7">
        <w:rPr>
          <w:rFonts w:ascii="Times New Roman" w:eastAsia="Times New Roman" w:hAnsi="Times New Roman" w:cs="Times New Roman"/>
          <w:sz w:val="24"/>
          <w:szCs w:val="24"/>
          <w:lang w:eastAsia="lv-LV"/>
        </w:rPr>
        <w:t xml:space="preserve"> projektora </w:t>
      </w:r>
      <w:proofErr w:type="spellStart"/>
      <w:r w:rsidRPr="00CB7BD7">
        <w:rPr>
          <w:rFonts w:ascii="Times New Roman" w:eastAsia="Times New Roman" w:hAnsi="Times New Roman" w:cs="Times New Roman"/>
          <w:sz w:val="24"/>
          <w:szCs w:val="24"/>
          <w:lang w:eastAsia="lv-LV"/>
        </w:rPr>
        <w:t>Canon</w:t>
      </w:r>
      <w:proofErr w:type="spellEnd"/>
      <w:r w:rsidRPr="00CB7BD7">
        <w:rPr>
          <w:rFonts w:ascii="Times New Roman" w:eastAsia="Times New Roman" w:hAnsi="Times New Roman" w:cs="Times New Roman"/>
          <w:sz w:val="24"/>
          <w:szCs w:val="24"/>
          <w:lang w:eastAsia="lv-LV"/>
        </w:rPr>
        <w:t xml:space="preserve"> XEED SX50. Kopējā summa: 9732,66 EUR.</w:t>
      </w:r>
    </w:p>
    <w:p w:rsidR="00CB7BD7" w:rsidRPr="00CB7BD7" w:rsidRDefault="00CB7BD7" w:rsidP="00CB7BD7">
      <w:pPr>
        <w:numPr>
          <w:ilvl w:val="0"/>
          <w:numId w:val="5"/>
        </w:num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b/>
          <w:bCs/>
          <w:sz w:val="24"/>
          <w:szCs w:val="24"/>
          <w:lang w:eastAsia="lv-LV"/>
        </w:rPr>
        <w:t>Izmeklēšanas tehnika</w:t>
      </w:r>
      <w:r w:rsidRPr="00CB7BD7">
        <w:rPr>
          <w:rFonts w:ascii="Times New Roman" w:eastAsia="Times New Roman" w:hAnsi="Times New Roman" w:cs="Times New Roman"/>
          <w:sz w:val="24"/>
          <w:szCs w:val="24"/>
          <w:lang w:eastAsia="lv-LV"/>
        </w:rPr>
        <w:t>. Kopējā summa: 544 616,97 EUR.</w:t>
      </w:r>
    </w:p>
    <w:p w:rsidR="00CB7BD7" w:rsidRPr="00CB7BD7" w:rsidRDefault="00CB7BD7" w:rsidP="00CB7BD7">
      <w:p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Šīs komponentes ietvaros tika organizētas apmācības darbam ar iegādāto analītisko programmatūru, kā arī speciālo izmeklēšanas tehniku, kas iegādāta par PHARE līdzekļiem.</w:t>
      </w:r>
    </w:p>
    <w:p w:rsidR="00CB7BD7" w:rsidRPr="00CB7BD7" w:rsidRDefault="00CB7BD7" w:rsidP="00CB7BD7">
      <w:p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lastRenderedPageBreak/>
        <w:t>Noslēdzoties PHARE projekta ieviešanai 2006. gada novembrī, gandrīz visas plānotās aktivitātes tika pabeigtas un projektā iekļautie rezultāti sasniegti. Rezultātā Biroja institucionālā un operatīvā kapacitāte ir palielinājusies, tādējādi sekmējot korupcijas novēršanu un apkarošanu Latvijā.</w:t>
      </w:r>
    </w:p>
    <w:p w:rsidR="00CB7BD7" w:rsidRPr="00CB7BD7" w:rsidRDefault="00CB7BD7" w:rsidP="00CB7BD7">
      <w:pPr>
        <w:spacing w:before="100" w:beforeAutospacing="1" w:after="100" w:afterAutospacing="1" w:line="240" w:lineRule="auto"/>
        <w:rPr>
          <w:rFonts w:ascii="Times New Roman" w:eastAsia="Times New Roman" w:hAnsi="Times New Roman" w:cs="Times New Roman"/>
          <w:sz w:val="24"/>
          <w:szCs w:val="24"/>
          <w:lang w:eastAsia="lv-LV"/>
        </w:rPr>
      </w:pPr>
      <w:r w:rsidRPr="00CB7BD7">
        <w:rPr>
          <w:rFonts w:ascii="Times New Roman" w:eastAsia="Times New Roman" w:hAnsi="Times New Roman" w:cs="Times New Roman"/>
          <w:sz w:val="24"/>
          <w:szCs w:val="24"/>
          <w:lang w:eastAsia="lv-LV"/>
        </w:rPr>
        <w:t>Eiropas Savienības finanšu instrumenta Pārejas programmas projekta Nr. 004/006-245-06-02 "Eiropas Savienības finansēto pasākumu novērtēšana" ietvaros SIA "</w:t>
      </w:r>
      <w:proofErr w:type="spellStart"/>
      <w:r w:rsidRPr="00CB7BD7">
        <w:rPr>
          <w:rFonts w:ascii="Times New Roman" w:eastAsia="Times New Roman" w:hAnsi="Times New Roman" w:cs="Times New Roman"/>
          <w:sz w:val="24"/>
          <w:szCs w:val="24"/>
          <w:lang w:eastAsia="lv-LV"/>
        </w:rPr>
        <w:t>Konsorts</w:t>
      </w:r>
      <w:proofErr w:type="spellEnd"/>
      <w:r w:rsidRPr="00CB7BD7">
        <w:rPr>
          <w:rFonts w:ascii="Times New Roman" w:eastAsia="Times New Roman" w:hAnsi="Times New Roman" w:cs="Times New Roman"/>
          <w:sz w:val="24"/>
          <w:szCs w:val="24"/>
          <w:lang w:eastAsia="lv-LV"/>
        </w:rPr>
        <w:t>" izstrādāja PHARE/Pārejas programmu starpposma izvērtēšanas ziņojumu, kurā tika novērtēts arī KNAB īstenotais projekts. Ziņojumā tika atzīmēts, ka projekta rezultāti ir vērtējami kā nozīmīgs ieguldījums KNAB institucionālās kapacitātes pieaugumā un efektīvas darbības nodrošināšanā turpmākajā periodā. Projekta nozīmīgums šajā ziņojumā tika novērtēts ar atzīmi "lielisks".</w:t>
      </w:r>
    </w:p>
    <w:p w:rsidR="00CB7BD7" w:rsidRPr="00CB7BD7" w:rsidRDefault="00CB7BD7" w:rsidP="00CB7BD7">
      <w:pPr>
        <w:spacing w:before="100" w:beforeAutospacing="1" w:after="100" w:afterAutospacing="1" w:line="240" w:lineRule="auto"/>
        <w:outlineLvl w:val="3"/>
        <w:rPr>
          <w:rFonts w:ascii="Times New Roman" w:eastAsia="Times New Roman" w:hAnsi="Times New Roman" w:cs="Times New Roman"/>
          <w:b/>
          <w:bCs/>
          <w:sz w:val="24"/>
          <w:szCs w:val="24"/>
          <w:lang w:eastAsia="lv-LV"/>
        </w:rPr>
      </w:pPr>
      <w:r w:rsidRPr="00CB7BD7">
        <w:rPr>
          <w:rFonts w:ascii="Times New Roman" w:eastAsia="Times New Roman" w:hAnsi="Times New Roman" w:cs="Times New Roman"/>
          <w:b/>
          <w:bCs/>
          <w:sz w:val="24"/>
          <w:szCs w:val="24"/>
          <w:lang w:eastAsia="lv-LV"/>
        </w:rPr>
        <w:t> </w:t>
      </w:r>
    </w:p>
    <w:p w:rsidR="00971BA5" w:rsidRDefault="00971BA5">
      <w:bookmarkStart w:id="0" w:name="_GoBack"/>
      <w:bookmarkEnd w:id="0"/>
    </w:p>
    <w:sectPr w:rsidR="00971B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EE7"/>
    <w:multiLevelType w:val="multilevel"/>
    <w:tmpl w:val="04DE2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FE5437"/>
    <w:multiLevelType w:val="multilevel"/>
    <w:tmpl w:val="F23C9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0837CE"/>
    <w:multiLevelType w:val="multilevel"/>
    <w:tmpl w:val="4846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6F1509"/>
    <w:multiLevelType w:val="multilevel"/>
    <w:tmpl w:val="62FE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B95834"/>
    <w:multiLevelType w:val="multilevel"/>
    <w:tmpl w:val="188E5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D7"/>
    <w:rsid w:val="00971BA5"/>
    <w:rsid w:val="00CB7B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B7BD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link w:val="Heading4Char"/>
    <w:uiPriority w:val="9"/>
    <w:qFormat/>
    <w:rsid w:val="00CB7BD7"/>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link w:val="Heading5Char"/>
    <w:uiPriority w:val="9"/>
    <w:qFormat/>
    <w:rsid w:val="00CB7BD7"/>
    <w:pPr>
      <w:spacing w:before="100" w:beforeAutospacing="1" w:after="100" w:afterAutospacing="1" w:line="240" w:lineRule="auto"/>
      <w:outlineLvl w:val="4"/>
    </w:pPr>
    <w:rPr>
      <w:rFonts w:ascii="Times New Roman" w:eastAsia="Times New Roman" w:hAnsi="Times New Roman" w:cs="Times New Roman"/>
      <w:b/>
      <w:bCs/>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7BD7"/>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CB7BD7"/>
    <w:rPr>
      <w:rFonts w:ascii="Times New Roman" w:eastAsia="Times New Roman" w:hAnsi="Times New Roman" w:cs="Times New Roman"/>
      <w:b/>
      <w:bCs/>
      <w:sz w:val="24"/>
      <w:szCs w:val="24"/>
      <w:lang w:eastAsia="lv-LV"/>
    </w:rPr>
  </w:style>
  <w:style w:type="character" w:customStyle="1" w:styleId="Heading5Char">
    <w:name w:val="Heading 5 Char"/>
    <w:basedOn w:val="DefaultParagraphFont"/>
    <w:link w:val="Heading5"/>
    <w:uiPriority w:val="9"/>
    <w:rsid w:val="00CB7BD7"/>
    <w:rPr>
      <w:rFonts w:ascii="Times New Roman" w:eastAsia="Times New Roman" w:hAnsi="Times New Roman" w:cs="Times New Roman"/>
      <w:b/>
      <w:bCs/>
      <w:sz w:val="20"/>
      <w:szCs w:val="20"/>
      <w:lang w:eastAsia="lv-LV"/>
    </w:rPr>
  </w:style>
  <w:style w:type="paragraph" w:styleId="NormalWeb">
    <w:name w:val="Normal (Web)"/>
    <w:basedOn w:val="Normal"/>
    <w:uiPriority w:val="99"/>
    <w:semiHidden/>
    <w:unhideWhenUsed/>
    <w:rsid w:val="00CB7B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CB7BD7"/>
    <w:rPr>
      <w:b/>
      <w:bCs/>
    </w:rPr>
  </w:style>
  <w:style w:type="character" w:styleId="Hyperlink">
    <w:name w:val="Hyperlink"/>
    <w:basedOn w:val="DefaultParagraphFont"/>
    <w:uiPriority w:val="99"/>
    <w:semiHidden/>
    <w:unhideWhenUsed/>
    <w:rsid w:val="00CB7BD7"/>
    <w:rPr>
      <w:color w:val="0000FF"/>
      <w:u w:val="single"/>
    </w:rPr>
  </w:style>
  <w:style w:type="character" w:customStyle="1" w:styleId="c5">
    <w:name w:val="c5"/>
    <w:basedOn w:val="DefaultParagraphFont"/>
    <w:rsid w:val="00CB7BD7"/>
  </w:style>
  <w:style w:type="character" w:customStyle="1" w:styleId="c9">
    <w:name w:val="c9"/>
    <w:basedOn w:val="DefaultParagraphFont"/>
    <w:rsid w:val="00CB7BD7"/>
  </w:style>
  <w:style w:type="character" w:customStyle="1" w:styleId="c6">
    <w:name w:val="c6"/>
    <w:basedOn w:val="DefaultParagraphFont"/>
    <w:rsid w:val="00CB7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B7BD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link w:val="Heading4Char"/>
    <w:uiPriority w:val="9"/>
    <w:qFormat/>
    <w:rsid w:val="00CB7BD7"/>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link w:val="Heading5Char"/>
    <w:uiPriority w:val="9"/>
    <w:qFormat/>
    <w:rsid w:val="00CB7BD7"/>
    <w:pPr>
      <w:spacing w:before="100" w:beforeAutospacing="1" w:after="100" w:afterAutospacing="1" w:line="240" w:lineRule="auto"/>
      <w:outlineLvl w:val="4"/>
    </w:pPr>
    <w:rPr>
      <w:rFonts w:ascii="Times New Roman" w:eastAsia="Times New Roman" w:hAnsi="Times New Roman" w:cs="Times New Roman"/>
      <w:b/>
      <w:bCs/>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7BD7"/>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CB7BD7"/>
    <w:rPr>
      <w:rFonts w:ascii="Times New Roman" w:eastAsia="Times New Roman" w:hAnsi="Times New Roman" w:cs="Times New Roman"/>
      <w:b/>
      <w:bCs/>
      <w:sz w:val="24"/>
      <w:szCs w:val="24"/>
      <w:lang w:eastAsia="lv-LV"/>
    </w:rPr>
  </w:style>
  <w:style w:type="character" w:customStyle="1" w:styleId="Heading5Char">
    <w:name w:val="Heading 5 Char"/>
    <w:basedOn w:val="DefaultParagraphFont"/>
    <w:link w:val="Heading5"/>
    <w:uiPriority w:val="9"/>
    <w:rsid w:val="00CB7BD7"/>
    <w:rPr>
      <w:rFonts w:ascii="Times New Roman" w:eastAsia="Times New Roman" w:hAnsi="Times New Roman" w:cs="Times New Roman"/>
      <w:b/>
      <w:bCs/>
      <w:sz w:val="20"/>
      <w:szCs w:val="20"/>
      <w:lang w:eastAsia="lv-LV"/>
    </w:rPr>
  </w:style>
  <w:style w:type="paragraph" w:styleId="NormalWeb">
    <w:name w:val="Normal (Web)"/>
    <w:basedOn w:val="Normal"/>
    <w:uiPriority w:val="99"/>
    <w:semiHidden/>
    <w:unhideWhenUsed/>
    <w:rsid w:val="00CB7B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CB7BD7"/>
    <w:rPr>
      <w:b/>
      <w:bCs/>
    </w:rPr>
  </w:style>
  <w:style w:type="character" w:styleId="Hyperlink">
    <w:name w:val="Hyperlink"/>
    <w:basedOn w:val="DefaultParagraphFont"/>
    <w:uiPriority w:val="99"/>
    <w:semiHidden/>
    <w:unhideWhenUsed/>
    <w:rsid w:val="00CB7BD7"/>
    <w:rPr>
      <w:color w:val="0000FF"/>
      <w:u w:val="single"/>
    </w:rPr>
  </w:style>
  <w:style w:type="character" w:customStyle="1" w:styleId="c5">
    <w:name w:val="c5"/>
    <w:basedOn w:val="DefaultParagraphFont"/>
    <w:rsid w:val="00CB7BD7"/>
  </w:style>
  <w:style w:type="character" w:customStyle="1" w:styleId="c9">
    <w:name w:val="c9"/>
    <w:basedOn w:val="DefaultParagraphFont"/>
    <w:rsid w:val="00CB7BD7"/>
  </w:style>
  <w:style w:type="character" w:customStyle="1" w:styleId="c6">
    <w:name w:val="c6"/>
    <w:basedOn w:val="DefaultParagraphFont"/>
    <w:rsid w:val="00CB7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9804">
      <w:bodyDiv w:val="1"/>
      <w:marLeft w:val="0"/>
      <w:marRight w:val="0"/>
      <w:marTop w:val="0"/>
      <w:marBottom w:val="0"/>
      <w:divBdr>
        <w:top w:val="none" w:sz="0" w:space="0" w:color="auto"/>
        <w:left w:val="none" w:sz="0" w:space="0" w:color="auto"/>
        <w:bottom w:val="none" w:sz="0" w:space="0" w:color="auto"/>
        <w:right w:val="none" w:sz="0" w:space="0" w:color="auto"/>
      </w:divBdr>
      <w:divsChild>
        <w:div w:id="1729918359">
          <w:marLeft w:val="0"/>
          <w:marRight w:val="0"/>
          <w:marTop w:val="0"/>
          <w:marBottom w:val="0"/>
          <w:divBdr>
            <w:top w:val="none" w:sz="0" w:space="0" w:color="auto"/>
            <w:left w:val="none" w:sz="0" w:space="0" w:color="auto"/>
            <w:bottom w:val="none" w:sz="0" w:space="0" w:color="auto"/>
            <w:right w:val="none" w:sz="0" w:space="0" w:color="auto"/>
          </w:divBdr>
        </w:div>
        <w:div w:id="1163473214">
          <w:marLeft w:val="0"/>
          <w:marRight w:val="0"/>
          <w:marTop w:val="0"/>
          <w:marBottom w:val="0"/>
          <w:divBdr>
            <w:top w:val="none" w:sz="0" w:space="0" w:color="auto"/>
            <w:left w:val="none" w:sz="0" w:space="0" w:color="auto"/>
            <w:bottom w:val="none" w:sz="0" w:space="0" w:color="auto"/>
            <w:right w:val="none" w:sz="0" w:space="0" w:color="auto"/>
          </w:divBdr>
        </w:div>
        <w:div w:id="931477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nab_new.graftonit.lv/upload/free/knab_assesment.pdf" TargetMode="External"/><Relationship Id="rId13" Type="http://schemas.openxmlformats.org/officeDocument/2006/relationships/hyperlink" Target="http://knab_new.graftonit.lv/upload/free/iekseja_kontrole_lockeyear.pdf" TargetMode="External"/><Relationship Id="rId18" Type="http://schemas.openxmlformats.org/officeDocument/2006/relationships/hyperlink" Target="http://knab_new.graftonit.lv/upload/free/country_profile_irija.pdf" TargetMode="External"/><Relationship Id="rId26" Type="http://schemas.openxmlformats.org/officeDocument/2006/relationships/hyperlink" Target="http://knab_new.graftonit.lv/upload/free/lobesana_purdy_2.pdf" TargetMode="External"/><Relationship Id="rId3" Type="http://schemas.microsoft.com/office/2007/relationships/stylesWithEffects" Target="stylesWithEffects.xml"/><Relationship Id="rId21" Type="http://schemas.openxmlformats.org/officeDocument/2006/relationships/hyperlink" Target="http://knab_new.graftonit.lv/upload/free/knab_novertejums.pdf" TargetMode="External"/><Relationship Id="rId34" Type="http://schemas.openxmlformats.org/officeDocument/2006/relationships/hyperlink" Target="http://knab_new.graftonit.lv/upload/free/vertspapiru_tirgi_pajuste.pdf" TargetMode="External"/><Relationship Id="rId7" Type="http://schemas.openxmlformats.org/officeDocument/2006/relationships/hyperlink" Target="http://knab_new.graftonit.lv/upload/free/public_funding.pdf" TargetMode="External"/><Relationship Id="rId12" Type="http://schemas.openxmlformats.org/officeDocument/2006/relationships/hyperlink" Target="http://knab_new.graftonit.lv/upload/free/vertspapiru_tirgi_pajuste.pdf" TargetMode="External"/><Relationship Id="rId17" Type="http://schemas.openxmlformats.org/officeDocument/2006/relationships/hyperlink" Target="http://knab_new.graftonit.lv/upload/free/country_profile_danijal.pdf" TargetMode="External"/><Relationship Id="rId25" Type="http://schemas.openxmlformats.org/officeDocument/2006/relationships/hyperlink" Target="http://knab_new.graftonit.lv/upload/free/lobesana_purdy_1.pdf" TargetMode="External"/><Relationship Id="rId33" Type="http://schemas.openxmlformats.org/officeDocument/2006/relationships/hyperlink" Target="http://knab_new.graftonit.lv/upload/free/country_profile_vacija.pdf" TargetMode="External"/><Relationship Id="rId2" Type="http://schemas.openxmlformats.org/officeDocument/2006/relationships/styles" Target="styles.xml"/><Relationship Id="rId16" Type="http://schemas.openxmlformats.org/officeDocument/2006/relationships/hyperlink" Target="http://knab_new.graftonit.lv/upload/free/iepirkumi_noma.pdf" TargetMode="External"/><Relationship Id="rId20" Type="http://schemas.openxmlformats.org/officeDocument/2006/relationships/hyperlink" Target="http://knab_new.graftonit.lv/upload/free/country_profile_vacija.pdf" TargetMode="External"/><Relationship Id="rId29" Type="http://schemas.openxmlformats.org/officeDocument/2006/relationships/hyperlink" Target="http://knab_new.graftonit.lv/upload/free/iepirkumi_noma.pdf" TargetMode="External"/><Relationship Id="rId1" Type="http://schemas.openxmlformats.org/officeDocument/2006/relationships/numbering" Target="numbering.xml"/><Relationship Id="rId6" Type="http://schemas.openxmlformats.org/officeDocument/2006/relationships/hyperlink" Target="http://knab_new.graftonit.lv/upload/free/valsts_sagrabsana.pdf" TargetMode="External"/><Relationship Id="rId11" Type="http://schemas.openxmlformats.org/officeDocument/2006/relationships/hyperlink" Target="http://knab_new.graftonit.lv/upload/free/dinicola_arzonas_lv.pdf" TargetMode="External"/><Relationship Id="rId24" Type="http://schemas.openxmlformats.org/officeDocument/2006/relationships/hyperlink" Target="http://knab_new.graftonit.lv/upload/free/knab_assesment.pdf" TargetMode="External"/><Relationship Id="rId32" Type="http://schemas.openxmlformats.org/officeDocument/2006/relationships/hyperlink" Target="http://knab_new.graftonit.lv/upload/free/country_profile_polija.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nab_new.graftonit.lv/upload/free/es_fondi_nilsena.pdf" TargetMode="External"/><Relationship Id="rId23" Type="http://schemas.openxmlformats.org/officeDocument/2006/relationships/hyperlink" Target="http://knab_new.graftonit.lv/upload/free/valsts_sagrabsana.pdf" TargetMode="External"/><Relationship Id="rId28" Type="http://schemas.openxmlformats.org/officeDocument/2006/relationships/hyperlink" Target="http://knab_new.graftonit.lv/upload/free/iekseja_kontrole_iepirkumos_lockeyear.pdf" TargetMode="External"/><Relationship Id="rId36" Type="http://schemas.openxmlformats.org/officeDocument/2006/relationships/fontTable" Target="fontTable.xml"/><Relationship Id="rId10" Type="http://schemas.openxmlformats.org/officeDocument/2006/relationships/hyperlink" Target="http://knab_new.graftonit.lv/upload/free/lobesana_purdy_2.pdf" TargetMode="External"/><Relationship Id="rId19" Type="http://schemas.openxmlformats.org/officeDocument/2006/relationships/hyperlink" Target="http://knab_new.graftonit.lv/upload/free/country_profile_polija.pdf" TargetMode="External"/><Relationship Id="rId31" Type="http://schemas.openxmlformats.org/officeDocument/2006/relationships/hyperlink" Target="http://knab_new.graftonit.lv/upload/free/country_profile_irija.pdf" TargetMode="External"/><Relationship Id="rId4" Type="http://schemas.openxmlformats.org/officeDocument/2006/relationships/settings" Target="settings.xml"/><Relationship Id="rId9" Type="http://schemas.openxmlformats.org/officeDocument/2006/relationships/hyperlink" Target="http://knab_new.graftonit.lv/upload/free/lobesana_purdy_1.pdf" TargetMode="External"/><Relationship Id="rId14" Type="http://schemas.openxmlformats.org/officeDocument/2006/relationships/hyperlink" Target="http://knab_new.graftonit.lv/upload/free/iekseja_kontrole_iepirkumos_lockeyear.pdf" TargetMode="External"/><Relationship Id="rId22" Type="http://schemas.openxmlformats.org/officeDocument/2006/relationships/hyperlink" Target="http://knab_new.graftonit.lv/upload/free/nosleguma_zinojums.pdf" TargetMode="External"/><Relationship Id="rId27" Type="http://schemas.openxmlformats.org/officeDocument/2006/relationships/hyperlink" Target="http://knab_new.graftonit.lv/upload/free/iekseja_kontrole_lockeyear.pdf" TargetMode="External"/><Relationship Id="rId30" Type="http://schemas.openxmlformats.org/officeDocument/2006/relationships/hyperlink" Target="http://knab_new.graftonit.lv/upload/free/country_profile_danijal.pdf" TargetMode="External"/><Relationship Id="rId35" Type="http://schemas.openxmlformats.org/officeDocument/2006/relationships/hyperlink" Target="http://knab_new.graftonit.lv/upload/free/dinicola_arzonas_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9142</Words>
  <Characters>5211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14325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Māra Priedīte</dc:creator>
  <cp:lastModifiedBy>Māra Priedīte</cp:lastModifiedBy>
  <cp:revision>1</cp:revision>
  <dcterms:created xsi:type="dcterms:W3CDTF">2016-04-22T11:12:00Z</dcterms:created>
  <dcterms:modified xsi:type="dcterms:W3CDTF">2016-04-22T11:12:00Z</dcterms:modified>
</cp:coreProperties>
</file>